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2D7F29" w:rsidTr="00EE280A">
        <w:tc>
          <w:tcPr>
            <w:tcW w:w="4927" w:type="dxa"/>
          </w:tcPr>
          <w:p w:rsidR="002D7F29" w:rsidRPr="00082210" w:rsidRDefault="002D7F29">
            <w:pPr>
              <w:jc w:val="left"/>
              <w:rPr>
                <w:rFonts w:ascii="Times" w:hAnsi="Times"/>
                <w:b/>
                <w:spacing w:val="20"/>
                <w:szCs w:val="28"/>
              </w:rPr>
            </w:pPr>
            <w:bookmarkStart w:id="0" w:name="_GoBack"/>
            <w:bookmarkEnd w:id="0"/>
            <w:r w:rsidRPr="00082210">
              <w:rPr>
                <w:rFonts w:ascii="Times" w:hAnsi="Times"/>
                <w:b/>
                <w:spacing w:val="20"/>
                <w:szCs w:val="28"/>
              </w:rPr>
              <w:t>ПОГОДЖЕНО</w:t>
            </w:r>
          </w:p>
          <w:p w:rsidR="002D7F29" w:rsidRDefault="002D7F2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Профспілковим комітетом</w:t>
            </w:r>
          </w:p>
          <w:p w:rsidR="002D7F29" w:rsidRDefault="002D7F2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Генеральної прокуратури України</w:t>
            </w:r>
          </w:p>
          <w:p w:rsidR="002D7F29" w:rsidRDefault="002D7F29">
            <w:pPr>
              <w:jc w:val="left"/>
              <w:rPr>
                <w:b/>
                <w:sz w:val="14"/>
                <w:szCs w:val="14"/>
              </w:rPr>
            </w:pPr>
          </w:p>
          <w:p w:rsidR="002D7F29" w:rsidRDefault="002D7F29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23 вересня 2016 року</w:t>
            </w:r>
          </w:p>
        </w:tc>
        <w:tc>
          <w:tcPr>
            <w:tcW w:w="4927" w:type="dxa"/>
          </w:tcPr>
          <w:p w:rsidR="002D7F29" w:rsidRPr="00082210" w:rsidRDefault="002D7F29" w:rsidP="00082210">
            <w:pPr>
              <w:ind w:left="113"/>
              <w:jc w:val="left"/>
              <w:rPr>
                <w:rFonts w:ascii="Times" w:hAnsi="Times"/>
                <w:b/>
                <w:spacing w:val="20"/>
                <w:szCs w:val="28"/>
              </w:rPr>
            </w:pPr>
            <w:r w:rsidRPr="00082210">
              <w:rPr>
                <w:rFonts w:ascii="Times" w:hAnsi="Times"/>
                <w:b/>
                <w:spacing w:val="20"/>
                <w:szCs w:val="28"/>
              </w:rPr>
              <w:t>ЗАТВЕРДЖЕНО</w:t>
            </w:r>
          </w:p>
          <w:p w:rsidR="002D7F29" w:rsidRDefault="002D7F29" w:rsidP="00082210">
            <w:pPr>
              <w:ind w:left="11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Конференцією державних службовців</w:t>
            </w:r>
          </w:p>
          <w:p w:rsidR="002D7F29" w:rsidRDefault="002D7F29" w:rsidP="00082210">
            <w:pPr>
              <w:ind w:left="11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Генеральної прокуратури України</w:t>
            </w:r>
          </w:p>
          <w:p w:rsidR="002D7F29" w:rsidRDefault="002D7F29" w:rsidP="00082210">
            <w:pPr>
              <w:ind w:left="113"/>
              <w:jc w:val="left"/>
              <w:rPr>
                <w:b/>
                <w:sz w:val="14"/>
                <w:szCs w:val="14"/>
              </w:rPr>
            </w:pPr>
          </w:p>
          <w:p w:rsidR="002D7F29" w:rsidRDefault="002D7F29" w:rsidP="00082210">
            <w:pPr>
              <w:ind w:left="11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16 листопада 2016 року</w:t>
            </w:r>
          </w:p>
        </w:tc>
      </w:tr>
    </w:tbl>
    <w:p w:rsidR="002D7F29" w:rsidRDefault="002D7F29" w:rsidP="00EE280A">
      <w:pPr>
        <w:jc w:val="left"/>
        <w:rPr>
          <w:szCs w:val="28"/>
        </w:rPr>
      </w:pPr>
    </w:p>
    <w:p w:rsidR="002D7F29" w:rsidRDefault="002D7F29" w:rsidP="00EE280A">
      <w:pPr>
        <w:jc w:val="left"/>
        <w:rPr>
          <w:szCs w:val="28"/>
        </w:rPr>
      </w:pPr>
    </w:p>
    <w:p w:rsidR="002D7F29" w:rsidRDefault="002D7F29" w:rsidP="00EE280A">
      <w:pPr>
        <w:jc w:val="left"/>
        <w:rPr>
          <w:szCs w:val="28"/>
        </w:rPr>
      </w:pPr>
    </w:p>
    <w:p w:rsidR="002D7F29" w:rsidRPr="00BC4FF1" w:rsidRDefault="002D7F29" w:rsidP="00EE280A">
      <w:pPr>
        <w:jc w:val="left"/>
        <w:rPr>
          <w:sz w:val="14"/>
          <w:szCs w:val="14"/>
        </w:rPr>
      </w:pPr>
    </w:p>
    <w:p w:rsidR="002D7F29" w:rsidRDefault="002D7F29" w:rsidP="00EE280A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ПРАВИЛА</w:t>
      </w:r>
    </w:p>
    <w:p w:rsidR="002D7F29" w:rsidRDefault="002D7F29" w:rsidP="00EE280A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zCs w:val="28"/>
        </w:rPr>
        <w:t xml:space="preserve">внутрішнього службового розпорядку </w:t>
      </w:r>
    </w:p>
    <w:p w:rsidR="002D7F29" w:rsidRDefault="002D7F29" w:rsidP="00EE280A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державних службовців Генеральної прокуратури України</w:t>
      </w:r>
    </w:p>
    <w:p w:rsidR="002D7F29" w:rsidRDefault="002D7F29" w:rsidP="00EE280A">
      <w:pPr>
        <w:rPr>
          <w:b/>
          <w:szCs w:val="28"/>
        </w:rPr>
      </w:pPr>
    </w:p>
    <w:p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І.</w:t>
      </w:r>
      <w:r>
        <w:rPr>
          <w:b/>
          <w:szCs w:val="28"/>
        </w:rPr>
        <w:tab/>
        <w:t>Загальні положення</w:t>
      </w:r>
    </w:p>
    <w:p w:rsidR="002D7F29" w:rsidRDefault="002D7F29" w:rsidP="00EE280A">
      <w:pPr>
        <w:jc w:val="center"/>
        <w:rPr>
          <w:b/>
          <w:szCs w:val="28"/>
        </w:rPr>
      </w:pPr>
    </w:p>
    <w:p w:rsidR="002D7F29" w:rsidRDefault="002D7F29" w:rsidP="00EE280A">
      <w:pPr>
        <w:spacing w:after="120"/>
        <w:ind w:firstLine="69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Правила внутрішнього службового розпорядку державних службовців Генеральної прокуратури України (далі – Правила) розроблені відповідно до статті 43 Конституції України, Кодексу законів про працю України, Закону України «Про державну службу» та інших нормативно-правових актів.                  </w:t>
      </w:r>
    </w:p>
    <w:p w:rsidR="002D7F29" w:rsidRDefault="002D7F29" w:rsidP="00EE280A">
      <w:pPr>
        <w:spacing w:after="120"/>
        <w:ind w:firstLine="697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Правила визначають загальні положення  організації внутрішнього службового розпорядку </w:t>
      </w:r>
      <w:r w:rsidRPr="003E380B">
        <w:rPr>
          <w:szCs w:val="28"/>
        </w:rPr>
        <w:t>державних службовців Генеральної прокуратури України</w:t>
      </w:r>
      <w:r>
        <w:rPr>
          <w:szCs w:val="28"/>
        </w:rPr>
        <w:t xml:space="preserve">, режиму та умов роботи, забезпечення раціонального використання робочого часу, підвищення ефективності та якості роботи. </w:t>
      </w:r>
    </w:p>
    <w:p w:rsidR="002D7F29" w:rsidRPr="003E380B" w:rsidRDefault="002D7F29" w:rsidP="00EE280A">
      <w:pPr>
        <w:spacing w:after="120"/>
        <w:ind w:firstLine="697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Правила затверджуються загальними зборами (конференцією) державних службовців Генеральної прокуратури України</w:t>
      </w:r>
      <w:r>
        <w:rPr>
          <w:b/>
          <w:szCs w:val="28"/>
        </w:rPr>
        <w:t xml:space="preserve"> </w:t>
      </w:r>
      <w:r>
        <w:rPr>
          <w:szCs w:val="28"/>
        </w:rPr>
        <w:t>за поданням</w:t>
      </w:r>
      <w:r>
        <w:rPr>
          <w:b/>
          <w:szCs w:val="28"/>
        </w:rPr>
        <w:t xml:space="preserve"> </w:t>
      </w:r>
      <w:r>
        <w:rPr>
          <w:szCs w:val="28"/>
        </w:rPr>
        <w:t xml:space="preserve">Генерального прокурора і </w:t>
      </w:r>
      <w:r w:rsidRPr="003E380B">
        <w:rPr>
          <w:szCs w:val="28"/>
        </w:rPr>
        <w:t>виборного органу первинної профспілкової організації працівників Генеральної прокуратури України (далі – профспілковий комітет).</w:t>
      </w:r>
    </w:p>
    <w:p w:rsidR="002D7F29" w:rsidRDefault="002D7F29" w:rsidP="00EE280A">
      <w:pPr>
        <w:ind w:firstLine="700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Правила є обов’язковими для всіх державних службовців Генеральної прокуратури України та доводяться до їх відома під підпис.</w:t>
      </w:r>
    </w:p>
    <w:p w:rsidR="002D7F29" w:rsidRDefault="002D7F29" w:rsidP="00EE280A">
      <w:pPr>
        <w:rPr>
          <w:szCs w:val="28"/>
        </w:rPr>
      </w:pPr>
    </w:p>
    <w:p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ІІ.</w:t>
      </w:r>
      <w:r>
        <w:rPr>
          <w:b/>
          <w:szCs w:val="28"/>
        </w:rPr>
        <w:tab/>
        <w:t>Загальні вимоги щодо етичної поведінки державних службовців</w:t>
      </w:r>
    </w:p>
    <w:p w:rsidR="002D7F29" w:rsidRDefault="002D7F29" w:rsidP="00EE280A">
      <w:pPr>
        <w:ind w:firstLine="700"/>
        <w:rPr>
          <w:b/>
          <w:szCs w:val="28"/>
        </w:rPr>
      </w:pPr>
    </w:p>
    <w:p w:rsidR="002D7F29" w:rsidRDefault="002D7F29" w:rsidP="00EE280A">
      <w:pPr>
        <w:spacing w:after="60"/>
        <w:ind w:left="700"/>
        <w:rPr>
          <w:szCs w:val="28"/>
        </w:rPr>
      </w:pPr>
      <w:r>
        <w:rPr>
          <w:szCs w:val="28"/>
        </w:rPr>
        <w:t>1.</w:t>
      </w:r>
      <w:r>
        <w:rPr>
          <w:b/>
          <w:szCs w:val="28"/>
        </w:rPr>
        <w:tab/>
      </w:r>
      <w:r>
        <w:rPr>
          <w:szCs w:val="28"/>
        </w:rPr>
        <w:t xml:space="preserve">Державні службовці у своїй діяльності зобов’язані: </w:t>
      </w:r>
    </w:p>
    <w:p w:rsidR="002D7F29" w:rsidRDefault="002D7F29" w:rsidP="00EE280A">
      <w:pPr>
        <w:spacing w:after="60"/>
        <w:ind w:firstLine="700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дотримуватися вимог етичної поведінки;</w:t>
      </w:r>
    </w:p>
    <w:p w:rsidR="002D7F29" w:rsidRDefault="002D7F29" w:rsidP="00EE280A">
      <w:pPr>
        <w:shd w:val="clear" w:color="auto" w:fill="FFFFFF"/>
        <w:tabs>
          <w:tab w:val="left" w:pos="700"/>
        </w:tabs>
        <w:spacing w:after="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</w:t>
      </w:r>
      <w:r>
        <w:rPr>
          <w:szCs w:val="28"/>
        </w:rPr>
        <w:tab/>
        <w:t>дбати про професійну честь і гідність;</w:t>
      </w:r>
    </w:p>
    <w:p w:rsidR="002D7F29" w:rsidRDefault="002D7F29" w:rsidP="00EE280A">
      <w:pPr>
        <w:shd w:val="clear" w:color="auto" w:fill="FFFFFF"/>
        <w:tabs>
          <w:tab w:val="left" w:pos="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уникати  нецензурної лексики;</w:t>
      </w:r>
    </w:p>
    <w:p w:rsidR="002D7F29" w:rsidRDefault="002D7F29" w:rsidP="00EE280A">
      <w:pPr>
        <w:shd w:val="clear" w:color="auto" w:fill="FFFFFF"/>
        <w:tabs>
          <w:tab w:val="left" w:pos="70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не допускати проявів зверхності, зневажливого ставлення до колег та громадян;</w:t>
      </w:r>
    </w:p>
    <w:p w:rsidR="002D7F29" w:rsidRDefault="002D7F29" w:rsidP="00EE280A">
      <w:pPr>
        <w:shd w:val="clear" w:color="auto" w:fill="FFFFFF"/>
        <w:tabs>
          <w:tab w:val="left" w:pos="70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 xml:space="preserve">дотримуватися взаємоповаги, ділового стилю одягу та спілкування, виявляти принциповість і витримку під час виконання своїх службових обов’язків;  </w:t>
      </w:r>
    </w:p>
    <w:p w:rsidR="002D7F29" w:rsidRPr="003E380B" w:rsidRDefault="002D7F29" w:rsidP="00EE280A">
      <w:pPr>
        <w:shd w:val="clear" w:color="auto" w:fill="FFFFFF"/>
        <w:tabs>
          <w:tab w:val="left" w:pos="700"/>
        </w:tabs>
        <w:spacing w:after="60"/>
        <w:rPr>
          <w:szCs w:val="28"/>
        </w:rPr>
      </w:pPr>
      <w:r>
        <w:rPr>
          <w:spacing w:val="1"/>
          <w:szCs w:val="28"/>
        </w:rPr>
        <w:lastRenderedPageBreak/>
        <w:tab/>
        <w:t>-</w:t>
      </w:r>
      <w:r>
        <w:rPr>
          <w:spacing w:val="1"/>
          <w:szCs w:val="28"/>
        </w:rPr>
        <w:tab/>
        <w:t>у</w:t>
      </w:r>
      <w:r>
        <w:rPr>
          <w:spacing w:val="-3"/>
          <w:szCs w:val="28"/>
        </w:rPr>
        <w:t xml:space="preserve">тримувати в порядку своє робоче місце </w:t>
      </w:r>
      <w:r w:rsidRPr="003E380B">
        <w:rPr>
          <w:spacing w:val="-3"/>
          <w:szCs w:val="28"/>
        </w:rPr>
        <w:t>та забезпечувати збереження державного майна, наданого в користування</w:t>
      </w:r>
      <w:r w:rsidRPr="003E380B">
        <w:rPr>
          <w:spacing w:val="-1"/>
          <w:szCs w:val="28"/>
        </w:rPr>
        <w:t>;</w:t>
      </w:r>
    </w:p>
    <w:p w:rsidR="002D7F29" w:rsidRDefault="002D7F29" w:rsidP="00082210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</w:r>
      <w:r>
        <w:rPr>
          <w:spacing w:val="-2"/>
          <w:szCs w:val="28"/>
        </w:rPr>
        <w:t xml:space="preserve">дотримуватися вимоги щодо заборони куріння тютюнових </w:t>
      </w:r>
      <w:r>
        <w:rPr>
          <w:spacing w:val="-3"/>
          <w:szCs w:val="28"/>
        </w:rPr>
        <w:t>виробів на робочих місцях та у місцях загального користування</w:t>
      </w:r>
      <w:r>
        <w:rPr>
          <w:szCs w:val="28"/>
        </w:rPr>
        <w:t>, крім спеціально відведених місць, обладнаних кімнат.</w:t>
      </w:r>
    </w:p>
    <w:p w:rsidR="002D7F29" w:rsidRDefault="002D7F29" w:rsidP="00EE280A">
      <w:pPr>
        <w:rPr>
          <w:b/>
          <w:szCs w:val="28"/>
        </w:rPr>
      </w:pPr>
      <w:r>
        <w:rPr>
          <w:b/>
          <w:szCs w:val="28"/>
        </w:rPr>
        <w:tab/>
      </w:r>
    </w:p>
    <w:p w:rsidR="002D7F29" w:rsidRDefault="002D7F29" w:rsidP="00F32C6B">
      <w:pPr>
        <w:spacing w:after="120"/>
        <w:ind w:firstLine="697"/>
        <w:rPr>
          <w:b/>
          <w:szCs w:val="28"/>
        </w:rPr>
      </w:pPr>
      <w:r>
        <w:rPr>
          <w:b/>
          <w:szCs w:val="28"/>
        </w:rPr>
        <w:t>IІІ.</w:t>
      </w:r>
      <w:r>
        <w:rPr>
          <w:b/>
          <w:szCs w:val="28"/>
        </w:rPr>
        <w:tab/>
        <w:t>Робочий час і час відпочинку</w:t>
      </w:r>
    </w:p>
    <w:p w:rsidR="002D7F29" w:rsidRDefault="002D7F29" w:rsidP="00EE280A">
      <w:pPr>
        <w:rPr>
          <w:b/>
          <w:szCs w:val="28"/>
        </w:rPr>
      </w:pPr>
    </w:p>
    <w:p w:rsidR="002D7F29" w:rsidRDefault="002D7F29" w:rsidP="00946448">
      <w:pPr>
        <w:shd w:val="clear" w:color="auto" w:fill="FFFFFF"/>
        <w:tabs>
          <w:tab w:val="left" w:pos="560"/>
        </w:tabs>
        <w:spacing w:after="60"/>
        <w:ind w:firstLine="697"/>
        <w:rPr>
          <w:spacing w:val="-2"/>
          <w:szCs w:val="28"/>
        </w:rPr>
      </w:pPr>
      <w:r>
        <w:rPr>
          <w:spacing w:val="-15"/>
          <w:szCs w:val="28"/>
        </w:rPr>
        <w:t>1.</w:t>
      </w:r>
      <w:r>
        <w:rPr>
          <w:spacing w:val="-15"/>
          <w:szCs w:val="28"/>
        </w:rPr>
        <w:tab/>
        <w:t>Т</w:t>
      </w:r>
      <w:r>
        <w:rPr>
          <w:spacing w:val="-1"/>
          <w:szCs w:val="28"/>
        </w:rPr>
        <w:t xml:space="preserve">ривалість робочого часу державних службовців Генеральної </w:t>
      </w:r>
      <w:r>
        <w:rPr>
          <w:spacing w:val="6"/>
          <w:szCs w:val="28"/>
        </w:rPr>
        <w:t xml:space="preserve">прокуратури України становить 40 </w:t>
      </w:r>
      <w:r>
        <w:rPr>
          <w:spacing w:val="-2"/>
          <w:szCs w:val="28"/>
        </w:rPr>
        <w:t>годин на тиждень.</w:t>
      </w:r>
    </w:p>
    <w:p w:rsidR="002D7F29" w:rsidRDefault="002D7F29" w:rsidP="0094644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У Генеральній прокуратурі України встановлено такий службовий розпорядок:</w:t>
      </w:r>
    </w:p>
    <w:p w:rsidR="002D7F29" w:rsidRDefault="002D7F29" w:rsidP="0094644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початок роботи з 9 години – упродовж робочого тижня;</w:t>
      </w:r>
    </w:p>
    <w:p w:rsidR="002D7F29" w:rsidRPr="003E380B" w:rsidRDefault="002D7F29" w:rsidP="0094644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 xml:space="preserve">перерва на обід з 13 години до 13 години 45 хвилин – упродовж робочого тижня </w:t>
      </w:r>
      <w:r w:rsidRPr="003E380B">
        <w:rPr>
          <w:szCs w:val="28"/>
        </w:rPr>
        <w:t>(перерва не включається в робочий час</w:t>
      </w:r>
      <w:r>
        <w:rPr>
          <w:szCs w:val="28"/>
        </w:rPr>
        <w:t>,</w:t>
      </w:r>
      <w:r w:rsidRPr="003E380B">
        <w:rPr>
          <w:szCs w:val="28"/>
        </w:rPr>
        <w:t xml:space="preserve"> і державний службовець може використовувати її на свій розсуд. На цей час працівник може відлучатися з місця роботи);</w:t>
      </w:r>
    </w:p>
    <w:p w:rsidR="002D7F29" w:rsidRDefault="002D7F29" w:rsidP="0094644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 xml:space="preserve">кінець робочого дня в понеділок, вівторок, середу та четвер – </w:t>
      </w:r>
      <w:r>
        <w:rPr>
          <w:szCs w:val="28"/>
        </w:rPr>
        <w:br/>
        <w:t xml:space="preserve">о 18 годині, у п’ятницю – о 16 годині 45 хвилин; </w:t>
      </w:r>
    </w:p>
    <w:p w:rsidR="002D7F29" w:rsidRDefault="002D7F29" w:rsidP="0094644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вихідні дні – субота і неділя.</w:t>
      </w:r>
    </w:p>
    <w:p w:rsidR="002D7F29" w:rsidRDefault="002D7F29" w:rsidP="00946448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Напередодні святкових та неробочих днів тривалість робочого дня скорочується на одну годину.</w:t>
      </w:r>
    </w:p>
    <w:p w:rsidR="002D7F29" w:rsidRDefault="002D7F29" w:rsidP="00946448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>З метою створення сприятливих умов для використання святкових та неробочих днів, а також раціонального використання робочого часу, при наявності рекомендації Кабінету Міністрів України, Генеральним прокурором може видаватися відповідний наказ про перенесення таких днів, який погоджується з профспілковим комітетом Генеральної прокуратури України.</w:t>
      </w:r>
    </w:p>
    <w:p w:rsidR="002D7F29" w:rsidRDefault="002D7F29" w:rsidP="00F32C6B">
      <w:pPr>
        <w:shd w:val="clear" w:color="auto" w:fill="FFFFFF"/>
        <w:tabs>
          <w:tab w:val="left" w:pos="560"/>
        </w:tabs>
        <w:spacing w:after="80"/>
        <w:ind w:firstLine="70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Державні службовці можуть перебувати в робочий час за межами приміщення Генеральної прокуратури України зі службових питань з відома безпосереднього керівника відповідного підрозділу, а керівники самостійних структурних підрозділів – відповідного заступника Генерального прокурора.</w:t>
      </w:r>
    </w:p>
    <w:p w:rsidR="002D7F29" w:rsidRDefault="002D7F29" w:rsidP="00F32C6B">
      <w:pPr>
        <w:shd w:val="clear" w:color="auto" w:fill="FFFFFF"/>
        <w:tabs>
          <w:tab w:val="left" w:pos="720"/>
        </w:tabs>
        <w:spacing w:after="80"/>
        <w:rPr>
          <w:szCs w:val="28"/>
        </w:rPr>
      </w:pPr>
      <w:r>
        <w:rPr>
          <w:szCs w:val="28"/>
        </w:rPr>
        <w:tab/>
        <w:t>Про свою відсутність на роботі державний службовець повідомляє безпосереднього керівника у письмовій формі, засобами електронного чи телефонного зв’язку або іншими доступними способами.</w:t>
      </w:r>
    </w:p>
    <w:p w:rsidR="002D7F29" w:rsidRDefault="002D7F29" w:rsidP="00F32C6B">
      <w:pPr>
        <w:shd w:val="clear" w:color="auto" w:fill="FFFFFF"/>
        <w:tabs>
          <w:tab w:val="left" w:pos="720"/>
        </w:tabs>
        <w:spacing w:after="80"/>
        <w:rPr>
          <w:szCs w:val="28"/>
        </w:rPr>
      </w:pPr>
      <w:r>
        <w:rPr>
          <w:szCs w:val="28"/>
        </w:rPr>
        <w:tab/>
        <w:t>У разі недотримання державним службовцем цих вимог складається акт про його відсутність на робочому місці.</w:t>
      </w:r>
    </w:p>
    <w:p w:rsidR="002D7F29" w:rsidRDefault="002D7F29" w:rsidP="00946448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>При ненаданні державним службовцем доказів поважності причини відсутності на роботі він повинен подати письмові пояснення на ім’я Генерального прокурора щодо причин своєї відсутності.</w:t>
      </w:r>
    </w:p>
    <w:p w:rsidR="002D7F29" w:rsidRDefault="002D7F29" w:rsidP="00EE280A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lastRenderedPageBreak/>
        <w:tab/>
        <w:t>3.</w:t>
      </w:r>
      <w:r>
        <w:rPr>
          <w:szCs w:val="28"/>
        </w:rPr>
        <w:tab/>
        <w:t>У структурних підрозділах Генеральної прокуратури України ведеться облік робочого часу державних службовців шляхом складання відповідальною особою табелів обліку робочого часу. Щомісячно 13 і 23 числа табель обліку робочого часу передається до підрозділу бухгалтерської служби за підписом начальника структурного підрозділу, відповідальної за це особи і працівника кадрового підрозділу.</w:t>
      </w:r>
    </w:p>
    <w:p w:rsidR="002D7F29" w:rsidRDefault="002D7F29" w:rsidP="00EE280A">
      <w:pPr>
        <w:shd w:val="clear" w:color="auto" w:fill="FFFFFF"/>
        <w:tabs>
          <w:tab w:val="left" w:pos="560"/>
        </w:tabs>
        <w:spacing w:after="120"/>
        <w:ind w:firstLine="700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Забороняється в робочий час </w:t>
      </w:r>
      <w:r>
        <w:rPr>
          <w:spacing w:val="6"/>
          <w:szCs w:val="28"/>
        </w:rPr>
        <w:t xml:space="preserve">відволікати державних службовців від їх безпосередньої роботи, відкликати їх з </w:t>
      </w:r>
      <w:r>
        <w:rPr>
          <w:spacing w:val="4"/>
          <w:szCs w:val="28"/>
        </w:rPr>
        <w:t xml:space="preserve">роботи для виконання громадських обов’язків і проведення різних заходів, не </w:t>
      </w:r>
      <w:r>
        <w:rPr>
          <w:szCs w:val="28"/>
        </w:rPr>
        <w:t>пов’язаних з основною діяльністю.</w:t>
      </w:r>
    </w:p>
    <w:p w:rsidR="002D7F29" w:rsidRDefault="002D7F29" w:rsidP="00EE280A">
      <w:pPr>
        <w:shd w:val="clear" w:color="auto" w:fill="FFFFFF"/>
        <w:tabs>
          <w:tab w:val="left" w:pos="560"/>
        </w:tabs>
        <w:ind w:firstLine="697"/>
        <w:rPr>
          <w:spacing w:val="-1"/>
          <w:szCs w:val="28"/>
        </w:rPr>
      </w:pPr>
    </w:p>
    <w:p w:rsidR="002D7F29" w:rsidRDefault="002D7F29" w:rsidP="00EE280A">
      <w:pPr>
        <w:shd w:val="clear" w:color="auto" w:fill="FFFFFF"/>
        <w:tabs>
          <w:tab w:val="left" w:pos="720"/>
        </w:tabs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ІV.</w:t>
      </w:r>
      <w:r>
        <w:rPr>
          <w:b/>
          <w:szCs w:val="28"/>
        </w:rPr>
        <w:tab/>
        <w:t>Перебування державних службовців на робочому місці у вихідні, святкові, неробочі дні та після закінчення робочого часу</w:t>
      </w:r>
    </w:p>
    <w:p w:rsidR="002D7F29" w:rsidRDefault="002D7F29" w:rsidP="00EE280A">
      <w:pPr>
        <w:shd w:val="clear" w:color="auto" w:fill="FFFFFF"/>
        <w:tabs>
          <w:tab w:val="left" w:pos="560"/>
        </w:tabs>
        <w:rPr>
          <w:b/>
          <w:szCs w:val="28"/>
        </w:rPr>
      </w:pPr>
    </w:p>
    <w:p w:rsidR="002D7F29" w:rsidRDefault="002D7F29" w:rsidP="00EE280A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>1.</w:t>
      </w:r>
      <w:r>
        <w:rPr>
          <w:szCs w:val="28"/>
        </w:rPr>
        <w:tab/>
        <w:t>Для виконання невідкладних завдань державний службовець може залучатися до роботи понад установлену тривалість робочого дня за наказом Генерального прокурора, про який повідомляється профспілковий комітет Генеральної прокуратури України, в тому числі у вихідні, святкові, неробочі дні.</w:t>
      </w:r>
    </w:p>
    <w:p w:rsidR="002D7F29" w:rsidRDefault="002D7F29" w:rsidP="00134447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>
        <w:rPr>
          <w:szCs w:val="28"/>
        </w:rPr>
        <w:tab/>
        <w:t>2.</w:t>
      </w:r>
      <w:r>
        <w:rPr>
          <w:szCs w:val="28"/>
        </w:rPr>
        <w:tab/>
        <w:t>За потреби державний службовець може залучатися до чергування у вихідні, святкові та неробочі дні та після закінчення робочого дня.</w:t>
      </w:r>
    </w:p>
    <w:p w:rsidR="002D7F29" w:rsidRDefault="002D7F29" w:rsidP="00EE280A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>
        <w:rPr>
          <w:szCs w:val="28"/>
        </w:rPr>
        <w:tab/>
        <w:t>Чергування державного службовця здійснюється згідно з графіком, який затверджується наказом Генерального прокурора за погодженням із профспілковим комітетом.</w:t>
      </w:r>
    </w:p>
    <w:p w:rsidR="002D7F29" w:rsidRDefault="002D7F29" w:rsidP="00EE280A">
      <w:pPr>
        <w:shd w:val="clear" w:color="auto" w:fill="FFFFFF"/>
        <w:tabs>
          <w:tab w:val="left" w:pos="720"/>
        </w:tabs>
        <w:rPr>
          <w:szCs w:val="28"/>
        </w:rPr>
      </w:pPr>
      <w:r>
        <w:rPr>
          <w:szCs w:val="28"/>
        </w:rPr>
        <w:tab/>
        <w:t>3.</w:t>
      </w:r>
      <w:r>
        <w:rPr>
          <w:szCs w:val="28"/>
        </w:rPr>
        <w:tab/>
        <w:t xml:space="preserve">За роботу в зазначені дні державним службовцям надається грошова компенсація у розмірі та порядку, що визначені законодавством про працю, або </w:t>
      </w:r>
      <w:r w:rsidRPr="00F94EDE">
        <w:rPr>
          <w:szCs w:val="28"/>
        </w:rPr>
        <w:t>протягом</w:t>
      </w:r>
      <w:r w:rsidRPr="00FA378E">
        <w:rPr>
          <w:b/>
          <w:i/>
          <w:szCs w:val="28"/>
        </w:rPr>
        <w:t xml:space="preserve"> </w:t>
      </w:r>
      <w:r w:rsidRPr="003E380B">
        <w:rPr>
          <w:szCs w:val="28"/>
        </w:rPr>
        <w:t xml:space="preserve">місяця </w:t>
      </w:r>
      <w:r>
        <w:rPr>
          <w:szCs w:val="28"/>
        </w:rPr>
        <w:t>за їх заявами надаються відповідні дні відпочинку.</w:t>
      </w:r>
    </w:p>
    <w:p w:rsidR="002D7F29" w:rsidRDefault="002D7F29" w:rsidP="00EE280A">
      <w:pPr>
        <w:ind w:firstLine="700"/>
        <w:rPr>
          <w:szCs w:val="28"/>
        </w:rPr>
      </w:pPr>
    </w:p>
    <w:p w:rsidR="002D7F29" w:rsidRDefault="002D7F29" w:rsidP="00EE280A">
      <w:pPr>
        <w:ind w:firstLine="697"/>
        <w:rPr>
          <w:b/>
          <w:szCs w:val="28"/>
        </w:rPr>
      </w:pPr>
      <w:r>
        <w:rPr>
          <w:b/>
          <w:szCs w:val="28"/>
        </w:rPr>
        <w:t>V.</w:t>
      </w:r>
      <w:r>
        <w:rPr>
          <w:b/>
          <w:szCs w:val="28"/>
        </w:rPr>
        <w:tab/>
        <w:t>Порядок доведення до відома державних службовців нормативно-правових актів, наказів, доручень та розпоряджень зі службових питань</w:t>
      </w:r>
    </w:p>
    <w:p w:rsidR="002D7F29" w:rsidRDefault="002D7F29" w:rsidP="00EE280A">
      <w:pPr>
        <w:pStyle w:val="a3"/>
        <w:ind w:left="0" w:firstLine="720"/>
        <w:rPr>
          <w:szCs w:val="28"/>
        </w:rPr>
      </w:pPr>
    </w:p>
    <w:p w:rsidR="002D7F29" w:rsidRDefault="002D7F29" w:rsidP="00F73A03">
      <w:pPr>
        <w:pStyle w:val="a3"/>
        <w:spacing w:before="60" w:after="60"/>
        <w:ind w:left="0" w:firstLine="72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Нормативно-правові акти, накази, доручення та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2D7F29" w:rsidRPr="00134447" w:rsidRDefault="002D7F29" w:rsidP="00F73A03">
      <w:pPr>
        <w:pStyle w:val="a3"/>
        <w:spacing w:before="60" w:after="60"/>
        <w:ind w:left="0" w:firstLine="720"/>
        <w:rPr>
          <w:sz w:val="12"/>
          <w:szCs w:val="12"/>
        </w:rPr>
      </w:pPr>
    </w:p>
    <w:p w:rsidR="002D7F29" w:rsidRDefault="002D7F29" w:rsidP="00F73A03">
      <w:pPr>
        <w:pStyle w:val="a3"/>
        <w:spacing w:before="60" w:after="60"/>
        <w:ind w:left="0" w:firstLine="72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Підтвердженням ознайомлення може слугувати  підпис державного службовця на документі або у журналі реєстрації документів. </w:t>
      </w:r>
    </w:p>
    <w:p w:rsidR="002D7F29" w:rsidRPr="00134447" w:rsidRDefault="002D7F29" w:rsidP="00F73A03">
      <w:pPr>
        <w:pStyle w:val="a3"/>
        <w:spacing w:before="60" w:after="60"/>
        <w:ind w:left="0" w:firstLine="720"/>
        <w:rPr>
          <w:sz w:val="12"/>
          <w:szCs w:val="12"/>
        </w:rPr>
      </w:pPr>
    </w:p>
    <w:p w:rsidR="002D7F29" w:rsidRDefault="002D7F29" w:rsidP="00F73A03">
      <w:pPr>
        <w:pStyle w:val="a3"/>
        <w:spacing w:before="60" w:after="60"/>
        <w:ind w:left="0" w:firstLine="72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Нормативно-правові акти, які підлягають офіційному оприлюдненню, доводяться до відома державних службовців шляхом їх оприлюднення в офіційних друкованих виданнях, а також шляхом розміщення на офіційному веб-сайті Генеральної прокуратури України.</w:t>
      </w:r>
    </w:p>
    <w:p w:rsidR="002D7F29" w:rsidRDefault="002D7F29" w:rsidP="00EE280A">
      <w:pPr>
        <w:ind w:firstLine="697"/>
        <w:rPr>
          <w:b/>
          <w:szCs w:val="28"/>
        </w:rPr>
      </w:pPr>
      <w:r>
        <w:rPr>
          <w:b/>
          <w:szCs w:val="28"/>
        </w:rPr>
        <w:lastRenderedPageBreak/>
        <w:t>VI.</w:t>
      </w:r>
      <w:r>
        <w:rPr>
          <w:b/>
          <w:szCs w:val="28"/>
        </w:rPr>
        <w:tab/>
        <w:t>Охорона праці та протипожежна безпека</w:t>
      </w:r>
    </w:p>
    <w:p w:rsidR="002D7F29" w:rsidRDefault="002D7F29" w:rsidP="00EE280A">
      <w:pPr>
        <w:ind w:firstLine="697"/>
        <w:rPr>
          <w:b/>
          <w:szCs w:val="28"/>
        </w:rPr>
      </w:pPr>
    </w:p>
    <w:p w:rsidR="002D7F29" w:rsidRDefault="002D7F29" w:rsidP="00EE280A">
      <w:pPr>
        <w:pStyle w:val="rvps2"/>
        <w:spacing w:before="0" w:beforeAutospacing="0" w:after="6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Генеральний прокурор або визначена ним відповідальна особа організовує забезпечення безпечних умов праці, належний стан засобів протипожежної безпеки, санітарії і гігієни праці.</w:t>
      </w:r>
      <w:bookmarkStart w:id="1" w:name="n56"/>
      <w:bookmarkEnd w:id="1"/>
      <w:r>
        <w:rPr>
          <w:sz w:val="28"/>
          <w:szCs w:val="28"/>
        </w:rPr>
        <w:t xml:space="preserve"> </w:t>
      </w:r>
    </w:p>
    <w:p w:rsidR="002D7F29" w:rsidRDefault="002D7F29" w:rsidP="00EE280A">
      <w:pPr>
        <w:pStyle w:val="rvps2"/>
        <w:spacing w:before="0" w:beforeAutospacing="0" w:after="12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стан пожежної безпеки та дотримання інструкцій з охорони праці,   інструктування державних службовців відповідає особа, на яку покладено такий обов’язок.</w:t>
      </w:r>
    </w:p>
    <w:p w:rsidR="002D7F29" w:rsidRDefault="002D7F29" w:rsidP="00EE280A">
      <w:pPr>
        <w:pStyle w:val="rvps2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bookmarkStart w:id="2" w:name="n57"/>
      <w:bookmarkEnd w:id="2"/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Державні службовці Генеральної прокуратури України зобов</w:t>
      </w:r>
      <w:r>
        <w:rPr>
          <w:szCs w:val="28"/>
        </w:rPr>
        <w:t>’</w:t>
      </w:r>
      <w:r>
        <w:rPr>
          <w:sz w:val="28"/>
          <w:szCs w:val="28"/>
        </w:rPr>
        <w:t>язані дотримуватися правил техніки безпеки, виробничої санітарії і гігієни праці, протипожежної безпеки.</w:t>
      </w:r>
    </w:p>
    <w:p w:rsidR="002D7F29" w:rsidRDefault="002D7F29" w:rsidP="00082210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bookmarkStart w:id="3" w:name="n58"/>
      <w:bookmarkEnd w:id="3"/>
      <w:r>
        <w:rPr>
          <w:sz w:val="28"/>
          <w:szCs w:val="28"/>
        </w:rPr>
        <w:t>3.</w:t>
      </w:r>
      <w:r>
        <w:rPr>
          <w:sz w:val="28"/>
          <w:szCs w:val="28"/>
        </w:rPr>
        <w:tab/>
        <w:t>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2D7F29" w:rsidRDefault="002D7F29" w:rsidP="00EE280A">
      <w:pPr>
        <w:ind w:firstLine="700"/>
        <w:rPr>
          <w:b/>
          <w:szCs w:val="28"/>
        </w:rPr>
      </w:pPr>
      <w:bookmarkStart w:id="4" w:name="n59"/>
      <w:bookmarkEnd w:id="4"/>
    </w:p>
    <w:p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VII.</w:t>
      </w:r>
      <w:r>
        <w:rPr>
          <w:b/>
          <w:szCs w:val="28"/>
        </w:rPr>
        <w:tab/>
        <w:t>Порядок прийняття та передачі діловодства (справ) і майна</w:t>
      </w:r>
    </w:p>
    <w:p w:rsidR="002D7F29" w:rsidRDefault="002D7F29" w:rsidP="00EE280A">
      <w:pPr>
        <w:ind w:firstLine="700"/>
        <w:rPr>
          <w:b/>
          <w:szCs w:val="28"/>
        </w:rPr>
      </w:pPr>
    </w:p>
    <w:p w:rsidR="002D7F29" w:rsidRPr="003E380B" w:rsidRDefault="002D7F29" w:rsidP="00685489">
      <w:pPr>
        <w:pStyle w:val="rvps2"/>
        <w:shd w:val="clear" w:color="auto" w:fill="FFFFFF"/>
        <w:spacing w:before="0" w:beforeAutospacing="0" w:after="187" w:afterAutospacing="0"/>
        <w:ind w:firstLine="561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ab/>
      </w:r>
      <w:r w:rsidRPr="003E380B">
        <w:rPr>
          <w:color w:val="000000"/>
          <w:sz w:val="28"/>
          <w:szCs w:val="28"/>
          <w:lang w:eastAsia="ru-RU"/>
        </w:rPr>
        <w:t>Державний службовець у разі звільнення з посади чи переведення на іншу посаду передає справи і довірене у зв’язку з виконанням посадових обов’язків майно особі, уповноваженій керівником структурного підрозділу Генеральної прокуратури України, в якому працював державний службовець. Уповноважена особа зобов’язана прийняти справи і майно.</w:t>
      </w:r>
    </w:p>
    <w:p w:rsidR="002D7F29" w:rsidRPr="003E380B" w:rsidRDefault="002D7F29" w:rsidP="00685489">
      <w:pPr>
        <w:shd w:val="clear" w:color="auto" w:fill="FFFFFF"/>
        <w:ind w:firstLine="561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</w:r>
      <w:r w:rsidRPr="003E380B">
        <w:rPr>
          <w:color w:val="000000"/>
          <w:szCs w:val="28"/>
        </w:rPr>
        <w:t>Факт передачі справ і майна засвідчується актом, який складається у двох примірниках і підписується державним службовцем, який звільняється чи переводиться, керівником його структурного підрозділу, державним службовцем, який приймає справи і майно</w:t>
      </w:r>
      <w:r>
        <w:rPr>
          <w:color w:val="000000"/>
          <w:szCs w:val="28"/>
        </w:rPr>
        <w:t>,</w:t>
      </w:r>
      <w:r w:rsidRPr="003E380B">
        <w:rPr>
          <w:color w:val="000000"/>
          <w:szCs w:val="28"/>
        </w:rPr>
        <w:t xml:space="preserve"> та керівником підрозділу роботи з персоналом державної служби Генеральної прокуратури України.</w:t>
      </w:r>
    </w:p>
    <w:p w:rsidR="002D7F29" w:rsidRPr="003E380B" w:rsidRDefault="002D7F29" w:rsidP="00082210">
      <w:pPr>
        <w:shd w:val="clear" w:color="auto" w:fill="FFFFFF"/>
        <w:tabs>
          <w:tab w:val="left" w:pos="720"/>
        </w:tabs>
        <w:spacing w:after="120"/>
        <w:rPr>
          <w:spacing w:val="2"/>
          <w:szCs w:val="28"/>
        </w:rPr>
      </w:pPr>
      <w:bookmarkStart w:id="5" w:name="n63"/>
      <w:bookmarkEnd w:id="5"/>
      <w:r>
        <w:rPr>
          <w:color w:val="000000"/>
          <w:szCs w:val="28"/>
        </w:rPr>
        <w:tab/>
      </w:r>
      <w:r w:rsidRPr="003E380B">
        <w:rPr>
          <w:color w:val="000000"/>
          <w:szCs w:val="28"/>
        </w:rPr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2D7F29" w:rsidRDefault="002D7F29" w:rsidP="00EE280A">
      <w:pPr>
        <w:ind w:firstLine="700"/>
        <w:rPr>
          <w:b/>
          <w:szCs w:val="28"/>
        </w:rPr>
      </w:pPr>
    </w:p>
    <w:p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t>VIII.</w:t>
      </w:r>
      <w:r>
        <w:rPr>
          <w:b/>
          <w:szCs w:val="28"/>
        </w:rPr>
        <w:tab/>
        <w:t>Пропускний режим</w:t>
      </w:r>
    </w:p>
    <w:p w:rsidR="002D7F29" w:rsidRDefault="002D7F29" w:rsidP="00EE280A">
      <w:pPr>
        <w:shd w:val="clear" w:color="auto" w:fill="FFFFFF"/>
        <w:tabs>
          <w:tab w:val="left" w:pos="560"/>
        </w:tabs>
        <w:spacing w:after="120"/>
        <w:ind w:firstLine="697"/>
        <w:rPr>
          <w:szCs w:val="28"/>
        </w:rPr>
      </w:pPr>
    </w:p>
    <w:p w:rsidR="002D7F29" w:rsidRDefault="002D7F29" w:rsidP="00EE280A">
      <w:pPr>
        <w:shd w:val="clear" w:color="auto" w:fill="FFFFFF"/>
        <w:tabs>
          <w:tab w:val="left" w:pos="560"/>
        </w:tabs>
        <w:spacing w:after="120"/>
        <w:ind w:firstLine="69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Порядок допуску на територію та до адміністративних будівель Генеральної прокуратури України регламентується окремим наказом Генерального прокурора.</w:t>
      </w:r>
    </w:p>
    <w:p w:rsidR="002D7F29" w:rsidRDefault="002D7F29" w:rsidP="00EE280A">
      <w:pPr>
        <w:shd w:val="clear" w:color="auto" w:fill="FFFFFF"/>
        <w:tabs>
          <w:tab w:val="left" w:pos="700"/>
        </w:tabs>
        <w:ind w:firstLine="70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Вхід державних службовців Генеральної прокуратури України до адміністративних приміщень здійснюється через пости (турнікети) з використанням електронної перепустки (смарт-карти) або за пред’явленням службового посвідчення.</w:t>
      </w:r>
    </w:p>
    <w:p w:rsidR="002D7F29" w:rsidRDefault="002D7F29" w:rsidP="00EE280A">
      <w:pPr>
        <w:ind w:firstLine="700"/>
        <w:rPr>
          <w:b/>
          <w:szCs w:val="28"/>
        </w:rPr>
      </w:pPr>
      <w:r>
        <w:rPr>
          <w:b/>
          <w:szCs w:val="28"/>
        </w:rPr>
        <w:lastRenderedPageBreak/>
        <w:t>IX.</w:t>
      </w:r>
      <w:r>
        <w:rPr>
          <w:b/>
          <w:szCs w:val="28"/>
        </w:rPr>
        <w:tab/>
        <w:t xml:space="preserve">Прикінцеві положення </w:t>
      </w:r>
    </w:p>
    <w:p w:rsidR="002D7F29" w:rsidRDefault="002D7F29" w:rsidP="00EE280A">
      <w:pPr>
        <w:ind w:firstLine="700"/>
        <w:rPr>
          <w:b/>
          <w:bCs/>
          <w:spacing w:val="1"/>
          <w:szCs w:val="28"/>
        </w:rPr>
      </w:pPr>
    </w:p>
    <w:p w:rsidR="002D7F29" w:rsidRDefault="002D7F29" w:rsidP="00EE280A">
      <w:pPr>
        <w:shd w:val="clear" w:color="auto" w:fill="FFFFFF"/>
        <w:tabs>
          <w:tab w:val="left" w:pos="560"/>
        </w:tabs>
        <w:spacing w:after="120"/>
        <w:ind w:firstLine="70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Недотримання вимог Правил є підставою для притягнення державного службовця до відповідальності у порядку, передбаченому чинним законодавством.</w:t>
      </w:r>
    </w:p>
    <w:p w:rsidR="002D7F29" w:rsidRDefault="002D7F29" w:rsidP="00EE280A">
      <w:pPr>
        <w:spacing w:after="120"/>
        <w:ind w:firstLine="70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Питання, пов’язані із застосуванням Правил, вирішуються Генеральним прокурором, а у випадках, передбачених чинним законодавством, спільно або за згодою з профспілковим комітетом Генеральної прокуратури України.</w:t>
      </w:r>
    </w:p>
    <w:p w:rsidR="002D7F29" w:rsidRDefault="002D7F29" w:rsidP="00EE280A">
      <w:pPr>
        <w:spacing w:after="120"/>
        <w:ind w:firstLine="700"/>
        <w:rPr>
          <w:b/>
          <w:szCs w:val="28"/>
        </w:rPr>
      </w:pPr>
    </w:p>
    <w:p w:rsidR="002D7F29" w:rsidRDefault="002D7F29" w:rsidP="00EE280A">
      <w:pPr>
        <w:spacing w:after="120"/>
        <w:ind w:firstLine="700"/>
        <w:rPr>
          <w:b/>
          <w:szCs w:val="28"/>
        </w:rPr>
      </w:pPr>
    </w:p>
    <w:p w:rsidR="002D7F29" w:rsidRDefault="002D7F29"/>
    <w:sectPr w:rsidR="002D7F29" w:rsidSect="005D2EB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A6" w:rsidRDefault="005F09A6" w:rsidP="003E7499">
      <w:r>
        <w:separator/>
      </w:r>
    </w:p>
  </w:endnote>
  <w:endnote w:type="continuationSeparator" w:id="0">
    <w:p w:rsidR="005F09A6" w:rsidRDefault="005F09A6" w:rsidP="003E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A6" w:rsidRDefault="005F09A6" w:rsidP="003E7499">
      <w:r>
        <w:separator/>
      </w:r>
    </w:p>
  </w:footnote>
  <w:footnote w:type="continuationSeparator" w:id="0">
    <w:p w:rsidR="005F09A6" w:rsidRDefault="005F09A6" w:rsidP="003E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29" w:rsidRDefault="005F09A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43EE9" w:rsidRPr="00843EE9">
      <w:rPr>
        <w:noProof/>
        <w:lang w:val="ru-RU"/>
      </w:rPr>
      <w:t>5</w:t>
    </w:r>
    <w:r>
      <w:rPr>
        <w:noProof/>
        <w:lang w:val="ru-RU"/>
      </w:rPr>
      <w:fldChar w:fldCharType="end"/>
    </w:r>
  </w:p>
  <w:p w:rsidR="002D7F29" w:rsidRDefault="002D7F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4B"/>
    <w:rsid w:val="0004145C"/>
    <w:rsid w:val="00082210"/>
    <w:rsid w:val="000C0D2A"/>
    <w:rsid w:val="000F36A3"/>
    <w:rsid w:val="001009E6"/>
    <w:rsid w:val="00134447"/>
    <w:rsid w:val="001F794E"/>
    <w:rsid w:val="00293897"/>
    <w:rsid w:val="002B3352"/>
    <w:rsid w:val="002D7F29"/>
    <w:rsid w:val="00376472"/>
    <w:rsid w:val="00396CD9"/>
    <w:rsid w:val="003D462B"/>
    <w:rsid w:val="003E380B"/>
    <w:rsid w:val="003E7499"/>
    <w:rsid w:val="003F1145"/>
    <w:rsid w:val="004A5972"/>
    <w:rsid w:val="004B061B"/>
    <w:rsid w:val="004C4B4B"/>
    <w:rsid w:val="00597963"/>
    <w:rsid w:val="005A40EC"/>
    <w:rsid w:val="005C723F"/>
    <w:rsid w:val="005D2EB0"/>
    <w:rsid w:val="005F09A6"/>
    <w:rsid w:val="00667383"/>
    <w:rsid w:val="00685489"/>
    <w:rsid w:val="006A3F7B"/>
    <w:rsid w:val="00713AFB"/>
    <w:rsid w:val="007155B8"/>
    <w:rsid w:val="00722CC7"/>
    <w:rsid w:val="007A408E"/>
    <w:rsid w:val="00824D3C"/>
    <w:rsid w:val="008376EC"/>
    <w:rsid w:val="00843EE9"/>
    <w:rsid w:val="008905D4"/>
    <w:rsid w:val="008E531B"/>
    <w:rsid w:val="008F197B"/>
    <w:rsid w:val="00915963"/>
    <w:rsid w:val="00942747"/>
    <w:rsid w:val="00946448"/>
    <w:rsid w:val="00972173"/>
    <w:rsid w:val="00A066CD"/>
    <w:rsid w:val="00AA0A25"/>
    <w:rsid w:val="00AB2F5F"/>
    <w:rsid w:val="00AE6D2A"/>
    <w:rsid w:val="00B07EB8"/>
    <w:rsid w:val="00B43AC2"/>
    <w:rsid w:val="00B93FA4"/>
    <w:rsid w:val="00BC4FF1"/>
    <w:rsid w:val="00CF2037"/>
    <w:rsid w:val="00D67246"/>
    <w:rsid w:val="00D95077"/>
    <w:rsid w:val="00DA020B"/>
    <w:rsid w:val="00DF3159"/>
    <w:rsid w:val="00E06391"/>
    <w:rsid w:val="00EC204E"/>
    <w:rsid w:val="00ED7C09"/>
    <w:rsid w:val="00EE280A"/>
    <w:rsid w:val="00F12965"/>
    <w:rsid w:val="00F32C6B"/>
    <w:rsid w:val="00F73A03"/>
    <w:rsid w:val="00F94EDE"/>
    <w:rsid w:val="00FA378E"/>
    <w:rsid w:val="00F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0A"/>
    <w:pPr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80A"/>
    <w:pPr>
      <w:ind w:left="720"/>
      <w:contextualSpacing/>
    </w:pPr>
  </w:style>
  <w:style w:type="paragraph" w:customStyle="1" w:styleId="rvps2">
    <w:name w:val="rvps2"/>
    <w:basedOn w:val="a"/>
    <w:uiPriority w:val="99"/>
    <w:rsid w:val="00EE280A"/>
    <w:pPr>
      <w:spacing w:before="100" w:beforeAutospacing="1" w:after="100" w:afterAutospacing="1"/>
      <w:jc w:val="left"/>
    </w:pPr>
    <w:rPr>
      <w:sz w:val="24"/>
      <w:lang w:eastAsia="uk-UA"/>
    </w:rPr>
  </w:style>
  <w:style w:type="paragraph" w:styleId="a4">
    <w:name w:val="header"/>
    <w:basedOn w:val="a"/>
    <w:link w:val="a5"/>
    <w:uiPriority w:val="99"/>
    <w:rsid w:val="003E749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E749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E749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E749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5A4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A40E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0A"/>
    <w:pPr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80A"/>
    <w:pPr>
      <w:ind w:left="720"/>
      <w:contextualSpacing/>
    </w:pPr>
  </w:style>
  <w:style w:type="paragraph" w:customStyle="1" w:styleId="rvps2">
    <w:name w:val="rvps2"/>
    <w:basedOn w:val="a"/>
    <w:uiPriority w:val="99"/>
    <w:rsid w:val="00EE280A"/>
    <w:pPr>
      <w:spacing w:before="100" w:beforeAutospacing="1" w:after="100" w:afterAutospacing="1"/>
      <w:jc w:val="left"/>
    </w:pPr>
    <w:rPr>
      <w:sz w:val="24"/>
      <w:lang w:eastAsia="uk-UA"/>
    </w:rPr>
  </w:style>
  <w:style w:type="paragraph" w:styleId="a4">
    <w:name w:val="header"/>
    <w:basedOn w:val="a"/>
    <w:link w:val="a5"/>
    <w:uiPriority w:val="99"/>
    <w:rsid w:val="003E749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E749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E749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E749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5A4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A40E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5530</Words>
  <Characters>3153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Подкопаєв Сергій Васильович</dc:creator>
  <cp:lastModifiedBy>Нестеренко Людмила Миколаївна</cp:lastModifiedBy>
  <cp:revision>2</cp:revision>
  <cp:lastPrinted>2016-11-18T09:04:00Z</cp:lastPrinted>
  <dcterms:created xsi:type="dcterms:W3CDTF">2019-03-05T07:37:00Z</dcterms:created>
  <dcterms:modified xsi:type="dcterms:W3CDTF">2019-03-05T07:37:00Z</dcterms:modified>
</cp:coreProperties>
</file>