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2C" w:rsidRPr="00E56C75" w:rsidRDefault="00191D2D" w:rsidP="00343E2C">
      <w:pPr>
        <w:tabs>
          <w:tab w:val="left" w:pos="720"/>
          <w:tab w:val="left" w:pos="1260"/>
        </w:tabs>
        <w:jc w:val="center"/>
      </w:pPr>
      <w:r w:rsidRPr="00E56C75">
        <w:drawing>
          <wp:inline distT="0" distB="0" distL="0" distR="0">
            <wp:extent cx="509270" cy="734695"/>
            <wp:effectExtent l="0" t="0" r="5080" b="825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2C" w:rsidRPr="00E56C75" w:rsidRDefault="00343E2C" w:rsidP="00343E2C">
      <w:pPr>
        <w:rPr>
          <w:sz w:val="8"/>
        </w:rPr>
      </w:pPr>
    </w:p>
    <w:p w:rsidR="00343E2C" w:rsidRPr="00E56C75" w:rsidRDefault="00343E2C" w:rsidP="00343E2C">
      <w:pPr>
        <w:pStyle w:val="3"/>
        <w:jc w:val="center"/>
        <w:rPr>
          <w:rFonts w:ascii="Times New Roman" w:hAnsi="Times New Roman"/>
          <w:b w:val="0"/>
          <w:sz w:val="36"/>
          <w:szCs w:val="36"/>
        </w:rPr>
      </w:pPr>
      <w:r w:rsidRPr="00E56C75">
        <w:rPr>
          <w:rFonts w:ascii="Times New Roman" w:hAnsi="Times New Roman"/>
          <w:b w:val="0"/>
          <w:sz w:val="36"/>
          <w:szCs w:val="36"/>
        </w:rPr>
        <w:t>ОФІС ГЕНЕРАЛЬНОГО ПРОКУРОРА</w:t>
      </w:r>
    </w:p>
    <w:p w:rsidR="00343E2C" w:rsidRPr="00E56C75" w:rsidRDefault="007A7F10" w:rsidP="007A7F10">
      <w:pPr>
        <w:tabs>
          <w:tab w:val="left" w:pos="6165"/>
        </w:tabs>
        <w:rPr>
          <w:sz w:val="4"/>
        </w:rPr>
      </w:pPr>
      <w:r w:rsidRPr="00E56C75">
        <w:tab/>
      </w:r>
    </w:p>
    <w:p w:rsidR="00343E2C" w:rsidRPr="00E56C75" w:rsidRDefault="00343E2C" w:rsidP="00343E2C">
      <w:pPr>
        <w:pStyle w:val="4"/>
        <w:spacing w:line="360" w:lineRule="auto"/>
        <w:jc w:val="center"/>
        <w:rPr>
          <w:rFonts w:ascii="Times New Roman" w:hAnsi="Times New Roman"/>
        </w:rPr>
      </w:pPr>
      <w:r w:rsidRPr="00E56C75">
        <w:rPr>
          <w:rFonts w:ascii="Times New Roman" w:hAnsi="Times New Roman"/>
        </w:rPr>
        <w:t>Н А К А З</w:t>
      </w:r>
    </w:p>
    <w:p w:rsidR="00343E2C" w:rsidRPr="00E56C75" w:rsidRDefault="00343E2C" w:rsidP="00343E2C">
      <w:pPr>
        <w:jc w:val="center"/>
      </w:pPr>
      <w:r w:rsidRPr="00E56C75">
        <w:rPr>
          <w:b/>
        </w:rPr>
        <w:t>№</w:t>
      </w:r>
      <w:r w:rsidR="00E56C75" w:rsidRPr="00E56C75">
        <w:rPr>
          <w:b/>
        </w:rPr>
        <w:t> </w:t>
      </w:r>
      <w:r w:rsidR="008D5941" w:rsidRPr="00E56C75">
        <w:rPr>
          <w:b/>
        </w:rPr>
        <w:t>586</w:t>
      </w:r>
    </w:p>
    <w:p w:rsidR="00343E2C" w:rsidRPr="00E56C75" w:rsidRDefault="00343E2C" w:rsidP="00343E2C"/>
    <w:p w:rsidR="00343E2C" w:rsidRPr="00E56C75" w:rsidRDefault="00E85AE9" w:rsidP="00343E2C">
      <w:pPr>
        <w:rPr>
          <w:b/>
        </w:rPr>
      </w:pPr>
      <w:r w:rsidRPr="00E56C75">
        <w:rPr>
          <w:b/>
        </w:rPr>
        <w:t>«</w:t>
      </w:r>
      <w:r w:rsidR="008D5941" w:rsidRPr="00E56C75">
        <w:rPr>
          <w:b/>
        </w:rPr>
        <w:t>17</w:t>
      </w:r>
      <w:r w:rsidRPr="00E56C75">
        <w:rPr>
          <w:b/>
        </w:rPr>
        <w:t>»</w:t>
      </w:r>
      <w:r w:rsidR="00343E2C" w:rsidRPr="00E56C75">
        <w:rPr>
          <w:b/>
        </w:rPr>
        <w:t xml:space="preserve"> </w:t>
      </w:r>
      <w:r w:rsidRPr="00E56C75">
        <w:rPr>
          <w:b/>
        </w:rPr>
        <w:t>грудня</w:t>
      </w:r>
      <w:r w:rsidR="00343E2C" w:rsidRPr="00E56C75">
        <w:rPr>
          <w:b/>
        </w:rPr>
        <w:t xml:space="preserve"> 2020 року                                                               </w:t>
      </w:r>
      <w:r w:rsidR="000B4C2D" w:rsidRPr="00E56C75">
        <w:rPr>
          <w:b/>
        </w:rPr>
        <w:t xml:space="preserve">    </w:t>
      </w:r>
      <w:r w:rsidR="00343E2C" w:rsidRPr="00E56C75">
        <w:rPr>
          <w:b/>
        </w:rPr>
        <w:t xml:space="preserve">           </w:t>
      </w:r>
      <w:r w:rsidR="00191D2D" w:rsidRPr="00E56C75">
        <w:rPr>
          <w:b/>
        </w:rPr>
        <w:t xml:space="preserve">    </w:t>
      </w:r>
      <w:r w:rsidR="00343E2C" w:rsidRPr="00E56C75">
        <w:rPr>
          <w:b/>
        </w:rPr>
        <w:t>м. Київ</w:t>
      </w:r>
    </w:p>
    <w:p w:rsidR="00343E2C" w:rsidRPr="00E56C75" w:rsidRDefault="00343E2C" w:rsidP="00343E2C"/>
    <w:p w:rsidR="000F19A6" w:rsidRPr="00E56C75" w:rsidRDefault="000F19A6" w:rsidP="00343E2C"/>
    <w:p w:rsidR="0022094F" w:rsidRPr="00E56C75" w:rsidRDefault="0022094F" w:rsidP="0022094F">
      <w:pPr>
        <w:suppressAutoHyphens/>
        <w:rPr>
          <w:b/>
          <w:bCs/>
          <w:szCs w:val="20"/>
          <w:lang w:eastAsia="ru-RU"/>
        </w:rPr>
      </w:pPr>
      <w:r w:rsidRPr="00E56C75">
        <w:rPr>
          <w:b/>
          <w:bCs/>
          <w:szCs w:val="20"/>
          <w:lang w:eastAsia="ru-RU"/>
        </w:rPr>
        <w:t>Про внесення змін до наказу</w:t>
      </w:r>
    </w:p>
    <w:p w:rsidR="0022094F" w:rsidRPr="00E56C75" w:rsidRDefault="0022094F" w:rsidP="0022094F">
      <w:pPr>
        <w:suppressAutoHyphens/>
        <w:rPr>
          <w:b/>
          <w:bCs/>
          <w:szCs w:val="20"/>
          <w:lang w:eastAsia="ru-RU"/>
        </w:rPr>
      </w:pPr>
      <w:r w:rsidRPr="00E56C75">
        <w:rPr>
          <w:b/>
          <w:bCs/>
          <w:szCs w:val="20"/>
          <w:lang w:eastAsia="ru-RU"/>
        </w:rPr>
        <w:t>Генерального прокурора</w:t>
      </w:r>
    </w:p>
    <w:p w:rsidR="006F0C5D" w:rsidRPr="00E56C75" w:rsidRDefault="0022094F" w:rsidP="0022094F">
      <w:pPr>
        <w:suppressAutoHyphens/>
        <w:rPr>
          <w:b/>
          <w:bCs/>
          <w:szCs w:val="20"/>
          <w:lang w:eastAsia="ru-RU"/>
        </w:rPr>
      </w:pPr>
      <w:r w:rsidRPr="00E56C75">
        <w:rPr>
          <w:b/>
          <w:bCs/>
          <w:szCs w:val="20"/>
          <w:lang w:eastAsia="ru-RU"/>
        </w:rPr>
        <w:t xml:space="preserve">від </w:t>
      </w:r>
      <w:r w:rsidR="006E5590" w:rsidRPr="00E56C75">
        <w:rPr>
          <w:b/>
          <w:bCs/>
          <w:szCs w:val="20"/>
          <w:lang w:eastAsia="ru-RU"/>
        </w:rPr>
        <w:t>25</w:t>
      </w:r>
      <w:r w:rsidRPr="00E56C75">
        <w:rPr>
          <w:b/>
          <w:bCs/>
          <w:szCs w:val="20"/>
          <w:lang w:eastAsia="ru-RU"/>
        </w:rPr>
        <w:t>.11.20</w:t>
      </w:r>
      <w:r w:rsidR="006E5590" w:rsidRPr="00E56C75">
        <w:rPr>
          <w:b/>
          <w:bCs/>
          <w:szCs w:val="20"/>
          <w:lang w:eastAsia="ru-RU"/>
        </w:rPr>
        <w:t>20</w:t>
      </w:r>
      <w:r w:rsidRPr="00E56C75">
        <w:rPr>
          <w:b/>
          <w:bCs/>
          <w:szCs w:val="20"/>
          <w:lang w:eastAsia="ru-RU"/>
        </w:rPr>
        <w:t xml:space="preserve"> №</w:t>
      </w:r>
      <w:r w:rsidR="006E5590" w:rsidRPr="00E56C75">
        <w:rPr>
          <w:b/>
          <w:bCs/>
          <w:szCs w:val="20"/>
          <w:lang w:eastAsia="ru-RU"/>
        </w:rPr>
        <w:t xml:space="preserve"> 560</w:t>
      </w:r>
    </w:p>
    <w:p w:rsidR="006F0C5D" w:rsidRPr="00E56C75" w:rsidRDefault="0022094F" w:rsidP="0022094F">
      <w:pPr>
        <w:suppressAutoHyphens/>
        <w:rPr>
          <w:b/>
          <w:bCs/>
          <w:szCs w:val="20"/>
          <w:lang w:eastAsia="ru-RU"/>
        </w:rPr>
      </w:pPr>
      <w:r w:rsidRPr="00E56C75">
        <w:rPr>
          <w:b/>
          <w:bCs/>
          <w:szCs w:val="20"/>
          <w:lang w:eastAsia="ru-RU"/>
        </w:rPr>
        <w:t>«Про затвердження складу</w:t>
      </w:r>
    </w:p>
    <w:p w:rsidR="0022094F" w:rsidRPr="00E56C75" w:rsidRDefault="0022094F" w:rsidP="0022094F">
      <w:pPr>
        <w:suppressAutoHyphens/>
        <w:rPr>
          <w:b/>
          <w:bCs/>
          <w:szCs w:val="20"/>
          <w:lang w:eastAsia="ru-RU"/>
        </w:rPr>
      </w:pPr>
      <w:r w:rsidRPr="00E56C75">
        <w:rPr>
          <w:b/>
          <w:bCs/>
          <w:szCs w:val="20"/>
          <w:lang w:eastAsia="ru-RU"/>
        </w:rPr>
        <w:t>методичної ради»</w:t>
      </w:r>
    </w:p>
    <w:p w:rsidR="000F19A6" w:rsidRPr="00E56C75" w:rsidRDefault="000F19A6">
      <w:pPr>
        <w:rPr>
          <w:b/>
        </w:rPr>
      </w:pPr>
    </w:p>
    <w:p w:rsidR="000F19A6" w:rsidRPr="00E56C75" w:rsidRDefault="000F19A6"/>
    <w:p w:rsidR="000F19A6" w:rsidRPr="00E56C75" w:rsidRDefault="007A7F10" w:rsidP="002F5396">
      <w:pPr>
        <w:ind w:firstLine="709"/>
        <w:jc w:val="both"/>
      </w:pPr>
      <w:r w:rsidRPr="00E56C75">
        <w:t>Відповідно до статті 9</w:t>
      </w:r>
      <w:r w:rsidRPr="00E56C75">
        <w:rPr>
          <w:lang w:eastAsia="en-US"/>
        </w:rPr>
        <w:t xml:space="preserve"> Закону України «Про прокуратуру</w:t>
      </w:r>
      <w:r w:rsidR="00C05D9A" w:rsidRPr="00E56C75">
        <w:rPr>
          <w:lang w:eastAsia="en-US"/>
        </w:rPr>
        <w:t>»</w:t>
      </w:r>
      <w:r w:rsidRPr="00E56C75">
        <w:rPr>
          <w:lang w:eastAsia="en-US"/>
        </w:rPr>
        <w:t xml:space="preserve">, </w:t>
      </w:r>
      <w:r w:rsidR="008314B1" w:rsidRPr="00E56C75">
        <w:rPr>
          <w:lang w:eastAsia="en-US"/>
        </w:rPr>
        <w:t>пункт</w:t>
      </w:r>
      <w:r w:rsidR="001C23EF" w:rsidRPr="00E56C75">
        <w:rPr>
          <w:lang w:eastAsia="en-US"/>
        </w:rPr>
        <w:t>ів</w:t>
      </w:r>
      <w:r w:rsidR="008314B1" w:rsidRPr="00E56C75">
        <w:rPr>
          <w:lang w:eastAsia="en-US"/>
        </w:rPr>
        <w:t xml:space="preserve"> </w:t>
      </w:r>
      <w:r w:rsidR="001C23EF" w:rsidRPr="00E56C75">
        <w:rPr>
          <w:lang w:eastAsia="en-US"/>
        </w:rPr>
        <w:t>3.1,</w:t>
      </w:r>
      <w:r w:rsidR="00A6769A">
        <w:rPr>
          <w:lang w:eastAsia="en-US"/>
        </w:rPr>
        <w:br/>
      </w:r>
      <w:r w:rsidR="008314B1" w:rsidRPr="00E56C75">
        <w:rPr>
          <w:lang w:eastAsia="en-US"/>
        </w:rPr>
        <w:t>3.2</w:t>
      </w:r>
      <w:r w:rsidR="008314B1" w:rsidRPr="00E56C75">
        <w:rPr>
          <w:sz w:val="24"/>
          <w:szCs w:val="24"/>
          <w:lang w:eastAsia="en-US"/>
        </w:rPr>
        <w:t xml:space="preserve"> </w:t>
      </w:r>
      <w:r w:rsidR="008314B1" w:rsidRPr="00E56C75">
        <w:rPr>
          <w:lang w:eastAsia="en-US"/>
        </w:rPr>
        <w:t>Положення про методичну раду</w:t>
      </w:r>
      <w:r w:rsidR="001C23EF" w:rsidRPr="00E56C75">
        <w:rPr>
          <w:lang w:eastAsia="en-US"/>
        </w:rPr>
        <w:t>,</w:t>
      </w:r>
      <w:r w:rsidR="001C23EF" w:rsidRPr="00E56C75">
        <w:rPr>
          <w:rFonts w:eastAsia="Calibri"/>
          <w:szCs w:val="22"/>
          <w:lang w:eastAsia="en-US"/>
        </w:rPr>
        <w:t xml:space="preserve"> затвердженого наказом Генерального прокурора від 15.10.2020 № 487,</w:t>
      </w:r>
    </w:p>
    <w:p w:rsidR="007A7F10" w:rsidRPr="00E56C75" w:rsidRDefault="007A7F10" w:rsidP="000F19A6">
      <w:pPr>
        <w:jc w:val="both"/>
      </w:pPr>
    </w:p>
    <w:p w:rsidR="000F19A6" w:rsidRPr="00E56C75" w:rsidRDefault="000F19A6" w:rsidP="008275B4">
      <w:pPr>
        <w:rPr>
          <w:b/>
        </w:rPr>
      </w:pPr>
      <w:r w:rsidRPr="00E56C75">
        <w:rPr>
          <w:b/>
        </w:rPr>
        <w:t>Н А К А З У Ю :</w:t>
      </w:r>
    </w:p>
    <w:p w:rsidR="000F19A6" w:rsidRPr="00E56C75" w:rsidRDefault="000F19A6" w:rsidP="00CE5022">
      <w:pPr>
        <w:jc w:val="center"/>
        <w:rPr>
          <w:b/>
          <w:sz w:val="2"/>
        </w:rPr>
      </w:pPr>
    </w:p>
    <w:p w:rsidR="000F19A6" w:rsidRPr="00E56C75" w:rsidRDefault="000F19A6" w:rsidP="000F19A6">
      <w:pPr>
        <w:jc w:val="both"/>
        <w:rPr>
          <w:b/>
        </w:rPr>
      </w:pPr>
    </w:p>
    <w:p w:rsidR="00A72307" w:rsidRPr="00E56C75" w:rsidRDefault="00A72307" w:rsidP="00A72307">
      <w:pPr>
        <w:spacing w:before="360"/>
        <w:ind w:firstLine="708"/>
        <w:jc w:val="both"/>
        <w:rPr>
          <w:szCs w:val="20"/>
          <w:lang w:eastAsia="ru-RU"/>
        </w:rPr>
      </w:pPr>
      <w:r w:rsidRPr="00E56C75">
        <w:rPr>
          <w:b/>
          <w:szCs w:val="20"/>
          <w:lang w:eastAsia="ru-RU"/>
        </w:rPr>
        <w:t>1.</w:t>
      </w:r>
      <w:r w:rsidRPr="00E56C75">
        <w:rPr>
          <w:szCs w:val="20"/>
          <w:lang w:eastAsia="ru-RU"/>
        </w:rPr>
        <w:tab/>
      </w:r>
      <w:proofErr w:type="spellStart"/>
      <w:r w:rsidRPr="00E56C75">
        <w:rPr>
          <w:szCs w:val="20"/>
          <w:lang w:eastAsia="ru-RU"/>
        </w:rPr>
        <w:t>Внести</w:t>
      </w:r>
      <w:proofErr w:type="spellEnd"/>
      <w:r w:rsidRPr="00E56C75">
        <w:rPr>
          <w:szCs w:val="20"/>
          <w:lang w:eastAsia="ru-RU"/>
        </w:rPr>
        <w:t xml:space="preserve"> зміни до наказу Генерального прокурора від </w:t>
      </w:r>
      <w:r w:rsidR="002B0A17" w:rsidRPr="00E56C75">
        <w:rPr>
          <w:szCs w:val="20"/>
          <w:lang w:eastAsia="ru-RU"/>
        </w:rPr>
        <w:t>25</w:t>
      </w:r>
      <w:r w:rsidRPr="00E56C75">
        <w:rPr>
          <w:szCs w:val="20"/>
          <w:lang w:eastAsia="ru-RU"/>
        </w:rPr>
        <w:t xml:space="preserve">.11.2020 </w:t>
      </w:r>
      <w:r w:rsidRPr="00E56C75">
        <w:rPr>
          <w:szCs w:val="20"/>
          <w:lang w:eastAsia="ru-RU"/>
        </w:rPr>
        <w:br/>
        <w:t>№ 560 «Про затве</w:t>
      </w:r>
      <w:r w:rsidR="00392BC9" w:rsidRPr="00E56C75">
        <w:rPr>
          <w:szCs w:val="20"/>
          <w:lang w:eastAsia="ru-RU"/>
        </w:rPr>
        <w:t>рдження складу методичної ради».</w:t>
      </w:r>
    </w:p>
    <w:p w:rsidR="00A72307" w:rsidRPr="00E56C75" w:rsidRDefault="00A72307" w:rsidP="002F5396">
      <w:pPr>
        <w:pStyle w:val="a3"/>
        <w:tabs>
          <w:tab w:val="left" w:pos="851"/>
        </w:tabs>
        <w:spacing w:before="240" w:after="120"/>
        <w:ind w:firstLine="709"/>
      </w:pPr>
      <w:r w:rsidRPr="00E56C75">
        <w:rPr>
          <w:b/>
        </w:rPr>
        <w:t>1.1.</w:t>
      </w:r>
      <w:r w:rsidR="002F5396">
        <w:rPr>
          <w:b/>
        </w:rPr>
        <w:tab/>
      </w:r>
      <w:r w:rsidR="00392BC9" w:rsidRPr="00E56C75">
        <w:t xml:space="preserve">Включити до складу методичної ради </w:t>
      </w:r>
      <w:r w:rsidR="00D1758E" w:rsidRPr="00E56C75">
        <w:t>Столітнього Антона Володимировича</w:t>
      </w:r>
      <w:r w:rsidRPr="00E56C75">
        <w:t xml:space="preserve"> – </w:t>
      </w:r>
      <w:r w:rsidR="00D1758E" w:rsidRPr="00E56C75">
        <w:t>керівника Полтавської обласної прокуратури</w:t>
      </w:r>
      <w:r w:rsidRPr="00E56C75">
        <w:t>, доктора юридичних наук, професора</w:t>
      </w:r>
      <w:r w:rsidR="000066B2" w:rsidRPr="00E56C75">
        <w:t>.</w:t>
      </w:r>
    </w:p>
    <w:p w:rsidR="00CD43AF" w:rsidRPr="00E56C75" w:rsidRDefault="00CD43AF" w:rsidP="00355545">
      <w:pPr>
        <w:tabs>
          <w:tab w:val="left" w:pos="709"/>
        </w:tabs>
        <w:spacing w:before="120" w:after="120"/>
        <w:jc w:val="both"/>
        <w:rPr>
          <w:color w:val="000000"/>
          <w:lang w:eastAsia="en-US"/>
        </w:rPr>
      </w:pPr>
    </w:p>
    <w:p w:rsidR="00AA414D" w:rsidRPr="00E56C75" w:rsidRDefault="00AA414D" w:rsidP="00294B02">
      <w:pPr>
        <w:jc w:val="both"/>
      </w:pPr>
    </w:p>
    <w:p w:rsidR="00315676" w:rsidRPr="00E56C75" w:rsidRDefault="00315676" w:rsidP="00315676">
      <w:pPr>
        <w:pStyle w:val="a3"/>
        <w:spacing w:before="0"/>
        <w:ind w:right="-82" w:firstLine="0"/>
      </w:pPr>
      <w:r w:rsidRPr="00E56C75">
        <w:rPr>
          <w:b/>
        </w:rPr>
        <w:t>Генеральний прокуро</w:t>
      </w:r>
      <w:bookmarkStart w:id="0" w:name="_GoBack"/>
      <w:bookmarkEnd w:id="0"/>
      <w:r w:rsidRPr="00E56C75">
        <w:rPr>
          <w:b/>
        </w:rPr>
        <w:t>р</w:t>
      </w:r>
      <w:r w:rsidR="002F5396">
        <w:rPr>
          <w:b/>
        </w:rPr>
        <w:t xml:space="preserve">                               </w:t>
      </w:r>
      <w:r w:rsidRPr="00E56C75">
        <w:rPr>
          <w:b/>
        </w:rPr>
        <w:t xml:space="preserve">                       </w:t>
      </w:r>
      <w:r w:rsidR="00B44CD4" w:rsidRPr="00E56C75">
        <w:rPr>
          <w:b/>
        </w:rPr>
        <w:t xml:space="preserve">            </w:t>
      </w:r>
      <w:r w:rsidRPr="00E56C75">
        <w:rPr>
          <w:b/>
        </w:rPr>
        <w:t xml:space="preserve">    </w:t>
      </w:r>
      <w:r w:rsidR="00B44CD4" w:rsidRPr="00E56C75">
        <w:rPr>
          <w:b/>
        </w:rPr>
        <w:t>І</w:t>
      </w:r>
      <w:r w:rsidRPr="00E56C75">
        <w:rPr>
          <w:b/>
        </w:rPr>
        <w:t xml:space="preserve">. </w:t>
      </w:r>
      <w:proofErr w:type="spellStart"/>
      <w:r w:rsidR="00B44CD4" w:rsidRPr="00E56C75">
        <w:rPr>
          <w:b/>
        </w:rPr>
        <w:t>Венедіктова</w:t>
      </w:r>
      <w:proofErr w:type="spellEnd"/>
    </w:p>
    <w:sectPr w:rsidR="00315676" w:rsidRPr="00E56C75" w:rsidSect="00A67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79" w:rsidRDefault="00160579" w:rsidP="00365D61">
      <w:r>
        <w:separator/>
      </w:r>
    </w:p>
  </w:endnote>
  <w:endnote w:type="continuationSeparator" w:id="0">
    <w:p w:rsidR="00160579" w:rsidRDefault="00160579" w:rsidP="003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65D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65D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65D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79" w:rsidRDefault="00160579" w:rsidP="00365D61">
      <w:r>
        <w:separator/>
      </w:r>
    </w:p>
  </w:footnote>
  <w:footnote w:type="continuationSeparator" w:id="0">
    <w:p w:rsidR="00160579" w:rsidRDefault="00160579" w:rsidP="003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65D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65D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65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EE9"/>
    <w:multiLevelType w:val="hybridMultilevel"/>
    <w:tmpl w:val="E66695B6"/>
    <w:lvl w:ilvl="0" w:tplc="F1EC79D8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181665"/>
    <w:multiLevelType w:val="hybridMultilevel"/>
    <w:tmpl w:val="E8800092"/>
    <w:lvl w:ilvl="0" w:tplc="C1266D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95B5ECF"/>
    <w:multiLevelType w:val="hybridMultilevel"/>
    <w:tmpl w:val="C4F6C106"/>
    <w:lvl w:ilvl="0" w:tplc="819A8E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03CC"/>
    <w:multiLevelType w:val="hybridMultilevel"/>
    <w:tmpl w:val="6ED6755A"/>
    <w:lvl w:ilvl="0" w:tplc="5C325A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8B6E52"/>
    <w:multiLevelType w:val="hybridMultilevel"/>
    <w:tmpl w:val="F56020B6"/>
    <w:lvl w:ilvl="0" w:tplc="CBEE040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44FE7E24"/>
    <w:multiLevelType w:val="hybridMultilevel"/>
    <w:tmpl w:val="9B4C4C1E"/>
    <w:lvl w:ilvl="0" w:tplc="88DCF91E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7F"/>
    <w:rsid w:val="000066B2"/>
    <w:rsid w:val="00014410"/>
    <w:rsid w:val="00016646"/>
    <w:rsid w:val="00025E38"/>
    <w:rsid w:val="00035541"/>
    <w:rsid w:val="00036581"/>
    <w:rsid w:val="00073A3C"/>
    <w:rsid w:val="00084F7F"/>
    <w:rsid w:val="0009041F"/>
    <w:rsid w:val="000B4C2D"/>
    <w:rsid w:val="000F0128"/>
    <w:rsid w:val="000F19A6"/>
    <w:rsid w:val="00121627"/>
    <w:rsid w:val="001252B8"/>
    <w:rsid w:val="001417E0"/>
    <w:rsid w:val="00150758"/>
    <w:rsid w:val="00151283"/>
    <w:rsid w:val="00160579"/>
    <w:rsid w:val="00184B0D"/>
    <w:rsid w:val="001863C5"/>
    <w:rsid w:val="00191D2D"/>
    <w:rsid w:val="00194AF3"/>
    <w:rsid w:val="001C23EF"/>
    <w:rsid w:val="001D4675"/>
    <w:rsid w:val="001D4A4C"/>
    <w:rsid w:val="001E0EFC"/>
    <w:rsid w:val="001F6F02"/>
    <w:rsid w:val="0020126A"/>
    <w:rsid w:val="00202020"/>
    <w:rsid w:val="0022094F"/>
    <w:rsid w:val="002209EF"/>
    <w:rsid w:val="0029384A"/>
    <w:rsid w:val="00294674"/>
    <w:rsid w:val="00294B02"/>
    <w:rsid w:val="00297513"/>
    <w:rsid w:val="002B0A17"/>
    <w:rsid w:val="002D08B6"/>
    <w:rsid w:val="002F2BE9"/>
    <w:rsid w:val="002F5396"/>
    <w:rsid w:val="003040CC"/>
    <w:rsid w:val="00315676"/>
    <w:rsid w:val="00322F43"/>
    <w:rsid w:val="00325362"/>
    <w:rsid w:val="00332F6A"/>
    <w:rsid w:val="00337371"/>
    <w:rsid w:val="00340804"/>
    <w:rsid w:val="003425A4"/>
    <w:rsid w:val="00343E2C"/>
    <w:rsid w:val="00347C67"/>
    <w:rsid w:val="00347F2B"/>
    <w:rsid w:val="00355545"/>
    <w:rsid w:val="00365D61"/>
    <w:rsid w:val="00376320"/>
    <w:rsid w:val="00377709"/>
    <w:rsid w:val="0039222B"/>
    <w:rsid w:val="00392BC9"/>
    <w:rsid w:val="003E524C"/>
    <w:rsid w:val="00410532"/>
    <w:rsid w:val="00416225"/>
    <w:rsid w:val="00416B09"/>
    <w:rsid w:val="00433931"/>
    <w:rsid w:val="00435DBC"/>
    <w:rsid w:val="004514D8"/>
    <w:rsid w:val="0046256D"/>
    <w:rsid w:val="004677B0"/>
    <w:rsid w:val="00472220"/>
    <w:rsid w:val="00497ABB"/>
    <w:rsid w:val="004B136E"/>
    <w:rsid w:val="004B1A68"/>
    <w:rsid w:val="004D4954"/>
    <w:rsid w:val="004F08E4"/>
    <w:rsid w:val="005546D3"/>
    <w:rsid w:val="00567702"/>
    <w:rsid w:val="005723C1"/>
    <w:rsid w:val="005A15E5"/>
    <w:rsid w:val="005A5CCE"/>
    <w:rsid w:val="005B6294"/>
    <w:rsid w:val="005D68AB"/>
    <w:rsid w:val="006760B8"/>
    <w:rsid w:val="006858C3"/>
    <w:rsid w:val="006B1DFE"/>
    <w:rsid w:val="006B4300"/>
    <w:rsid w:val="006E1088"/>
    <w:rsid w:val="006E5590"/>
    <w:rsid w:val="006F0C5D"/>
    <w:rsid w:val="00736858"/>
    <w:rsid w:val="00781735"/>
    <w:rsid w:val="00790BD7"/>
    <w:rsid w:val="007930ED"/>
    <w:rsid w:val="007A71C8"/>
    <w:rsid w:val="007A7F10"/>
    <w:rsid w:val="007C0ACF"/>
    <w:rsid w:val="007C754A"/>
    <w:rsid w:val="007D7082"/>
    <w:rsid w:val="0081527D"/>
    <w:rsid w:val="008275B4"/>
    <w:rsid w:val="008314B1"/>
    <w:rsid w:val="0084205D"/>
    <w:rsid w:val="00844FE7"/>
    <w:rsid w:val="00850E50"/>
    <w:rsid w:val="00881AE4"/>
    <w:rsid w:val="008C6967"/>
    <w:rsid w:val="008C7609"/>
    <w:rsid w:val="008D5941"/>
    <w:rsid w:val="008E0A39"/>
    <w:rsid w:val="00900115"/>
    <w:rsid w:val="00912781"/>
    <w:rsid w:val="00986B0C"/>
    <w:rsid w:val="009D72E7"/>
    <w:rsid w:val="009E6EF1"/>
    <w:rsid w:val="009F3127"/>
    <w:rsid w:val="00A10898"/>
    <w:rsid w:val="00A23A9D"/>
    <w:rsid w:val="00A252BC"/>
    <w:rsid w:val="00A6769A"/>
    <w:rsid w:val="00A72307"/>
    <w:rsid w:val="00A823B5"/>
    <w:rsid w:val="00A9797E"/>
    <w:rsid w:val="00AA1332"/>
    <w:rsid w:val="00AA414D"/>
    <w:rsid w:val="00AA6686"/>
    <w:rsid w:val="00AB0B18"/>
    <w:rsid w:val="00AB4EC3"/>
    <w:rsid w:val="00AD3D25"/>
    <w:rsid w:val="00AF4CB9"/>
    <w:rsid w:val="00B004CC"/>
    <w:rsid w:val="00B20AED"/>
    <w:rsid w:val="00B44CD4"/>
    <w:rsid w:val="00B52EA4"/>
    <w:rsid w:val="00B56D24"/>
    <w:rsid w:val="00B748A8"/>
    <w:rsid w:val="00B83918"/>
    <w:rsid w:val="00B94541"/>
    <w:rsid w:val="00BC2219"/>
    <w:rsid w:val="00BC45E6"/>
    <w:rsid w:val="00BE168E"/>
    <w:rsid w:val="00C05D9A"/>
    <w:rsid w:val="00C17C64"/>
    <w:rsid w:val="00C2133F"/>
    <w:rsid w:val="00C42AE7"/>
    <w:rsid w:val="00C579D2"/>
    <w:rsid w:val="00C70617"/>
    <w:rsid w:val="00C71773"/>
    <w:rsid w:val="00C87D52"/>
    <w:rsid w:val="00C96532"/>
    <w:rsid w:val="00CD43AF"/>
    <w:rsid w:val="00CE09D3"/>
    <w:rsid w:val="00CE5022"/>
    <w:rsid w:val="00CF6BF3"/>
    <w:rsid w:val="00D06F37"/>
    <w:rsid w:val="00D1758E"/>
    <w:rsid w:val="00D33470"/>
    <w:rsid w:val="00D57D0B"/>
    <w:rsid w:val="00D674D6"/>
    <w:rsid w:val="00D74093"/>
    <w:rsid w:val="00D82026"/>
    <w:rsid w:val="00DB1301"/>
    <w:rsid w:val="00DB641D"/>
    <w:rsid w:val="00DC5D91"/>
    <w:rsid w:val="00DD1DB7"/>
    <w:rsid w:val="00DE48E9"/>
    <w:rsid w:val="00E00BA7"/>
    <w:rsid w:val="00E21006"/>
    <w:rsid w:val="00E37811"/>
    <w:rsid w:val="00E56C75"/>
    <w:rsid w:val="00E66869"/>
    <w:rsid w:val="00E85AE9"/>
    <w:rsid w:val="00EA172A"/>
    <w:rsid w:val="00EA18DF"/>
    <w:rsid w:val="00EB4094"/>
    <w:rsid w:val="00ED0C14"/>
    <w:rsid w:val="00ED2E31"/>
    <w:rsid w:val="00EE2B9A"/>
    <w:rsid w:val="00F16854"/>
    <w:rsid w:val="00F211CD"/>
    <w:rsid w:val="00F25CBC"/>
    <w:rsid w:val="00F44DCD"/>
    <w:rsid w:val="00F84914"/>
    <w:rsid w:val="00FA11E4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D9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343E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3E2C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CE5022"/>
    <w:pPr>
      <w:spacing w:before="120"/>
      <w:ind w:firstLine="720"/>
      <w:jc w:val="both"/>
    </w:pPr>
    <w:rPr>
      <w:szCs w:val="20"/>
      <w:lang w:eastAsia="ru-RU"/>
    </w:rPr>
  </w:style>
  <w:style w:type="paragraph" w:customStyle="1" w:styleId="TimesNewRoman">
    <w:name w:val="Стиль Центровка + Times New Roman"/>
    <w:basedOn w:val="a"/>
    <w:rsid w:val="00CE5022"/>
    <w:pPr>
      <w:suppressAutoHyphens/>
      <w:spacing w:before="120"/>
      <w:jc w:val="center"/>
    </w:pPr>
    <w:rPr>
      <w:b/>
      <w:bCs/>
      <w:szCs w:val="20"/>
      <w:lang w:eastAsia="ru-RU"/>
    </w:rPr>
  </w:style>
  <w:style w:type="character" w:customStyle="1" w:styleId="30">
    <w:name w:val="Заголовок 3 Знак"/>
    <w:link w:val="3"/>
    <w:semiHidden/>
    <w:rsid w:val="00343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43E2C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D43AF"/>
    <w:pPr>
      <w:ind w:left="708"/>
    </w:pPr>
  </w:style>
  <w:style w:type="paragraph" w:styleId="a5">
    <w:name w:val="Balloon Text"/>
    <w:basedOn w:val="a"/>
    <w:link w:val="a6"/>
    <w:rsid w:val="00191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1D2D"/>
    <w:rPr>
      <w:rFonts w:ascii="Tahoma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rsid w:val="00365D6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65D61"/>
    <w:rPr>
      <w:sz w:val="28"/>
      <w:szCs w:val="28"/>
      <w:lang w:val="uk-UA" w:eastAsia="uk-UA"/>
    </w:rPr>
  </w:style>
  <w:style w:type="paragraph" w:styleId="a9">
    <w:name w:val="footer"/>
    <w:basedOn w:val="a"/>
    <w:link w:val="aa"/>
    <w:rsid w:val="00365D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65D61"/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ABE6-A22C-4E9D-A670-12C06228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2020-12-17T09:36:00Z</dcterms:created>
  <dcterms:modified xsi:type="dcterms:W3CDTF">2020-12-17T09:41:00Z</dcterms:modified>
</cp:coreProperties>
</file>