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5"/>
        <w:widowControl/>
        <w:jc w:val="center"/>
        <w:rPr>
          <w:b/>
        </w:rPr>
      </w:pPr>
      <w:bookmarkStart w:id="0" w:name="_GoBack"/>
      <w:bookmarkEnd w:id="0"/>
      <w:r>
        <w:rPr>
          <w:b/>
          <w:noProof/>
          <w:sz w:val="20"/>
          <w:lang w:val="uk-UA" w:eastAsia="uk-UA"/>
        </w:rPr>
        <w:drawing>
          <wp:inline distT="0" distB="0" distL="0" distR="0">
            <wp:extent cx="437515" cy="6115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5"/>
        <w:widowControl/>
        <w:rPr>
          <w:b/>
          <w:szCs w:val="28"/>
          <w:lang w:val="uk-UA"/>
        </w:rPr>
      </w:pPr>
    </w:p>
    <w:p>
      <w:pPr>
        <w:pStyle w:val="a5"/>
        <w:widowControl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ОФІС ГЕНЕРАЛЬНОГО ПРОКУРОРА</w:t>
      </w:r>
    </w:p>
    <w:p>
      <w:pPr>
        <w:pStyle w:val="a3"/>
        <w:rPr>
          <w:sz w:val="22"/>
          <w:szCs w:val="22"/>
        </w:rPr>
      </w:pPr>
    </w:p>
    <w:p>
      <w:pPr>
        <w:pStyle w:val="a3"/>
      </w:pPr>
      <w:r>
        <w:t>Н А К А З</w:t>
      </w:r>
    </w:p>
    <w:p>
      <w:pPr>
        <w:jc w:val="center"/>
        <w:rPr>
          <w:b/>
          <w:szCs w:val="28"/>
          <w:lang w:val="ru-RU"/>
        </w:rPr>
      </w:pPr>
      <w:r>
        <w:rPr>
          <w:b/>
          <w:szCs w:val="28"/>
        </w:rPr>
        <w:t>№ 45</w:t>
      </w:r>
    </w:p>
    <w:p>
      <w:pPr>
        <w:pStyle w:val="a5"/>
        <w:widowControl/>
        <w:jc w:val="center"/>
        <w:rPr>
          <w:b/>
          <w:sz w:val="22"/>
          <w:szCs w:val="22"/>
          <w:lang w:val="uk-UA"/>
        </w:rPr>
      </w:pPr>
    </w:p>
    <w:p>
      <w:pPr>
        <w:pStyle w:val="a5"/>
        <w:widowControl/>
        <w:rPr>
          <w:b/>
          <w:szCs w:val="28"/>
          <w:lang w:val="uk-UA"/>
        </w:rPr>
      </w:pPr>
      <w:r>
        <w:rPr>
          <w:b/>
          <w:szCs w:val="28"/>
          <w:lang w:val="uk-UA"/>
        </w:rPr>
        <w:t>«22» лютого 2021 року                                                                                   м. Київ</w:t>
      </w:r>
    </w:p>
    <w:p>
      <w:pPr>
        <w:pStyle w:val="a5"/>
        <w:widowControl/>
        <w:rPr>
          <w:sz w:val="48"/>
          <w:szCs w:val="24"/>
          <w:lang w:val="uk-UA"/>
        </w:rPr>
      </w:pPr>
    </w:p>
    <w:p>
      <w:pPr>
        <w:pStyle w:val="a5"/>
        <w:widowControl/>
        <w:tabs>
          <w:tab w:val="left" w:pos="851"/>
          <w:tab w:val="left" w:pos="1843"/>
        </w:tabs>
        <w:ind w:right="5952"/>
        <w:jc w:val="left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внесення змін до наказу</w:t>
      </w:r>
    </w:p>
    <w:p>
      <w:pPr>
        <w:pStyle w:val="a5"/>
        <w:widowControl/>
        <w:tabs>
          <w:tab w:val="left" w:pos="851"/>
          <w:tab w:val="left" w:pos="1843"/>
        </w:tabs>
        <w:ind w:right="5952"/>
        <w:jc w:val="left"/>
        <w:rPr>
          <w:b/>
          <w:szCs w:val="28"/>
          <w:lang w:val="uk-UA"/>
        </w:rPr>
      </w:pPr>
      <w:r>
        <w:rPr>
          <w:b/>
          <w:szCs w:val="28"/>
          <w:lang w:val="uk-UA"/>
        </w:rPr>
        <w:t>Генерального прокурора</w:t>
      </w:r>
    </w:p>
    <w:p>
      <w:pPr>
        <w:pStyle w:val="a5"/>
        <w:widowControl/>
        <w:tabs>
          <w:tab w:val="left" w:pos="851"/>
          <w:tab w:val="left" w:pos="1843"/>
        </w:tabs>
        <w:ind w:right="5952"/>
        <w:jc w:val="left"/>
        <w:rPr>
          <w:b/>
          <w:szCs w:val="28"/>
          <w:lang w:val="uk-UA"/>
        </w:rPr>
      </w:pPr>
      <w:r>
        <w:rPr>
          <w:b/>
          <w:szCs w:val="28"/>
          <w:lang w:val="uk-UA"/>
        </w:rPr>
        <w:t>від 5 лютого 2020 року № 66</w:t>
      </w:r>
    </w:p>
    <w:p>
      <w:pPr>
        <w:pStyle w:val="a5"/>
        <w:widowControl/>
        <w:tabs>
          <w:tab w:val="left" w:pos="851"/>
          <w:tab w:val="left" w:pos="1843"/>
        </w:tabs>
        <w:rPr>
          <w:sz w:val="44"/>
          <w:szCs w:val="28"/>
          <w:lang w:val="uk-UA"/>
        </w:rPr>
      </w:pPr>
    </w:p>
    <w:p>
      <w:pPr>
        <w:pStyle w:val="a5"/>
        <w:widowControl/>
        <w:tabs>
          <w:tab w:val="left" w:pos="851"/>
          <w:tab w:val="left" w:pos="1843"/>
        </w:tabs>
        <w:rPr>
          <w:szCs w:val="28"/>
          <w:lang w:val="uk-UA"/>
        </w:rPr>
      </w:pPr>
      <w:r>
        <w:rPr>
          <w:szCs w:val="28"/>
          <w:lang w:val="uk-UA"/>
        </w:rPr>
        <w:tab/>
        <w:t>Відповідно до статей 7, 8, 9 Закону України «Про прокуратуру», ураховуючи вимоги наказу Генерального прокурора від 17.02.2021 № 3ш,</w:t>
      </w:r>
    </w:p>
    <w:p>
      <w:pPr>
        <w:pStyle w:val="a5"/>
        <w:widowControl/>
        <w:rPr>
          <w:sz w:val="40"/>
          <w:szCs w:val="22"/>
          <w:lang w:val="uk-UA"/>
        </w:rPr>
      </w:pPr>
    </w:p>
    <w:p>
      <w:pPr>
        <w:rPr>
          <w:b/>
          <w:szCs w:val="28"/>
        </w:rPr>
      </w:pPr>
      <w:r>
        <w:rPr>
          <w:b/>
          <w:szCs w:val="28"/>
        </w:rPr>
        <w:t>Н А К А З У Ю:</w:t>
      </w:r>
    </w:p>
    <w:p>
      <w:pPr>
        <w:rPr>
          <w:b/>
          <w:sz w:val="22"/>
          <w:szCs w:val="22"/>
        </w:rPr>
      </w:pPr>
    </w:p>
    <w:p>
      <w:pPr>
        <w:shd w:val="clear" w:color="auto" w:fill="FFFFFF"/>
        <w:tabs>
          <w:tab w:val="left" w:pos="851"/>
          <w:tab w:val="left" w:pos="1832"/>
        </w:tabs>
        <w:spacing w:before="120" w:after="120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1.</w:t>
      </w:r>
      <w:r>
        <w:rPr>
          <w:szCs w:val="28"/>
        </w:rPr>
        <w:t> </w:t>
      </w: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зміни до наказу Генерального прокурора від 05.02.2020 № 66 «Про окремі питання забезпечення початку роботи спеціалізованих прокуратур у військовій та оборонній сфері (на правах обласних прокуратур)».</w:t>
      </w:r>
    </w:p>
    <w:p>
      <w:pPr>
        <w:shd w:val="clear" w:color="auto" w:fill="FFFFFF"/>
        <w:tabs>
          <w:tab w:val="left" w:pos="851"/>
          <w:tab w:val="left" w:pos="1832"/>
        </w:tabs>
        <w:spacing w:before="120" w:after="120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1.1. </w:t>
      </w:r>
      <w:r>
        <w:rPr>
          <w:szCs w:val="28"/>
        </w:rPr>
        <w:t xml:space="preserve">Підпункт </w:t>
      </w:r>
      <w:r>
        <w:rPr>
          <w:b/>
          <w:szCs w:val="28"/>
        </w:rPr>
        <w:t xml:space="preserve">1.1 </w:t>
      </w:r>
      <w:r>
        <w:rPr>
          <w:szCs w:val="28"/>
        </w:rPr>
        <w:t>наказу викласти в такій редакції:</w:t>
      </w:r>
    </w:p>
    <w:p>
      <w:pPr>
        <w:shd w:val="clear" w:color="auto" w:fill="FFFFFF"/>
        <w:tabs>
          <w:tab w:val="left" w:pos="851"/>
          <w:tab w:val="left" w:pos="1832"/>
        </w:tabs>
        <w:spacing w:before="120" w:after="120"/>
        <w:rPr>
          <w:szCs w:val="28"/>
        </w:rPr>
      </w:pPr>
      <w:r>
        <w:rPr>
          <w:szCs w:val="28"/>
        </w:rPr>
        <w:tab/>
        <w:t>«</w:t>
      </w:r>
      <w:r>
        <w:rPr>
          <w:b/>
          <w:szCs w:val="28"/>
        </w:rPr>
        <w:t>1.1.</w:t>
      </w:r>
      <w:r>
        <w:rPr>
          <w:szCs w:val="28"/>
        </w:rPr>
        <w:t> Спеціалізованій прокуратурі у військовій та оборонній сфері Центрального регіону (на правах обласної прокуратури) забезпечити реалізацію функцій прокуратури відповідно до компетенції на території Вінницької, Житомирської, Київської, Полтавської, Сумської, Черкаської, Чернігівської областей та міста Києва.».</w:t>
      </w:r>
    </w:p>
    <w:p>
      <w:pPr>
        <w:shd w:val="clear" w:color="auto" w:fill="FFFFFF"/>
        <w:tabs>
          <w:tab w:val="left" w:pos="851"/>
          <w:tab w:val="left" w:pos="1710"/>
          <w:tab w:val="left" w:pos="1832"/>
        </w:tabs>
        <w:spacing w:before="120" w:after="120"/>
        <w:rPr>
          <w:szCs w:val="28"/>
          <w:shd w:val="clear" w:color="auto" w:fill="FFFFFF"/>
        </w:rPr>
      </w:pPr>
      <w:r>
        <w:rPr>
          <w:szCs w:val="28"/>
        </w:rPr>
        <w:tab/>
      </w:r>
      <w:r>
        <w:rPr>
          <w:b/>
          <w:szCs w:val="28"/>
        </w:rPr>
        <w:t>1.2. </w:t>
      </w:r>
      <w:r>
        <w:rPr>
          <w:szCs w:val="28"/>
        </w:rPr>
        <w:t>П</w:t>
      </w:r>
      <w:r>
        <w:rPr>
          <w:szCs w:val="28"/>
          <w:shd w:val="clear" w:color="auto" w:fill="FFFFFF"/>
        </w:rPr>
        <w:t xml:space="preserve">ідпункт </w:t>
      </w:r>
      <w:r>
        <w:rPr>
          <w:b/>
          <w:szCs w:val="28"/>
          <w:shd w:val="clear" w:color="auto" w:fill="FFFFFF"/>
        </w:rPr>
        <w:t xml:space="preserve">4.1 </w:t>
      </w:r>
      <w:r>
        <w:rPr>
          <w:szCs w:val="28"/>
          <w:shd w:val="clear" w:color="auto" w:fill="FFFFFF"/>
        </w:rPr>
        <w:t xml:space="preserve">наказу </w:t>
      </w:r>
      <w:r>
        <w:rPr>
          <w:szCs w:val="28"/>
        </w:rPr>
        <w:t>викласти в такій редакції:</w:t>
      </w:r>
    </w:p>
    <w:p>
      <w:pPr>
        <w:shd w:val="clear" w:color="auto" w:fill="FFFFFF"/>
        <w:tabs>
          <w:tab w:val="left" w:pos="851"/>
          <w:tab w:val="left" w:pos="1832"/>
        </w:tabs>
        <w:spacing w:before="120" w:after="120"/>
        <w:rPr>
          <w:szCs w:val="28"/>
        </w:rPr>
      </w:pPr>
      <w:r>
        <w:rPr>
          <w:szCs w:val="28"/>
        </w:rPr>
        <w:tab/>
        <w:t>«</w:t>
      </w:r>
      <w:r>
        <w:rPr>
          <w:b/>
          <w:szCs w:val="28"/>
        </w:rPr>
        <w:t>4.1.</w:t>
      </w:r>
      <w:r>
        <w:rPr>
          <w:szCs w:val="28"/>
        </w:rPr>
        <w:t> Спеціалізованій прокуратурі у військовій та оборонній сфері об’єднаних сил (на правах обласної прокуратури) забезпечити реалізацію функцій прокуратури відповідно до компетенції на території Донецької, Луганської та Харківської областей.».</w:t>
      </w:r>
    </w:p>
    <w:p>
      <w:pPr>
        <w:shd w:val="clear" w:color="auto" w:fill="FFFFFF"/>
        <w:tabs>
          <w:tab w:val="left" w:pos="851"/>
          <w:tab w:val="left" w:pos="1832"/>
        </w:tabs>
        <w:spacing w:before="120" w:after="120"/>
        <w:rPr>
          <w:szCs w:val="28"/>
        </w:rPr>
      </w:pPr>
      <w:bookmarkStart w:id="1" w:name="o17"/>
      <w:bookmarkEnd w:id="1"/>
    </w:p>
    <w:p>
      <w:pPr>
        <w:shd w:val="clear" w:color="auto" w:fill="FFFFFF"/>
        <w:tabs>
          <w:tab w:val="left" w:pos="851"/>
          <w:tab w:val="left" w:pos="1832"/>
        </w:tabs>
        <w:spacing w:before="120" w:after="120"/>
        <w:rPr>
          <w:szCs w:val="28"/>
        </w:rPr>
      </w:pPr>
    </w:p>
    <w:p>
      <w:pPr>
        <w:rPr>
          <w:b/>
        </w:rPr>
      </w:pPr>
      <w:r>
        <w:rPr>
          <w:b/>
        </w:rPr>
        <w:t xml:space="preserve">Генеральний прокурор                                                                     І. </w:t>
      </w:r>
      <w:proofErr w:type="spellStart"/>
      <w:r>
        <w:rPr>
          <w:b/>
        </w:rPr>
        <w:t>Венедіктова</w:t>
      </w:r>
      <w:proofErr w:type="spellEnd"/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597"/>
    <w:multiLevelType w:val="hybridMultilevel"/>
    <w:tmpl w:val="79623B3A"/>
    <w:lvl w:ilvl="0" w:tplc="81FAEAA6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1EFA0695"/>
    <w:multiLevelType w:val="hybridMultilevel"/>
    <w:tmpl w:val="54D27950"/>
    <w:lvl w:ilvl="0" w:tplc="6046DE1C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DFB3190"/>
    <w:multiLevelType w:val="hybridMultilevel"/>
    <w:tmpl w:val="ACE8EDC0"/>
    <w:lvl w:ilvl="0" w:tplc="829E7F00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51D76D3"/>
    <w:multiLevelType w:val="hybridMultilevel"/>
    <w:tmpl w:val="596ACC46"/>
    <w:lvl w:ilvl="0" w:tplc="10BC6DF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EC30C1"/>
    <w:multiLevelType w:val="hybridMultilevel"/>
    <w:tmpl w:val="6EEA64A4"/>
    <w:lvl w:ilvl="0" w:tplc="6A1C2DA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pPr>
      <w:jc w:val="center"/>
    </w:pPr>
    <w:rPr>
      <w:b/>
      <w:szCs w:val="20"/>
    </w:rPr>
  </w:style>
  <w:style w:type="paragraph" w:customStyle="1" w:styleId="a5">
    <w:name w:val="Обычный.нормальный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hr-HR" w:eastAsia="ru-RU"/>
    </w:rPr>
  </w:style>
  <w:style w:type="paragraph" w:styleId="a6">
    <w:name w:val="header"/>
    <w:basedOn w:val="a"/>
    <w:link w:val="a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8">
    <w:name w:val="page number"/>
    <w:basedOn w:val="a0"/>
  </w:style>
  <w:style w:type="paragraph" w:customStyle="1" w:styleId="a9">
    <w:name w:val="Знак Знак Знак Знак Знак Знак Знак Знак"/>
    <w:basedOn w:val="a"/>
    <w:pPr>
      <w:jc w:val="lef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next w:val="a"/>
    <w:link w:val="aa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jc w:val="left"/>
    </w:pPr>
    <w:rPr>
      <w:sz w:val="20"/>
      <w:szCs w:val="20"/>
      <w:lang w:val="ru-RU" w:eastAsia="en-US"/>
    </w:rPr>
  </w:style>
  <w:style w:type="table" w:styleId="ae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C2478-2F9B-40CC-872A-AD0BF21F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2021-02-23T09:01:00Z</dcterms:created>
  <dcterms:modified xsi:type="dcterms:W3CDTF">2021-02-23T09:02:00Z</dcterms:modified>
</cp:coreProperties>
</file>