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3D8">
        <w:rPr>
          <w:rFonts w:ascii="Times New Roman" w:hAnsi="Times New Roman" w:cs="Times New Roman"/>
          <w:sz w:val="28"/>
          <w:szCs w:val="28"/>
        </w:rPr>
        <w:t>п</w:t>
      </w:r>
      <w:r w:rsidR="004D03D8" w:rsidRPr="004D03D8">
        <w:rPr>
          <w:rFonts w:ascii="Times New Roman" w:hAnsi="Times New Roman" w:cs="Times New Roman"/>
          <w:sz w:val="28"/>
          <w:szCs w:val="28"/>
        </w:rPr>
        <w:t>ошуковий комплекс пристроїв негласного отримання інформації (ДК 021:2015-31640000-4 Машини та апарати спеціального призначення)</w:t>
      </w:r>
      <w:r w:rsidR="004D03D8">
        <w:rPr>
          <w:rFonts w:ascii="Times New Roman" w:hAnsi="Times New Roman" w:cs="Times New Roman"/>
          <w:sz w:val="28"/>
          <w:szCs w:val="28"/>
        </w:rPr>
        <w:t>.</w:t>
      </w:r>
    </w:p>
    <w:p w:rsidR="004D03D8" w:rsidRDefault="004D03D8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3D8" w:rsidRPr="004D03D8">
        <w:rPr>
          <w:rFonts w:ascii="Times New Roman" w:hAnsi="Times New Roman" w:cs="Times New Roman"/>
          <w:sz w:val="28"/>
          <w:szCs w:val="28"/>
        </w:rPr>
        <w:t>UA-2021-02-22-015578-b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D0" w:rsidRPr="004D03D8" w:rsidRDefault="00A340D0" w:rsidP="004D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40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="004D03D8" w:rsidRPr="004D03D8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Офісу Генерального прокурора з урахуванн</w:t>
      </w:r>
      <w:r w:rsidR="004D03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ям вимог нормативних документів щодо </w:t>
      </w:r>
      <w:r w:rsidR="004D03D8" w:rsidRPr="004D03D8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технічного захисту інформації</w:t>
      </w:r>
      <w:r w:rsidR="004D03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об</w:t>
      </w:r>
      <w:r w:rsidR="004D03D8" w:rsidRPr="004D03D8">
        <w:rPr>
          <w:rFonts w:ascii="Times New Roman" w:eastAsia="Times New Roman" w:hAnsi="Times New Roman" w:cs="Times New Roman"/>
          <w:sz w:val="28"/>
          <w:szCs w:val="28"/>
          <w:lang w:eastAsia="uk-UA"/>
        </w:rPr>
        <w:t>’єктах інформаційної діяльності органів прокуратури.</w:t>
      </w:r>
    </w:p>
    <w:p w:rsidR="008A7A7E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>визначений відповідно до розрах</w:t>
      </w:r>
      <w:r w:rsidR="004D03D8">
        <w:rPr>
          <w:rFonts w:ascii="Times New Roman" w:hAnsi="Times New Roman" w:cs="Times New Roman"/>
          <w:sz w:val="28"/>
          <w:szCs w:val="28"/>
        </w:rPr>
        <w:t>унків витрат коштів за КЕКВ 3110</w:t>
      </w:r>
      <w:r w:rsidR="00A340D0" w:rsidRPr="00A340D0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4B5">
        <w:rPr>
          <w:rFonts w:ascii="Times New Roman" w:hAnsi="Times New Roman" w:cs="Times New Roman"/>
          <w:sz w:val="28"/>
          <w:szCs w:val="28"/>
        </w:rPr>
        <w:t xml:space="preserve">визначена на основі середньої ціни комерційних пропозицій постачальників відповідного товару. </w:t>
      </w:r>
    </w:p>
    <w:p w:rsidR="00A340D0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4B5" w:rsidRPr="00F504B5">
        <w:rPr>
          <w:rFonts w:ascii="Times New Roman" w:hAnsi="Times New Roman" w:cs="Times New Roman"/>
          <w:sz w:val="28"/>
          <w:szCs w:val="28"/>
        </w:rPr>
        <w:t>2 058 300,00</w:t>
      </w:r>
      <w:bookmarkStart w:id="0" w:name="_GoBack"/>
      <w:bookmarkEnd w:id="0"/>
      <w:r w:rsidR="003D1DFD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3D1DFD"/>
    <w:rsid w:val="00416722"/>
    <w:rsid w:val="004D03D8"/>
    <w:rsid w:val="005E160A"/>
    <w:rsid w:val="00775346"/>
    <w:rsid w:val="008061DA"/>
    <w:rsid w:val="008A7A7E"/>
    <w:rsid w:val="00A340D0"/>
    <w:rsid w:val="00A835F7"/>
    <w:rsid w:val="00B05E57"/>
    <w:rsid w:val="00CB1087"/>
    <w:rsid w:val="00F5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CDD0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Крупка Тетяна Михайлівна</cp:lastModifiedBy>
  <cp:revision>3</cp:revision>
  <cp:lastPrinted>2021-01-18T15:41:00Z</cp:lastPrinted>
  <dcterms:created xsi:type="dcterms:W3CDTF">2021-01-11T12:41:00Z</dcterms:created>
  <dcterms:modified xsi:type="dcterms:W3CDTF">2021-03-05T12:30:00Z</dcterms:modified>
</cp:coreProperties>
</file>