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C2" w:rsidRPr="006A2883" w:rsidRDefault="007248C2" w:rsidP="007248C2">
      <w:pPr>
        <w:pStyle w:val="2"/>
        <w:keepNext w:val="0"/>
        <w:widowControl w:val="0"/>
        <w:spacing w:after="80"/>
        <w:rPr>
          <w:sz w:val="14"/>
          <w:highlight w:val="yellow"/>
        </w:rPr>
      </w:pPr>
      <w:r>
        <w:rPr>
          <w:noProof/>
          <w:lang w:val="uk-UA" w:eastAsia="uk-UA"/>
        </w:rPr>
        <w:drawing>
          <wp:anchor distT="0" distB="0" distL="6401435" distR="6401435" simplePos="0" relativeHeight="251659264" behindDoc="0" locked="0" layoutInCell="0" allowOverlap="1" wp14:anchorId="5EE3EE09" wp14:editId="692FB8B1">
            <wp:simplePos x="0" y="0"/>
            <wp:positionH relativeFrom="page">
              <wp:posOffset>3823970</wp:posOffset>
            </wp:positionH>
            <wp:positionV relativeFrom="paragraph">
              <wp:posOffset>145415</wp:posOffset>
            </wp:positionV>
            <wp:extent cx="428625" cy="561975"/>
            <wp:effectExtent l="0" t="0" r="9525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8C2" w:rsidRPr="00ED6DEF" w:rsidRDefault="007248C2" w:rsidP="007248C2">
      <w:pPr>
        <w:pStyle w:val="3"/>
        <w:keepNext w:val="0"/>
        <w:widowControl w:val="0"/>
        <w:spacing w:after="80"/>
        <w:rPr>
          <w:b w:val="0"/>
        </w:rPr>
      </w:pPr>
      <w:r w:rsidRPr="00ED6DEF">
        <w:rPr>
          <w:b w:val="0"/>
        </w:rPr>
        <w:t xml:space="preserve">ОФІС ГЕНЕРАЛЬНОГО ПРОКУРОРА </w:t>
      </w:r>
    </w:p>
    <w:p w:rsidR="007248C2" w:rsidRPr="00ED6DEF" w:rsidRDefault="007248C2" w:rsidP="007248C2">
      <w:pPr>
        <w:rPr>
          <w:lang w:eastAsia="uk-UA"/>
        </w:rPr>
      </w:pPr>
    </w:p>
    <w:p w:rsidR="007248C2" w:rsidRPr="00ED6DEF" w:rsidRDefault="007248C2" w:rsidP="007248C2">
      <w:pPr>
        <w:pStyle w:val="4"/>
        <w:keepNext w:val="0"/>
        <w:widowControl w:val="0"/>
        <w:spacing w:after="80"/>
        <w:rPr>
          <w:szCs w:val="28"/>
          <w:lang w:val="uk-UA"/>
        </w:rPr>
      </w:pPr>
      <w:r w:rsidRPr="00ED6DEF">
        <w:rPr>
          <w:szCs w:val="28"/>
          <w:lang w:val="uk-UA"/>
        </w:rPr>
        <w:t>Н А К А З</w:t>
      </w:r>
    </w:p>
    <w:p w:rsidR="00AF7894" w:rsidRPr="00934E57" w:rsidRDefault="00AF7894" w:rsidP="00AF7894">
      <w:pPr>
        <w:jc w:val="center"/>
        <w:rPr>
          <w:highlight w:val="green"/>
          <w:lang w:val="uk-UA"/>
        </w:rPr>
      </w:pPr>
      <w:r>
        <w:rPr>
          <w:rFonts w:ascii="Times New Roman" w:hAnsi="Times New Roman"/>
          <w:b/>
          <w:sz w:val="28"/>
          <w:szCs w:val="28"/>
        </w:rPr>
        <w:t>№</w:t>
      </w:r>
      <w:r w:rsidR="00934E57">
        <w:rPr>
          <w:rFonts w:ascii="Times New Roman" w:hAnsi="Times New Roman"/>
          <w:b/>
          <w:sz w:val="28"/>
          <w:szCs w:val="28"/>
          <w:lang w:val="uk-UA"/>
        </w:rPr>
        <w:t xml:space="preserve">  69</w:t>
      </w:r>
    </w:p>
    <w:p w:rsidR="00973162" w:rsidRDefault="00934E57" w:rsidP="00CC6952">
      <w:pPr>
        <w:spacing w:before="120" w:line="480" w:lineRule="auto"/>
        <w:rPr>
          <w:sz w:val="2"/>
          <w:szCs w:val="32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17</w:t>
      </w:r>
      <w:r w:rsidR="00880B5A" w:rsidRPr="00880B5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8B0242">
        <w:rPr>
          <w:rFonts w:ascii="Times New Roman" w:hAnsi="Times New Roman"/>
          <w:b/>
          <w:bCs/>
          <w:sz w:val="28"/>
          <w:szCs w:val="28"/>
          <w:lang w:val="uk-UA"/>
        </w:rPr>
        <w:t>березня</w:t>
      </w:r>
      <w:r w:rsidR="00973162" w:rsidRPr="00880B5A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880B5A" w:rsidRPr="00880B5A">
        <w:rPr>
          <w:rFonts w:ascii="Times New Roman" w:hAnsi="Times New Roman"/>
          <w:b/>
          <w:bCs/>
          <w:sz w:val="28"/>
          <w:szCs w:val="28"/>
        </w:rPr>
        <w:t>21</w:t>
      </w:r>
      <w:r w:rsidR="00973162" w:rsidRPr="00880B5A">
        <w:rPr>
          <w:rFonts w:ascii="Times New Roman" w:hAnsi="Times New Roman"/>
          <w:b/>
          <w:bCs/>
          <w:sz w:val="28"/>
          <w:szCs w:val="28"/>
        </w:rPr>
        <w:t xml:space="preserve"> року</w:t>
      </w:r>
      <w:r w:rsidR="00973162" w:rsidRPr="00973162">
        <w:rPr>
          <w:rFonts w:ascii="Times New Roman" w:hAnsi="Times New Roman"/>
          <w:b/>
          <w:bCs/>
          <w:sz w:val="28"/>
          <w:szCs w:val="28"/>
        </w:rPr>
        <w:tab/>
      </w:r>
      <w:r w:rsidR="00973162" w:rsidRPr="00973162">
        <w:rPr>
          <w:rFonts w:ascii="Times New Roman" w:hAnsi="Times New Roman"/>
          <w:b/>
          <w:bCs/>
          <w:sz w:val="28"/>
          <w:szCs w:val="28"/>
        </w:rPr>
        <w:tab/>
      </w:r>
      <w:r w:rsidR="00973162" w:rsidRPr="00973162">
        <w:rPr>
          <w:rFonts w:ascii="Times New Roman" w:hAnsi="Times New Roman"/>
          <w:b/>
          <w:bCs/>
          <w:sz w:val="28"/>
          <w:szCs w:val="28"/>
        </w:rPr>
        <w:tab/>
      </w:r>
      <w:r w:rsidR="00973162" w:rsidRPr="00973162">
        <w:rPr>
          <w:rFonts w:ascii="Times New Roman" w:hAnsi="Times New Roman"/>
          <w:b/>
          <w:bCs/>
          <w:sz w:val="28"/>
          <w:szCs w:val="28"/>
        </w:rPr>
        <w:tab/>
      </w:r>
      <w:r w:rsidR="00973162" w:rsidRPr="00973162">
        <w:rPr>
          <w:rFonts w:ascii="Times New Roman" w:hAnsi="Times New Roman"/>
          <w:b/>
          <w:bCs/>
          <w:sz w:val="28"/>
          <w:szCs w:val="28"/>
        </w:rPr>
        <w:tab/>
      </w:r>
      <w:r w:rsidR="00973162" w:rsidRPr="00973162">
        <w:rPr>
          <w:rFonts w:ascii="Times New Roman" w:hAnsi="Times New Roman"/>
          <w:b/>
          <w:bCs/>
          <w:sz w:val="28"/>
          <w:szCs w:val="28"/>
        </w:rPr>
        <w:tab/>
        <w:t xml:space="preserve"> </w:t>
      </w:r>
      <w:r w:rsidR="00BA6130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</w:t>
      </w:r>
      <w:r w:rsidR="007248C2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</w:t>
      </w:r>
      <w:r w:rsidR="00BA6130">
        <w:rPr>
          <w:rFonts w:ascii="Times New Roman" w:hAnsi="Times New Roman"/>
          <w:b/>
          <w:bCs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bookmarkStart w:id="0" w:name="_GoBack"/>
      <w:bookmarkEnd w:id="0"/>
      <w:r w:rsidR="00973162" w:rsidRPr="00973162">
        <w:rPr>
          <w:rFonts w:ascii="Times New Roman" w:hAnsi="Times New Roman"/>
          <w:b/>
          <w:bCs/>
          <w:sz w:val="28"/>
          <w:szCs w:val="28"/>
        </w:rPr>
        <w:t>м. Київ</w:t>
      </w:r>
    </w:p>
    <w:p w:rsidR="00973162" w:rsidRDefault="00973162" w:rsidP="00973162">
      <w:pPr>
        <w:pStyle w:val="a6"/>
        <w:tabs>
          <w:tab w:val="left" w:pos="7665"/>
        </w:tabs>
        <w:spacing w:before="360"/>
        <w:jc w:val="left"/>
        <w:rPr>
          <w:sz w:val="2"/>
          <w:szCs w:val="28"/>
        </w:rPr>
      </w:pPr>
    </w:p>
    <w:p w:rsidR="00B94FA4" w:rsidRDefault="00B94FA4" w:rsidP="00B94FA4">
      <w:pPr>
        <w:pStyle w:val="TimesNewRoman"/>
        <w:tabs>
          <w:tab w:val="left" w:pos="4800"/>
        </w:tabs>
        <w:spacing w:before="0"/>
        <w:ind w:right="98"/>
        <w:jc w:val="left"/>
        <w:outlineLvl w:val="0"/>
        <w:rPr>
          <w:szCs w:val="28"/>
        </w:rPr>
      </w:pPr>
      <w:r>
        <w:rPr>
          <w:szCs w:val="28"/>
        </w:rPr>
        <w:t>Про організацію діяльності</w:t>
      </w:r>
      <w:r w:rsidRPr="00AB3359">
        <w:rPr>
          <w:szCs w:val="28"/>
        </w:rPr>
        <w:t xml:space="preserve"> </w:t>
      </w:r>
      <w:r>
        <w:rPr>
          <w:szCs w:val="28"/>
        </w:rPr>
        <w:t>органів</w:t>
      </w:r>
    </w:p>
    <w:p w:rsidR="00B94FA4" w:rsidRDefault="00B94FA4" w:rsidP="00B94FA4">
      <w:pPr>
        <w:pStyle w:val="TimesNewRoman"/>
        <w:tabs>
          <w:tab w:val="left" w:pos="4800"/>
        </w:tabs>
        <w:spacing w:before="0"/>
        <w:ind w:right="98"/>
        <w:jc w:val="left"/>
        <w:outlineLvl w:val="0"/>
        <w:rPr>
          <w:szCs w:val="28"/>
        </w:rPr>
      </w:pPr>
      <w:r>
        <w:rPr>
          <w:szCs w:val="28"/>
        </w:rPr>
        <w:t xml:space="preserve">прокуратури </w:t>
      </w:r>
      <w:r w:rsidRPr="00AB3359">
        <w:rPr>
          <w:szCs w:val="28"/>
        </w:rPr>
        <w:t>з питань</w:t>
      </w:r>
      <w:r>
        <w:rPr>
          <w:szCs w:val="28"/>
        </w:rPr>
        <w:t xml:space="preserve"> ведення</w:t>
      </w:r>
      <w:r w:rsidRPr="002F1007">
        <w:rPr>
          <w:szCs w:val="28"/>
        </w:rPr>
        <w:t xml:space="preserve"> </w:t>
      </w:r>
      <w:r>
        <w:rPr>
          <w:szCs w:val="28"/>
        </w:rPr>
        <w:t>Єдиного</w:t>
      </w:r>
    </w:p>
    <w:p w:rsidR="00B94FA4" w:rsidRDefault="00B94FA4" w:rsidP="00B94FA4">
      <w:pPr>
        <w:pStyle w:val="TimesNewRoman"/>
        <w:tabs>
          <w:tab w:val="left" w:pos="4800"/>
        </w:tabs>
        <w:spacing w:before="0"/>
        <w:ind w:right="98"/>
        <w:jc w:val="left"/>
        <w:outlineLvl w:val="0"/>
        <w:rPr>
          <w:szCs w:val="28"/>
        </w:rPr>
      </w:pPr>
      <w:r>
        <w:rPr>
          <w:szCs w:val="28"/>
        </w:rPr>
        <w:t xml:space="preserve">реєстру </w:t>
      </w:r>
      <w:r w:rsidRPr="00AB3359">
        <w:rPr>
          <w:szCs w:val="28"/>
        </w:rPr>
        <w:t>досудових розслідувань</w:t>
      </w:r>
      <w:r>
        <w:rPr>
          <w:szCs w:val="28"/>
        </w:rPr>
        <w:t>,</w:t>
      </w:r>
      <w:r w:rsidRPr="00AB3359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B94FA4" w:rsidRDefault="00B94FA4" w:rsidP="00B94FA4">
      <w:pPr>
        <w:pStyle w:val="TimesNewRoman"/>
        <w:tabs>
          <w:tab w:val="left" w:pos="4800"/>
        </w:tabs>
        <w:spacing w:before="0"/>
        <w:ind w:right="98"/>
        <w:jc w:val="left"/>
        <w:outlineLvl w:val="0"/>
        <w:rPr>
          <w:szCs w:val="28"/>
        </w:rPr>
      </w:pPr>
      <w:r>
        <w:rPr>
          <w:szCs w:val="28"/>
        </w:rPr>
        <w:t>с</w:t>
      </w:r>
      <w:r w:rsidRPr="00AB3359">
        <w:rPr>
          <w:szCs w:val="28"/>
        </w:rPr>
        <w:t>татистики</w:t>
      </w:r>
      <w:r>
        <w:rPr>
          <w:szCs w:val="28"/>
        </w:rPr>
        <w:t xml:space="preserve"> та її аналізу </w:t>
      </w:r>
    </w:p>
    <w:p w:rsidR="00CC6952" w:rsidRDefault="00CC6952" w:rsidP="00B94FA4">
      <w:pPr>
        <w:pStyle w:val="TimesNewRoman"/>
        <w:tabs>
          <w:tab w:val="left" w:pos="4800"/>
        </w:tabs>
        <w:spacing w:before="0"/>
        <w:ind w:right="98"/>
        <w:jc w:val="left"/>
        <w:outlineLvl w:val="0"/>
        <w:rPr>
          <w:szCs w:val="28"/>
        </w:rPr>
      </w:pPr>
    </w:p>
    <w:p w:rsidR="00B94FA4" w:rsidRPr="00C17191" w:rsidRDefault="00F314F6" w:rsidP="00C35C4F">
      <w:pPr>
        <w:pStyle w:val="TimesNewRoman"/>
        <w:tabs>
          <w:tab w:val="left" w:pos="0"/>
          <w:tab w:val="left" w:pos="540"/>
          <w:tab w:val="left" w:pos="993"/>
        </w:tabs>
        <w:spacing w:before="200" w:after="100"/>
        <w:ind w:right="96" w:firstLine="720"/>
        <w:jc w:val="both"/>
        <w:rPr>
          <w:b w:val="0"/>
          <w:bCs w:val="0"/>
          <w:szCs w:val="28"/>
        </w:rPr>
      </w:pPr>
      <w:r w:rsidRPr="00F314F6">
        <w:rPr>
          <w:b w:val="0"/>
          <w:bCs w:val="0"/>
          <w:szCs w:val="28"/>
        </w:rPr>
        <w:t>Відповідно до статей 8, 9 Закону України «Про прокуратуру», з</w:t>
      </w:r>
      <w:r w:rsidR="00B94FA4" w:rsidRPr="00F314F6">
        <w:rPr>
          <w:b w:val="0"/>
          <w:bCs w:val="0"/>
          <w:szCs w:val="28"/>
        </w:rPr>
        <w:t xml:space="preserve"> метою забезпечення належної організації діяльності органів прокуратури з питань ведення Єдиного реєстру досудових розсліду</w:t>
      </w:r>
      <w:r w:rsidR="008D300D">
        <w:rPr>
          <w:b w:val="0"/>
          <w:bCs w:val="0"/>
          <w:szCs w:val="28"/>
        </w:rPr>
        <w:t xml:space="preserve">вань, </w:t>
      </w:r>
      <w:r w:rsidR="008D300D" w:rsidRPr="00C17191">
        <w:rPr>
          <w:b w:val="0"/>
          <w:bCs w:val="0"/>
          <w:szCs w:val="28"/>
        </w:rPr>
        <w:t>статистики та її аналізу</w:t>
      </w:r>
    </w:p>
    <w:p w:rsidR="00B94FA4" w:rsidRPr="00C17191" w:rsidRDefault="00B94FA4" w:rsidP="00554475">
      <w:pPr>
        <w:pStyle w:val="TimesNewRoman"/>
        <w:tabs>
          <w:tab w:val="left" w:pos="0"/>
        </w:tabs>
        <w:spacing w:before="240" w:after="240"/>
        <w:ind w:right="96"/>
        <w:jc w:val="left"/>
        <w:outlineLvl w:val="0"/>
        <w:rPr>
          <w:bCs w:val="0"/>
          <w:szCs w:val="28"/>
        </w:rPr>
      </w:pPr>
      <w:r w:rsidRPr="00C17191">
        <w:rPr>
          <w:bCs w:val="0"/>
          <w:szCs w:val="28"/>
        </w:rPr>
        <w:t>Н</w:t>
      </w:r>
      <w:r w:rsidR="00554475">
        <w:rPr>
          <w:bCs w:val="0"/>
          <w:szCs w:val="28"/>
        </w:rPr>
        <w:t xml:space="preserve"> </w:t>
      </w:r>
      <w:r w:rsidRPr="00C17191">
        <w:rPr>
          <w:bCs w:val="0"/>
          <w:szCs w:val="28"/>
        </w:rPr>
        <w:t>А</w:t>
      </w:r>
      <w:r w:rsidR="00554475">
        <w:rPr>
          <w:bCs w:val="0"/>
          <w:szCs w:val="28"/>
        </w:rPr>
        <w:t xml:space="preserve"> </w:t>
      </w:r>
      <w:r w:rsidRPr="00C17191">
        <w:rPr>
          <w:bCs w:val="0"/>
          <w:szCs w:val="28"/>
        </w:rPr>
        <w:t>К</w:t>
      </w:r>
      <w:r w:rsidR="00554475">
        <w:rPr>
          <w:bCs w:val="0"/>
          <w:szCs w:val="28"/>
        </w:rPr>
        <w:t xml:space="preserve"> </w:t>
      </w:r>
      <w:r w:rsidRPr="00C17191">
        <w:rPr>
          <w:bCs w:val="0"/>
          <w:szCs w:val="28"/>
        </w:rPr>
        <w:t>А</w:t>
      </w:r>
      <w:r w:rsidR="00554475">
        <w:rPr>
          <w:bCs w:val="0"/>
          <w:szCs w:val="28"/>
        </w:rPr>
        <w:t xml:space="preserve"> </w:t>
      </w:r>
      <w:r w:rsidRPr="00C17191">
        <w:rPr>
          <w:bCs w:val="0"/>
          <w:szCs w:val="28"/>
        </w:rPr>
        <w:t>З</w:t>
      </w:r>
      <w:r w:rsidR="00554475">
        <w:rPr>
          <w:bCs w:val="0"/>
          <w:szCs w:val="28"/>
        </w:rPr>
        <w:t xml:space="preserve"> </w:t>
      </w:r>
      <w:r w:rsidRPr="00C17191">
        <w:rPr>
          <w:bCs w:val="0"/>
          <w:szCs w:val="28"/>
        </w:rPr>
        <w:t>У</w:t>
      </w:r>
      <w:r w:rsidR="00554475">
        <w:rPr>
          <w:bCs w:val="0"/>
          <w:szCs w:val="28"/>
        </w:rPr>
        <w:t xml:space="preserve"> </w:t>
      </w:r>
      <w:r w:rsidRPr="00C17191">
        <w:rPr>
          <w:bCs w:val="0"/>
          <w:szCs w:val="28"/>
        </w:rPr>
        <w:t>Ю:</w:t>
      </w:r>
    </w:p>
    <w:p w:rsidR="00175009" w:rsidRPr="00C17191" w:rsidRDefault="00B94FA4" w:rsidP="00E71DD7">
      <w:pPr>
        <w:pStyle w:val="TimesNewRoman"/>
        <w:numPr>
          <w:ilvl w:val="0"/>
          <w:numId w:val="10"/>
        </w:numPr>
        <w:tabs>
          <w:tab w:val="left" w:pos="0"/>
        </w:tabs>
        <w:spacing w:after="120"/>
        <w:ind w:left="0" w:right="98" w:firstLine="705"/>
        <w:jc w:val="both"/>
        <w:rPr>
          <w:b w:val="0"/>
          <w:bCs w:val="0"/>
          <w:szCs w:val="28"/>
        </w:rPr>
      </w:pPr>
      <w:r w:rsidRPr="00C17191">
        <w:rPr>
          <w:b w:val="0"/>
          <w:bCs w:val="0"/>
          <w:szCs w:val="28"/>
        </w:rPr>
        <w:t>Перш</w:t>
      </w:r>
      <w:r w:rsidR="002D5130" w:rsidRPr="00C17191">
        <w:rPr>
          <w:b w:val="0"/>
          <w:bCs w:val="0"/>
          <w:szCs w:val="28"/>
        </w:rPr>
        <w:t xml:space="preserve">им </w:t>
      </w:r>
      <w:r w:rsidRPr="00C17191">
        <w:rPr>
          <w:b w:val="0"/>
          <w:bCs w:val="0"/>
          <w:szCs w:val="28"/>
        </w:rPr>
        <w:t>заступник</w:t>
      </w:r>
      <w:r w:rsidR="002D5130" w:rsidRPr="00C17191">
        <w:rPr>
          <w:b w:val="0"/>
          <w:bCs w:val="0"/>
          <w:szCs w:val="28"/>
        </w:rPr>
        <w:t>ам</w:t>
      </w:r>
      <w:r w:rsidRPr="00C17191">
        <w:rPr>
          <w:b w:val="0"/>
          <w:bCs w:val="0"/>
          <w:szCs w:val="28"/>
        </w:rPr>
        <w:t xml:space="preserve"> та заступник</w:t>
      </w:r>
      <w:r w:rsidR="00FF5F41">
        <w:rPr>
          <w:b w:val="0"/>
          <w:bCs w:val="0"/>
          <w:szCs w:val="28"/>
        </w:rPr>
        <w:t>ам</w:t>
      </w:r>
      <w:r w:rsidRPr="00C17191">
        <w:rPr>
          <w:b w:val="0"/>
          <w:bCs w:val="0"/>
          <w:szCs w:val="28"/>
        </w:rPr>
        <w:t xml:space="preserve"> Генерального прокурора</w:t>
      </w:r>
      <w:r w:rsidRPr="00C17191">
        <w:rPr>
          <w:b w:val="0"/>
          <w:bCs w:val="0"/>
          <w:spacing w:val="-4"/>
          <w:szCs w:val="28"/>
        </w:rPr>
        <w:t xml:space="preserve">, заступнику Генерального прокурора </w:t>
      </w:r>
      <w:r w:rsidR="00FF5F41">
        <w:rPr>
          <w:b w:val="0"/>
          <w:bCs w:val="0"/>
          <w:spacing w:val="-4"/>
          <w:szCs w:val="28"/>
        </w:rPr>
        <w:t xml:space="preserve">– </w:t>
      </w:r>
      <w:r w:rsidRPr="00C17191">
        <w:rPr>
          <w:b w:val="0"/>
          <w:bCs w:val="0"/>
          <w:szCs w:val="28"/>
        </w:rPr>
        <w:t xml:space="preserve">керівнику Спеціалізованої антикорупційної прокуратури, керівникам </w:t>
      </w:r>
      <w:r w:rsidR="002D5130" w:rsidRPr="00C17191">
        <w:rPr>
          <w:b w:val="0"/>
          <w:bCs w:val="0"/>
          <w:szCs w:val="28"/>
        </w:rPr>
        <w:t>обласних</w:t>
      </w:r>
      <w:r w:rsidR="00F314F6" w:rsidRPr="00C17191">
        <w:rPr>
          <w:b w:val="0"/>
          <w:bCs w:val="0"/>
          <w:szCs w:val="28"/>
        </w:rPr>
        <w:t>,</w:t>
      </w:r>
      <w:r w:rsidRPr="00C17191">
        <w:rPr>
          <w:b w:val="0"/>
          <w:bCs w:val="0"/>
          <w:szCs w:val="28"/>
        </w:rPr>
        <w:t xml:space="preserve"> </w:t>
      </w:r>
      <w:r w:rsidR="002F6AAC">
        <w:rPr>
          <w:b w:val="0"/>
          <w:bCs w:val="0"/>
          <w:szCs w:val="28"/>
        </w:rPr>
        <w:t>окружних</w:t>
      </w:r>
      <w:r w:rsidR="002D5130" w:rsidRPr="00C17191">
        <w:rPr>
          <w:b w:val="0"/>
          <w:bCs w:val="0"/>
          <w:szCs w:val="28"/>
        </w:rPr>
        <w:t xml:space="preserve"> та</w:t>
      </w:r>
      <w:r w:rsidR="00F314F6" w:rsidRPr="00C17191">
        <w:rPr>
          <w:b w:val="0"/>
          <w:bCs w:val="0"/>
          <w:szCs w:val="28"/>
        </w:rPr>
        <w:t xml:space="preserve"> </w:t>
      </w:r>
      <w:r w:rsidR="002D5130" w:rsidRPr="00C17191">
        <w:rPr>
          <w:b w:val="0"/>
          <w:bCs w:val="0"/>
          <w:szCs w:val="28"/>
        </w:rPr>
        <w:t xml:space="preserve">спеціалізованих на правах обласних та </w:t>
      </w:r>
      <w:r w:rsidR="002F6AAC">
        <w:rPr>
          <w:b w:val="0"/>
          <w:bCs w:val="0"/>
          <w:szCs w:val="28"/>
        </w:rPr>
        <w:t>окружних</w:t>
      </w:r>
      <w:r w:rsidR="002D5130" w:rsidRPr="00C17191">
        <w:rPr>
          <w:b w:val="0"/>
          <w:bCs w:val="0"/>
          <w:szCs w:val="28"/>
        </w:rPr>
        <w:t xml:space="preserve"> </w:t>
      </w:r>
      <w:r w:rsidRPr="00C17191">
        <w:rPr>
          <w:b w:val="0"/>
          <w:bCs w:val="0"/>
          <w:szCs w:val="28"/>
        </w:rPr>
        <w:t>прокуратур,</w:t>
      </w:r>
      <w:r w:rsidR="002D5130" w:rsidRPr="00C17191">
        <w:rPr>
          <w:b w:val="0"/>
          <w:bCs w:val="0"/>
          <w:szCs w:val="28"/>
        </w:rPr>
        <w:t xml:space="preserve"> їхнім першим заступникам та заступникам, керівникам</w:t>
      </w:r>
      <w:r w:rsidRPr="00C17191">
        <w:rPr>
          <w:b w:val="0"/>
          <w:bCs w:val="0"/>
          <w:szCs w:val="28"/>
        </w:rPr>
        <w:t xml:space="preserve"> </w:t>
      </w:r>
      <w:r w:rsidR="00F944D5" w:rsidRPr="00C17191">
        <w:rPr>
          <w:b w:val="0"/>
          <w:bCs w:val="0"/>
          <w:szCs w:val="28"/>
        </w:rPr>
        <w:t xml:space="preserve">відповідних структурних підрозділів </w:t>
      </w:r>
      <w:r w:rsidR="002D5130" w:rsidRPr="00C17191">
        <w:rPr>
          <w:b w:val="0"/>
          <w:bCs w:val="0"/>
          <w:szCs w:val="28"/>
        </w:rPr>
        <w:t xml:space="preserve">Офісу Генерального прокурора </w:t>
      </w:r>
      <w:r w:rsidR="00973162" w:rsidRPr="00C17191">
        <w:rPr>
          <w:b w:val="0"/>
          <w:bCs w:val="0"/>
          <w:szCs w:val="28"/>
        </w:rPr>
        <w:t xml:space="preserve">та </w:t>
      </w:r>
      <w:r w:rsidR="002D5130" w:rsidRPr="00C17191">
        <w:rPr>
          <w:b w:val="0"/>
          <w:bCs w:val="0"/>
          <w:szCs w:val="28"/>
        </w:rPr>
        <w:t>обласних</w:t>
      </w:r>
      <w:r w:rsidR="00F944D5" w:rsidRPr="00C17191">
        <w:rPr>
          <w:b w:val="0"/>
          <w:bCs w:val="0"/>
          <w:szCs w:val="28"/>
        </w:rPr>
        <w:t xml:space="preserve"> прокуратур</w:t>
      </w:r>
      <w:r w:rsidR="00175009" w:rsidRPr="00C17191">
        <w:rPr>
          <w:b w:val="0"/>
          <w:bCs w:val="0"/>
          <w:szCs w:val="28"/>
        </w:rPr>
        <w:t xml:space="preserve"> організувати належне ведення</w:t>
      </w:r>
      <w:r w:rsidR="00D91057" w:rsidRPr="00C17191">
        <w:rPr>
          <w:b w:val="0"/>
          <w:bCs w:val="0"/>
          <w:szCs w:val="28"/>
        </w:rPr>
        <w:t xml:space="preserve"> інформаційно-аналітичних систем «Облік та статистика органів прокуратури»</w:t>
      </w:r>
      <w:r w:rsidR="0037461F">
        <w:rPr>
          <w:b w:val="0"/>
          <w:bCs w:val="0"/>
          <w:szCs w:val="28"/>
        </w:rPr>
        <w:t>,</w:t>
      </w:r>
      <w:r w:rsidR="00175009" w:rsidRPr="00C17191">
        <w:rPr>
          <w:b w:val="0"/>
          <w:bCs w:val="0"/>
          <w:szCs w:val="28"/>
        </w:rPr>
        <w:t xml:space="preserve"> </w:t>
      </w:r>
      <w:r w:rsidR="00D91057" w:rsidRPr="00C17191">
        <w:rPr>
          <w:b w:val="0"/>
          <w:bCs w:val="0"/>
          <w:szCs w:val="28"/>
        </w:rPr>
        <w:t>«</w:t>
      </w:r>
      <w:r w:rsidR="00175009" w:rsidRPr="00C17191">
        <w:rPr>
          <w:b w:val="0"/>
          <w:bCs w:val="0"/>
          <w:szCs w:val="28"/>
        </w:rPr>
        <w:t>Єдин</w:t>
      </w:r>
      <w:r w:rsidR="00D91057" w:rsidRPr="00C17191">
        <w:rPr>
          <w:b w:val="0"/>
          <w:bCs w:val="0"/>
          <w:szCs w:val="28"/>
        </w:rPr>
        <w:t>ий</w:t>
      </w:r>
      <w:r w:rsidR="00175009" w:rsidRPr="00C17191">
        <w:rPr>
          <w:b w:val="0"/>
          <w:bCs w:val="0"/>
          <w:szCs w:val="28"/>
        </w:rPr>
        <w:t xml:space="preserve"> реєстр досудових розслідувань</w:t>
      </w:r>
      <w:r w:rsidR="00D91057" w:rsidRPr="00C17191">
        <w:rPr>
          <w:b w:val="0"/>
          <w:bCs w:val="0"/>
          <w:szCs w:val="28"/>
        </w:rPr>
        <w:t>»</w:t>
      </w:r>
      <w:r w:rsidR="00175009" w:rsidRPr="00C17191">
        <w:rPr>
          <w:b w:val="0"/>
          <w:bCs w:val="0"/>
          <w:szCs w:val="28"/>
        </w:rPr>
        <w:t>, формування статистичної звітності відповідно до вимог Кримінального процесуального кодексу України та нормативно-правових актів з цих питань.</w:t>
      </w:r>
    </w:p>
    <w:p w:rsidR="00296679" w:rsidRPr="00973162" w:rsidRDefault="00296679" w:rsidP="00E71DD7">
      <w:pPr>
        <w:pStyle w:val="TimesNewRoman"/>
        <w:numPr>
          <w:ilvl w:val="1"/>
          <w:numId w:val="10"/>
        </w:numPr>
        <w:tabs>
          <w:tab w:val="left" w:pos="0"/>
          <w:tab w:val="left" w:pos="1418"/>
        </w:tabs>
        <w:spacing w:after="120"/>
        <w:ind w:left="0" w:right="98" w:firstLine="705"/>
        <w:jc w:val="both"/>
        <w:rPr>
          <w:b w:val="0"/>
          <w:bCs w:val="0"/>
          <w:szCs w:val="28"/>
        </w:rPr>
      </w:pPr>
      <w:r w:rsidRPr="00973162">
        <w:rPr>
          <w:b w:val="0"/>
          <w:szCs w:val="28"/>
        </w:rPr>
        <w:t xml:space="preserve">Відповідальність за стан організації роботи щодо </w:t>
      </w:r>
      <w:r w:rsidRPr="00973162">
        <w:rPr>
          <w:b w:val="0"/>
          <w:bCs w:val="0"/>
          <w:szCs w:val="28"/>
        </w:rPr>
        <w:t>ведення Єдиного реєстру досудових розслідувань</w:t>
      </w:r>
      <w:r>
        <w:rPr>
          <w:b w:val="0"/>
          <w:bCs w:val="0"/>
          <w:szCs w:val="28"/>
        </w:rPr>
        <w:t>,</w:t>
      </w:r>
      <w:r w:rsidRPr="00973162">
        <w:rPr>
          <w:b w:val="0"/>
          <w:bCs w:val="0"/>
          <w:szCs w:val="28"/>
        </w:rPr>
        <w:t xml:space="preserve"> інформаційно-аналітичної системи «Облік та статистика органів прокуратури» і формування статистичної звітності </w:t>
      </w:r>
      <w:r w:rsidRPr="00973162">
        <w:rPr>
          <w:b w:val="0"/>
          <w:szCs w:val="28"/>
        </w:rPr>
        <w:t>покласти безпосередньо на керівників прокуратур.</w:t>
      </w:r>
    </w:p>
    <w:p w:rsidR="00D91057" w:rsidRPr="00C17191" w:rsidRDefault="00D91057" w:rsidP="00E71DD7">
      <w:pPr>
        <w:pStyle w:val="TimesNewRoman"/>
        <w:numPr>
          <w:ilvl w:val="1"/>
          <w:numId w:val="10"/>
        </w:numPr>
        <w:tabs>
          <w:tab w:val="left" w:pos="0"/>
        </w:tabs>
        <w:spacing w:after="120"/>
        <w:ind w:left="0" w:right="98" w:firstLine="705"/>
        <w:jc w:val="both"/>
        <w:rPr>
          <w:b w:val="0"/>
          <w:bCs w:val="0"/>
          <w:szCs w:val="28"/>
        </w:rPr>
      </w:pPr>
      <w:r w:rsidRPr="00C17191">
        <w:rPr>
          <w:b w:val="0"/>
          <w:bCs w:val="0"/>
          <w:szCs w:val="28"/>
        </w:rPr>
        <w:t>Ос</w:t>
      </w:r>
      <w:r w:rsidR="00CA1B31" w:rsidRPr="00C17191">
        <w:rPr>
          <w:b w:val="0"/>
          <w:bCs w:val="0"/>
          <w:szCs w:val="28"/>
        </w:rPr>
        <w:t xml:space="preserve">новними завданнями </w:t>
      </w:r>
      <w:r w:rsidR="00296679">
        <w:rPr>
          <w:b w:val="0"/>
          <w:bCs w:val="0"/>
          <w:szCs w:val="28"/>
        </w:rPr>
        <w:t xml:space="preserve">діяльності </w:t>
      </w:r>
      <w:r w:rsidR="00CA1B31" w:rsidRPr="00C17191">
        <w:rPr>
          <w:b w:val="0"/>
          <w:bCs w:val="0"/>
          <w:szCs w:val="28"/>
        </w:rPr>
        <w:t>на цьому напрямі визначити</w:t>
      </w:r>
      <w:r w:rsidRPr="00C17191">
        <w:rPr>
          <w:b w:val="0"/>
          <w:bCs w:val="0"/>
          <w:szCs w:val="28"/>
        </w:rPr>
        <w:t xml:space="preserve"> </w:t>
      </w:r>
      <w:r w:rsidR="00CA1B31" w:rsidRPr="00C17191">
        <w:rPr>
          <w:b w:val="0"/>
          <w:bCs w:val="0"/>
          <w:szCs w:val="28"/>
        </w:rPr>
        <w:t>забезпечення</w:t>
      </w:r>
      <w:r w:rsidRPr="00C17191">
        <w:rPr>
          <w:b w:val="0"/>
          <w:bCs w:val="0"/>
          <w:szCs w:val="28"/>
        </w:rPr>
        <w:t>:</w:t>
      </w:r>
    </w:p>
    <w:p w:rsidR="00D91057" w:rsidRDefault="00D91057" w:rsidP="00E71DD7">
      <w:pPr>
        <w:pStyle w:val="TimesNewRoman"/>
        <w:numPr>
          <w:ilvl w:val="0"/>
          <w:numId w:val="12"/>
        </w:numPr>
        <w:tabs>
          <w:tab w:val="left" w:pos="0"/>
        </w:tabs>
        <w:spacing w:after="120"/>
        <w:ind w:left="142" w:right="98" w:firstLine="567"/>
        <w:jc w:val="both"/>
        <w:rPr>
          <w:b w:val="0"/>
          <w:bCs w:val="0"/>
          <w:szCs w:val="28"/>
        </w:rPr>
      </w:pPr>
      <w:r w:rsidRPr="00C17191">
        <w:rPr>
          <w:b w:val="0"/>
          <w:bCs w:val="0"/>
          <w:szCs w:val="28"/>
        </w:rPr>
        <w:t>своєчасності, повноти і достовірності внесення до інформаційно-аналітичної системи «Облік та статистика органів прокуратури» відомостей про роботу органів прокуратури;</w:t>
      </w:r>
    </w:p>
    <w:p w:rsidR="00175009" w:rsidRDefault="00175009" w:rsidP="00E71DD7">
      <w:pPr>
        <w:pStyle w:val="TimesNewRoman"/>
        <w:numPr>
          <w:ilvl w:val="0"/>
          <w:numId w:val="12"/>
        </w:numPr>
        <w:tabs>
          <w:tab w:val="left" w:pos="0"/>
        </w:tabs>
        <w:spacing w:after="120"/>
        <w:ind w:left="142" w:right="98" w:firstLine="567"/>
        <w:jc w:val="both"/>
        <w:rPr>
          <w:b w:val="0"/>
          <w:bCs w:val="0"/>
          <w:szCs w:val="28"/>
        </w:rPr>
      </w:pPr>
      <w:r w:rsidRPr="0037461F">
        <w:rPr>
          <w:b w:val="0"/>
          <w:bCs w:val="0"/>
          <w:szCs w:val="28"/>
        </w:rPr>
        <w:lastRenderedPageBreak/>
        <w:t>об</w:t>
      </w:r>
      <w:r w:rsidR="00D91057" w:rsidRPr="0037461F">
        <w:rPr>
          <w:b w:val="0"/>
          <w:bCs w:val="0"/>
          <w:szCs w:val="28"/>
        </w:rPr>
        <w:t>’</w:t>
      </w:r>
      <w:r w:rsidRPr="0037461F">
        <w:rPr>
          <w:b w:val="0"/>
          <w:bCs w:val="0"/>
          <w:szCs w:val="28"/>
        </w:rPr>
        <w:t>єктивн</w:t>
      </w:r>
      <w:r w:rsidR="00D91057" w:rsidRPr="0037461F">
        <w:rPr>
          <w:b w:val="0"/>
          <w:bCs w:val="0"/>
          <w:szCs w:val="28"/>
        </w:rPr>
        <w:t>ості</w:t>
      </w:r>
      <w:r w:rsidRPr="0037461F">
        <w:rPr>
          <w:b w:val="0"/>
          <w:bCs w:val="0"/>
          <w:szCs w:val="28"/>
        </w:rPr>
        <w:t xml:space="preserve"> відображення в</w:t>
      </w:r>
      <w:r w:rsidR="004C6B55" w:rsidRPr="0037461F">
        <w:rPr>
          <w:b w:val="0"/>
          <w:bCs w:val="0"/>
          <w:szCs w:val="28"/>
        </w:rPr>
        <w:t xml:space="preserve"> Єдиному реєстрі досудових розслідувань</w:t>
      </w:r>
      <w:r w:rsidR="00D91057" w:rsidRPr="0037461F">
        <w:rPr>
          <w:b w:val="0"/>
          <w:bCs w:val="0"/>
          <w:szCs w:val="28"/>
        </w:rPr>
        <w:t xml:space="preserve"> </w:t>
      </w:r>
      <w:r w:rsidR="00D91057" w:rsidRPr="0037461F">
        <w:rPr>
          <w:b w:val="0"/>
          <w:bCs w:val="0"/>
          <w:shd w:val="clear" w:color="auto" w:fill="FFFFFF"/>
        </w:rPr>
        <w:t xml:space="preserve">інформації </w:t>
      </w:r>
      <w:r w:rsidR="00D91057" w:rsidRPr="0037461F">
        <w:rPr>
          <w:b w:val="0"/>
          <w:bCs w:val="0"/>
          <w:szCs w:val="28"/>
        </w:rPr>
        <w:t>щодо кримінальних правопорушень, осіб, які їх учинили, та прийнятих під час досудового роз</w:t>
      </w:r>
      <w:r w:rsidR="00C17191" w:rsidRPr="0037461F">
        <w:rPr>
          <w:b w:val="0"/>
          <w:bCs w:val="0"/>
          <w:szCs w:val="28"/>
        </w:rPr>
        <w:t>слідування процесуальних рішень;</w:t>
      </w:r>
    </w:p>
    <w:p w:rsidR="006D131E" w:rsidRDefault="00781E27" w:rsidP="00E71DD7">
      <w:pPr>
        <w:pStyle w:val="TimesNewRoman"/>
        <w:numPr>
          <w:ilvl w:val="0"/>
          <w:numId w:val="12"/>
        </w:numPr>
        <w:tabs>
          <w:tab w:val="left" w:pos="0"/>
        </w:tabs>
        <w:spacing w:after="120"/>
        <w:ind w:left="142" w:right="98" w:firstLine="567"/>
        <w:jc w:val="both"/>
        <w:rPr>
          <w:b w:val="0"/>
          <w:bCs w:val="0"/>
          <w:szCs w:val="28"/>
        </w:rPr>
      </w:pPr>
      <w:r w:rsidRPr="0037461F">
        <w:rPr>
          <w:b w:val="0"/>
          <w:bCs w:val="0"/>
          <w:szCs w:val="28"/>
        </w:rPr>
        <w:t>достовірності</w:t>
      </w:r>
      <w:r w:rsidR="00003478" w:rsidRPr="0037461F">
        <w:rPr>
          <w:b w:val="0"/>
          <w:bCs w:val="0"/>
          <w:szCs w:val="28"/>
        </w:rPr>
        <w:t xml:space="preserve"> та об’єктивності</w:t>
      </w:r>
      <w:r w:rsidRPr="0037461F">
        <w:rPr>
          <w:b w:val="0"/>
          <w:bCs w:val="0"/>
          <w:szCs w:val="28"/>
        </w:rPr>
        <w:t xml:space="preserve"> </w:t>
      </w:r>
      <w:r w:rsidR="00CA1B31" w:rsidRPr="0037461F">
        <w:rPr>
          <w:b w:val="0"/>
          <w:bCs w:val="0"/>
          <w:szCs w:val="28"/>
        </w:rPr>
        <w:t xml:space="preserve">звітності про роботу органів прокуратури та стан кримінальної протиправності, підготовки </w:t>
      </w:r>
      <w:r w:rsidR="00C560C9" w:rsidRPr="0037461F">
        <w:rPr>
          <w:b w:val="0"/>
          <w:bCs w:val="0"/>
          <w:szCs w:val="28"/>
        </w:rPr>
        <w:t xml:space="preserve">інформаційно-аналітичних матеріалів </w:t>
      </w:r>
      <w:r w:rsidRPr="0037461F">
        <w:rPr>
          <w:b w:val="0"/>
          <w:bCs w:val="0"/>
          <w:szCs w:val="28"/>
        </w:rPr>
        <w:t>з цих питань</w:t>
      </w:r>
      <w:r w:rsidR="00C560C9" w:rsidRPr="0037461F">
        <w:rPr>
          <w:b w:val="0"/>
          <w:bCs w:val="0"/>
          <w:szCs w:val="28"/>
        </w:rPr>
        <w:t>;</w:t>
      </w:r>
    </w:p>
    <w:p w:rsidR="000D6E10" w:rsidRPr="0037461F" w:rsidRDefault="00C560C9" w:rsidP="00E71DD7">
      <w:pPr>
        <w:pStyle w:val="TimesNewRoman"/>
        <w:numPr>
          <w:ilvl w:val="0"/>
          <w:numId w:val="12"/>
        </w:numPr>
        <w:tabs>
          <w:tab w:val="left" w:pos="0"/>
        </w:tabs>
        <w:spacing w:after="120"/>
        <w:ind w:left="142" w:right="98" w:firstLine="567"/>
        <w:jc w:val="both"/>
        <w:rPr>
          <w:b w:val="0"/>
          <w:bCs w:val="0"/>
          <w:szCs w:val="28"/>
        </w:rPr>
      </w:pPr>
      <w:r w:rsidRPr="0037461F">
        <w:rPr>
          <w:b w:val="0"/>
          <w:bCs w:val="0"/>
          <w:szCs w:val="28"/>
        </w:rPr>
        <w:t>системного контролю</w:t>
      </w:r>
      <w:r w:rsidRPr="0037461F">
        <w:rPr>
          <w:b w:val="0"/>
          <w:bCs w:val="0"/>
          <w:i/>
          <w:szCs w:val="28"/>
        </w:rPr>
        <w:t xml:space="preserve"> </w:t>
      </w:r>
      <w:r w:rsidRPr="0037461F">
        <w:rPr>
          <w:b w:val="0"/>
          <w:bCs w:val="0"/>
          <w:shd w:val="clear" w:color="auto" w:fill="FFFFFF"/>
        </w:rPr>
        <w:t>за додержанням органами прокуратури та досудового розслідування Кримінального процесуального кодексу України, нормативно-правових актів з питань ведення Єдиного реєстру досудових розслідувань</w:t>
      </w:r>
      <w:r w:rsidR="004B2EFC" w:rsidRPr="0037461F">
        <w:rPr>
          <w:b w:val="0"/>
          <w:bCs w:val="0"/>
          <w:shd w:val="clear" w:color="auto" w:fill="FFFFFF"/>
        </w:rPr>
        <w:t xml:space="preserve"> та </w:t>
      </w:r>
      <w:r w:rsidRPr="0037461F">
        <w:rPr>
          <w:b w:val="0"/>
          <w:bCs w:val="0"/>
          <w:shd w:val="clear" w:color="auto" w:fill="FFFFFF"/>
        </w:rPr>
        <w:t>звітності, а також за надходженням інформації про судове рішення щодо особи у кримінальному провадженні;</w:t>
      </w:r>
    </w:p>
    <w:p w:rsidR="00957F33" w:rsidRPr="0037461F" w:rsidRDefault="004B2EFC" w:rsidP="00E71DD7">
      <w:pPr>
        <w:pStyle w:val="TimesNewRoman"/>
        <w:numPr>
          <w:ilvl w:val="0"/>
          <w:numId w:val="12"/>
        </w:numPr>
        <w:tabs>
          <w:tab w:val="left" w:pos="0"/>
        </w:tabs>
        <w:spacing w:after="120"/>
        <w:ind w:left="142" w:right="98" w:firstLine="567"/>
        <w:jc w:val="both"/>
        <w:rPr>
          <w:b w:val="0"/>
          <w:bCs w:val="0"/>
          <w:szCs w:val="28"/>
        </w:rPr>
      </w:pPr>
      <w:r w:rsidRPr="0037461F">
        <w:rPr>
          <w:b w:val="0"/>
          <w:bCs w:val="0"/>
        </w:rPr>
        <w:t xml:space="preserve">об’єктивного, всебічного і своєчасного </w:t>
      </w:r>
      <w:r w:rsidR="000D6E10" w:rsidRPr="0037461F">
        <w:rPr>
          <w:b w:val="0"/>
          <w:bCs w:val="0"/>
          <w:szCs w:val="28"/>
        </w:rPr>
        <w:t xml:space="preserve">вирішення </w:t>
      </w:r>
      <w:r w:rsidRPr="0037461F">
        <w:rPr>
          <w:b w:val="0"/>
          <w:bCs w:val="0"/>
          <w:szCs w:val="28"/>
        </w:rPr>
        <w:t xml:space="preserve">питань, пов’язаних </w:t>
      </w:r>
      <w:r w:rsidR="00CC6952">
        <w:rPr>
          <w:b w:val="0"/>
          <w:bCs w:val="0"/>
          <w:szCs w:val="28"/>
        </w:rPr>
        <w:t>і</w:t>
      </w:r>
      <w:r w:rsidRPr="0037461F">
        <w:rPr>
          <w:b w:val="0"/>
          <w:bCs w:val="0"/>
          <w:szCs w:val="28"/>
        </w:rPr>
        <w:t>з наданням у визначених випадках відомостей з Єдиного р</w:t>
      </w:r>
      <w:r w:rsidR="006E1234">
        <w:rPr>
          <w:b w:val="0"/>
          <w:bCs w:val="0"/>
          <w:szCs w:val="28"/>
        </w:rPr>
        <w:t>е</w:t>
      </w:r>
      <w:r w:rsidRPr="0037461F">
        <w:rPr>
          <w:b w:val="0"/>
          <w:bCs w:val="0"/>
          <w:szCs w:val="28"/>
        </w:rPr>
        <w:t>єстру досудових розслідувань.</w:t>
      </w:r>
      <w:r w:rsidR="00C560C9" w:rsidRPr="0037461F">
        <w:rPr>
          <w:b w:val="0"/>
          <w:bCs w:val="0"/>
          <w:shd w:val="clear" w:color="auto" w:fill="FFFFFF"/>
        </w:rPr>
        <w:t xml:space="preserve"> </w:t>
      </w:r>
    </w:p>
    <w:p w:rsidR="00003478" w:rsidRPr="00373EEB" w:rsidRDefault="00CC6952" w:rsidP="00E71DD7">
      <w:pPr>
        <w:pStyle w:val="TimesNewRoman"/>
        <w:numPr>
          <w:ilvl w:val="1"/>
          <w:numId w:val="10"/>
        </w:numPr>
        <w:shd w:val="clear" w:color="auto" w:fill="FFFFFF"/>
        <w:tabs>
          <w:tab w:val="left" w:pos="0"/>
        </w:tabs>
        <w:spacing w:after="120"/>
        <w:ind w:left="142" w:right="98" w:firstLine="705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Д</w:t>
      </w:r>
      <w:r w:rsidR="00003478" w:rsidRPr="00373EEB">
        <w:rPr>
          <w:b w:val="0"/>
          <w:bCs w:val="0"/>
          <w:szCs w:val="28"/>
        </w:rPr>
        <w:t xml:space="preserve">іяльність органів прокуратури на цьому напрямі </w:t>
      </w:r>
      <w:r>
        <w:rPr>
          <w:b w:val="0"/>
          <w:bCs w:val="0"/>
          <w:szCs w:val="28"/>
        </w:rPr>
        <w:t xml:space="preserve">здійснювати </w:t>
      </w:r>
      <w:r w:rsidR="00003478" w:rsidRPr="00373EEB">
        <w:rPr>
          <w:b w:val="0"/>
          <w:bCs w:val="0"/>
          <w:szCs w:val="28"/>
        </w:rPr>
        <w:t xml:space="preserve">на засадах </w:t>
      </w:r>
      <w:r w:rsidR="00003478" w:rsidRPr="00373EEB">
        <w:rPr>
          <w:b w:val="0"/>
          <w:bCs w:val="0"/>
          <w:shd w:val="clear" w:color="auto" w:fill="FFFFFF"/>
        </w:rPr>
        <w:t>прозорості, що забезпечується вільним доступом до статистичної інформації</w:t>
      </w:r>
      <w:r w:rsidR="00950861" w:rsidRPr="00373EEB">
        <w:rPr>
          <w:b w:val="0"/>
          <w:bCs w:val="0"/>
          <w:shd w:val="clear" w:color="auto" w:fill="FFFFFF"/>
        </w:rPr>
        <w:t>,</w:t>
      </w:r>
      <w:r w:rsidR="00003478" w:rsidRPr="00373EEB">
        <w:rPr>
          <w:b w:val="0"/>
          <w:bCs w:val="0"/>
          <w:shd w:val="clear" w:color="auto" w:fill="FFFFFF"/>
        </w:rPr>
        <w:t xml:space="preserve"> за винятком </w:t>
      </w:r>
      <w:r w:rsidR="00950861" w:rsidRPr="00373EEB">
        <w:rPr>
          <w:b w:val="0"/>
          <w:bCs w:val="0"/>
          <w:shd w:val="clear" w:color="auto" w:fill="FFFFFF"/>
        </w:rPr>
        <w:t>відомостей</w:t>
      </w:r>
      <w:r w:rsidR="00003478" w:rsidRPr="00373EEB">
        <w:rPr>
          <w:b w:val="0"/>
          <w:bCs w:val="0"/>
          <w:shd w:val="clear" w:color="auto" w:fill="FFFFFF"/>
        </w:rPr>
        <w:t>, доступ до як</w:t>
      </w:r>
      <w:r w:rsidR="00950861" w:rsidRPr="00373EEB">
        <w:rPr>
          <w:b w:val="0"/>
          <w:bCs w:val="0"/>
          <w:shd w:val="clear" w:color="auto" w:fill="FFFFFF"/>
        </w:rPr>
        <w:t>их</w:t>
      </w:r>
      <w:r w:rsidR="00003478" w:rsidRPr="00373EEB">
        <w:rPr>
          <w:b w:val="0"/>
          <w:bCs w:val="0"/>
          <w:shd w:val="clear" w:color="auto" w:fill="FFFFFF"/>
        </w:rPr>
        <w:t xml:space="preserve"> обмежений згідно із законом.</w:t>
      </w:r>
    </w:p>
    <w:p w:rsidR="00003478" w:rsidRPr="00373EEB" w:rsidRDefault="00003478" w:rsidP="00E71DD7">
      <w:pPr>
        <w:pStyle w:val="TimesNewRoman"/>
        <w:shd w:val="clear" w:color="auto" w:fill="FFFFFF"/>
        <w:tabs>
          <w:tab w:val="left" w:pos="0"/>
        </w:tabs>
        <w:spacing w:after="120"/>
        <w:ind w:left="142" w:right="98" w:firstLine="705"/>
        <w:jc w:val="both"/>
        <w:rPr>
          <w:b w:val="0"/>
          <w:bCs w:val="0"/>
          <w:szCs w:val="28"/>
        </w:rPr>
      </w:pPr>
      <w:r w:rsidRPr="00373EEB">
        <w:rPr>
          <w:b w:val="0"/>
          <w:bCs w:val="0"/>
          <w:szCs w:val="28"/>
        </w:rPr>
        <w:t xml:space="preserve">Оприлюднення звітності про стан кримінальної протиправності та роботу органів прокуратури здійснювати відповідно до вимог законодавства та нормативних актів Генерального прокурора на офіційних вебсайтах прокуратур та </w:t>
      </w:r>
      <w:bookmarkStart w:id="1" w:name="n255"/>
      <w:bookmarkEnd w:id="1"/>
      <w:r w:rsidRPr="00373EEB">
        <w:rPr>
          <w:b w:val="0"/>
          <w:bCs w:val="0"/>
          <w:szCs w:val="28"/>
        </w:rPr>
        <w:t xml:space="preserve">на </w:t>
      </w:r>
      <w:r w:rsidR="0037461F">
        <w:rPr>
          <w:b w:val="0"/>
          <w:bCs w:val="0"/>
          <w:szCs w:val="28"/>
        </w:rPr>
        <w:t>Є</w:t>
      </w:r>
      <w:r w:rsidRPr="00373EEB">
        <w:rPr>
          <w:b w:val="0"/>
          <w:bCs w:val="0"/>
          <w:szCs w:val="28"/>
        </w:rPr>
        <w:t xml:space="preserve">диному державному вебпорталі відкритих даних </w:t>
      </w:r>
      <w:r w:rsidRPr="00373EEB">
        <w:rPr>
          <w:b w:val="0"/>
          <w:bCs w:val="0"/>
          <w:szCs w:val="28"/>
          <w:shd w:val="clear" w:color="auto" w:fill="FFFFFF"/>
        </w:rPr>
        <w:t xml:space="preserve">невідкладно, але не пізніше </w:t>
      </w:r>
      <w:r w:rsidR="0037461F" w:rsidRPr="00373EEB">
        <w:rPr>
          <w:b w:val="0"/>
          <w:bCs w:val="0"/>
          <w:szCs w:val="28"/>
          <w:shd w:val="clear" w:color="auto" w:fill="FFFFFF"/>
        </w:rPr>
        <w:t>п’яти</w:t>
      </w:r>
      <w:r w:rsidRPr="00373EEB">
        <w:rPr>
          <w:b w:val="0"/>
          <w:bCs w:val="0"/>
          <w:szCs w:val="28"/>
          <w:shd w:val="clear" w:color="auto" w:fill="FFFFFF"/>
        </w:rPr>
        <w:t xml:space="preserve"> робочих днів з дня затвердження документа.</w:t>
      </w:r>
    </w:p>
    <w:p w:rsidR="00950861" w:rsidRPr="00373EEB" w:rsidRDefault="00CC6952" w:rsidP="00E71DD7">
      <w:pPr>
        <w:pStyle w:val="TimesNewRoman"/>
        <w:numPr>
          <w:ilvl w:val="1"/>
          <w:numId w:val="10"/>
        </w:numPr>
        <w:tabs>
          <w:tab w:val="left" w:pos="0"/>
        </w:tabs>
        <w:spacing w:after="120"/>
        <w:ind w:left="142" w:right="98" w:firstLine="563"/>
        <w:jc w:val="both"/>
        <w:rPr>
          <w:b w:val="0"/>
          <w:bCs w:val="0"/>
          <w:iCs/>
          <w:szCs w:val="28"/>
        </w:rPr>
      </w:pPr>
      <w:r>
        <w:rPr>
          <w:b w:val="0"/>
          <w:bCs w:val="0"/>
          <w:szCs w:val="28"/>
        </w:rPr>
        <w:t>П</w:t>
      </w:r>
      <w:r w:rsidRPr="00373EEB">
        <w:rPr>
          <w:b w:val="0"/>
          <w:bCs w:val="0"/>
          <w:szCs w:val="28"/>
        </w:rPr>
        <w:t>ри вирішенні питання про надання відомостей з Єдиного реєстру досудових розслідувань</w:t>
      </w:r>
      <w:r w:rsidRPr="00373EEB">
        <w:rPr>
          <w:b w:val="0"/>
          <w:bCs w:val="0"/>
          <w:iCs/>
          <w:szCs w:val="28"/>
        </w:rPr>
        <w:t xml:space="preserve"> </w:t>
      </w:r>
      <w:r>
        <w:rPr>
          <w:b w:val="0"/>
          <w:bCs w:val="0"/>
          <w:iCs/>
          <w:szCs w:val="28"/>
        </w:rPr>
        <w:t>в</w:t>
      </w:r>
      <w:r w:rsidR="00950861" w:rsidRPr="00373EEB">
        <w:rPr>
          <w:b w:val="0"/>
          <w:bCs w:val="0"/>
          <w:iCs/>
          <w:szCs w:val="28"/>
        </w:rPr>
        <w:t>живати заходів до недопущення порушен</w:t>
      </w:r>
      <w:r>
        <w:rPr>
          <w:b w:val="0"/>
          <w:bCs w:val="0"/>
          <w:iCs/>
          <w:szCs w:val="28"/>
        </w:rPr>
        <w:t>ь</w:t>
      </w:r>
      <w:r w:rsidR="00950861" w:rsidRPr="00373EEB">
        <w:rPr>
          <w:b w:val="0"/>
          <w:bCs w:val="0"/>
          <w:iCs/>
          <w:szCs w:val="28"/>
        </w:rPr>
        <w:t xml:space="preserve"> </w:t>
      </w:r>
      <w:r w:rsidR="00950861" w:rsidRPr="00373EEB">
        <w:rPr>
          <w:b w:val="0"/>
          <w:bCs w:val="0"/>
          <w:szCs w:val="28"/>
        </w:rPr>
        <w:t xml:space="preserve">вимог </w:t>
      </w:r>
      <w:r w:rsidR="00950861" w:rsidRPr="00373EEB">
        <w:rPr>
          <w:b w:val="0"/>
          <w:bCs w:val="0"/>
          <w:shd w:val="clear" w:color="auto" w:fill="FFFFFF"/>
        </w:rPr>
        <w:t>Кримінального процесуального кодексу України, Цивільного кодексу України, Положення</w:t>
      </w:r>
      <w:r w:rsidR="00950861" w:rsidRPr="00373EEB">
        <w:rPr>
          <w:b w:val="0"/>
          <w:bCs w:val="0"/>
          <w:szCs w:val="28"/>
        </w:rPr>
        <w:t xml:space="preserve"> про Єдиний реєстр досудових розслідувань, порядок його формування і ведення, а також законодавства про доступ до публічної інформації та захист персональних даних. </w:t>
      </w:r>
    </w:p>
    <w:p w:rsidR="008179D0" w:rsidRPr="00C17191" w:rsidRDefault="008179D0" w:rsidP="00E71DD7">
      <w:pPr>
        <w:pStyle w:val="TimesNewRoman"/>
        <w:numPr>
          <w:ilvl w:val="1"/>
          <w:numId w:val="10"/>
        </w:numPr>
        <w:tabs>
          <w:tab w:val="left" w:pos="0"/>
        </w:tabs>
        <w:spacing w:after="120"/>
        <w:ind w:left="142" w:right="98" w:firstLine="563"/>
        <w:jc w:val="both"/>
        <w:rPr>
          <w:b w:val="0"/>
          <w:bCs w:val="0"/>
          <w:iCs/>
          <w:szCs w:val="28"/>
        </w:rPr>
      </w:pPr>
      <w:r w:rsidRPr="00C17191">
        <w:rPr>
          <w:b w:val="0"/>
          <w:bCs w:val="0"/>
          <w:iCs/>
          <w:szCs w:val="28"/>
        </w:rPr>
        <w:t xml:space="preserve">Забезпечити виважений підхід при наданні доступу до </w:t>
      </w:r>
      <w:r w:rsidR="004C6B55" w:rsidRPr="00C17191">
        <w:rPr>
          <w:b w:val="0"/>
          <w:bCs w:val="0"/>
          <w:iCs/>
          <w:szCs w:val="28"/>
        </w:rPr>
        <w:t>Єдиного реєстру досудових розслідувань</w:t>
      </w:r>
      <w:r w:rsidRPr="00C17191">
        <w:rPr>
          <w:b w:val="0"/>
          <w:bCs w:val="0"/>
          <w:iCs/>
          <w:szCs w:val="28"/>
        </w:rPr>
        <w:t xml:space="preserve">, передусім користувачам, діяльність яких не пов’язана із </w:t>
      </w:r>
      <w:r w:rsidRPr="00C17191">
        <w:rPr>
          <w:b w:val="0"/>
          <w:bCs w:val="0"/>
          <w:iCs/>
          <w:shd w:val="clear" w:color="auto" w:fill="FFFFFF"/>
        </w:rPr>
        <w:t>безпосереднім здійсненням досудового розслідування та контролю за додержанням вимог кримінального процесуального законодавства. Вживати заходів</w:t>
      </w:r>
      <w:r w:rsidR="00ED7CB2" w:rsidRPr="00C17191">
        <w:rPr>
          <w:b w:val="0"/>
          <w:bCs w:val="0"/>
          <w:iCs/>
          <w:shd w:val="clear" w:color="auto" w:fill="FFFFFF"/>
        </w:rPr>
        <w:t>, спрямованих на</w:t>
      </w:r>
      <w:r w:rsidRPr="00C17191">
        <w:rPr>
          <w:b w:val="0"/>
          <w:bCs w:val="0"/>
          <w:iCs/>
          <w:shd w:val="clear" w:color="auto" w:fill="FFFFFF"/>
        </w:rPr>
        <w:t xml:space="preserve"> запобігання витоку інформації з Реєстру.</w:t>
      </w:r>
    </w:p>
    <w:p w:rsidR="006858B1" w:rsidRPr="00C17191" w:rsidRDefault="00957F33" w:rsidP="00E71DD7">
      <w:pPr>
        <w:pStyle w:val="TimesNewRoman"/>
        <w:numPr>
          <w:ilvl w:val="1"/>
          <w:numId w:val="10"/>
        </w:numPr>
        <w:tabs>
          <w:tab w:val="left" w:pos="0"/>
        </w:tabs>
        <w:spacing w:after="120"/>
        <w:ind w:left="142" w:right="98" w:firstLine="563"/>
        <w:jc w:val="both"/>
        <w:rPr>
          <w:b w:val="0"/>
          <w:bCs w:val="0"/>
          <w:szCs w:val="28"/>
        </w:rPr>
      </w:pPr>
      <w:r w:rsidRPr="00C17191">
        <w:rPr>
          <w:b w:val="0"/>
          <w:bCs w:val="0"/>
          <w:szCs w:val="28"/>
        </w:rPr>
        <w:t>Удосконалювати форми і методи контролю за дотриманням вимог облікової роботи і формуванням статистичних даних</w:t>
      </w:r>
      <w:r w:rsidR="006858B1" w:rsidRPr="00C17191">
        <w:rPr>
          <w:b w:val="0"/>
          <w:bCs w:val="0"/>
          <w:szCs w:val="28"/>
        </w:rPr>
        <w:t xml:space="preserve">. </w:t>
      </w:r>
    </w:p>
    <w:p w:rsidR="00CA1B31" w:rsidRPr="00C17191" w:rsidRDefault="00CC6952" w:rsidP="00E71DD7">
      <w:pPr>
        <w:pStyle w:val="TimesNewRoman"/>
        <w:tabs>
          <w:tab w:val="left" w:pos="0"/>
        </w:tabs>
        <w:spacing w:after="120"/>
        <w:ind w:left="142" w:right="98" w:firstLine="563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В</w:t>
      </w:r>
      <w:r w:rsidR="00ED7CB2" w:rsidRPr="00C17191">
        <w:rPr>
          <w:b w:val="0"/>
          <w:bCs w:val="0"/>
          <w:szCs w:val="28"/>
        </w:rPr>
        <w:t>икористовувати</w:t>
      </w:r>
      <w:r w:rsidR="006858B1" w:rsidRPr="00C17191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п</w:t>
      </w:r>
      <w:r w:rsidRPr="00C17191">
        <w:rPr>
          <w:b w:val="0"/>
          <w:bCs w:val="0"/>
          <w:szCs w:val="28"/>
        </w:rPr>
        <w:t xml:space="preserve">ри цьому </w:t>
      </w:r>
      <w:r w:rsidR="008179D0" w:rsidRPr="00C17191">
        <w:rPr>
          <w:b w:val="0"/>
          <w:bCs w:val="0"/>
          <w:szCs w:val="28"/>
        </w:rPr>
        <w:t>контрольни</w:t>
      </w:r>
      <w:r w:rsidR="00ED7CB2" w:rsidRPr="00C17191">
        <w:rPr>
          <w:b w:val="0"/>
          <w:bCs w:val="0"/>
          <w:szCs w:val="28"/>
        </w:rPr>
        <w:t>й</w:t>
      </w:r>
      <w:r w:rsidR="008179D0" w:rsidRPr="00C17191">
        <w:rPr>
          <w:b w:val="0"/>
          <w:bCs w:val="0"/>
          <w:szCs w:val="28"/>
        </w:rPr>
        <w:t xml:space="preserve"> </w:t>
      </w:r>
      <w:r w:rsidR="006858B1" w:rsidRPr="00C17191">
        <w:rPr>
          <w:b w:val="0"/>
          <w:bCs w:val="0"/>
          <w:szCs w:val="28"/>
        </w:rPr>
        <w:t>функціонал Єдиного реєстру досудових розслідувань.</w:t>
      </w:r>
      <w:r w:rsidR="004B2EFC" w:rsidRPr="00C17191">
        <w:rPr>
          <w:b w:val="0"/>
          <w:bCs w:val="0"/>
          <w:szCs w:val="28"/>
        </w:rPr>
        <w:t xml:space="preserve"> </w:t>
      </w:r>
      <w:r w:rsidR="006858B1" w:rsidRPr="00C17191">
        <w:rPr>
          <w:b w:val="0"/>
          <w:bCs w:val="0"/>
          <w:szCs w:val="28"/>
        </w:rPr>
        <w:t xml:space="preserve">Застосовувати </w:t>
      </w:r>
      <w:r w:rsidR="00056F3E" w:rsidRPr="00C17191">
        <w:rPr>
          <w:b w:val="0"/>
          <w:bCs w:val="0"/>
          <w:szCs w:val="28"/>
        </w:rPr>
        <w:t>метод</w:t>
      </w:r>
      <w:r w:rsidR="00957F33" w:rsidRPr="00C17191">
        <w:rPr>
          <w:b w:val="0"/>
          <w:bCs w:val="0"/>
          <w:szCs w:val="28"/>
        </w:rPr>
        <w:t xml:space="preserve"> порівняльного аналізу </w:t>
      </w:r>
      <w:r w:rsidR="00056F3E" w:rsidRPr="00C17191">
        <w:rPr>
          <w:b w:val="0"/>
          <w:bCs w:val="0"/>
          <w:szCs w:val="28"/>
        </w:rPr>
        <w:t xml:space="preserve">відомостей інформаційних систем, реєстрів та баз даних, </w:t>
      </w:r>
      <w:r w:rsidR="00957F33" w:rsidRPr="00C17191">
        <w:rPr>
          <w:b w:val="0"/>
          <w:bCs w:val="0"/>
          <w:szCs w:val="28"/>
        </w:rPr>
        <w:t xml:space="preserve">різних форм </w:t>
      </w:r>
      <w:r w:rsidR="00957F33" w:rsidRPr="00C17191">
        <w:rPr>
          <w:b w:val="0"/>
          <w:bCs w:val="0"/>
          <w:szCs w:val="28"/>
        </w:rPr>
        <w:lastRenderedPageBreak/>
        <w:t>звітності органів прокуратури, правоохоронних і судових органів.</w:t>
      </w:r>
      <w:r w:rsidR="008179D0" w:rsidRPr="00C17191">
        <w:rPr>
          <w:b w:val="0"/>
          <w:bCs w:val="0"/>
          <w:szCs w:val="28"/>
        </w:rPr>
        <w:t xml:space="preserve"> </w:t>
      </w:r>
      <w:r w:rsidR="00957F33" w:rsidRPr="00C17191">
        <w:rPr>
          <w:b w:val="0"/>
          <w:bCs w:val="0"/>
          <w:szCs w:val="28"/>
        </w:rPr>
        <w:t>З урахуванням результатів вживати заходів до підвищення ефективності діяльності на цьому напрямі.</w:t>
      </w:r>
    </w:p>
    <w:p w:rsidR="00F65E86" w:rsidRPr="00D86DD8" w:rsidRDefault="00B94FA4" w:rsidP="00E71DD7">
      <w:pPr>
        <w:pStyle w:val="a"/>
        <w:numPr>
          <w:ilvl w:val="0"/>
          <w:numId w:val="0"/>
        </w:numPr>
        <w:spacing w:after="120"/>
        <w:ind w:firstLine="708"/>
        <w:rPr>
          <w:szCs w:val="28"/>
        </w:rPr>
      </w:pPr>
      <w:r w:rsidRPr="00F65E86">
        <w:rPr>
          <w:b/>
          <w:szCs w:val="28"/>
        </w:rPr>
        <w:t>1.</w:t>
      </w:r>
      <w:r w:rsidR="00373EEB" w:rsidRPr="00F65E86">
        <w:rPr>
          <w:b/>
          <w:szCs w:val="28"/>
        </w:rPr>
        <w:t>7</w:t>
      </w:r>
      <w:r w:rsidRPr="00F65E86">
        <w:rPr>
          <w:b/>
          <w:szCs w:val="28"/>
        </w:rPr>
        <w:t>.</w:t>
      </w:r>
      <w:r w:rsidRPr="00373EEB">
        <w:rPr>
          <w:szCs w:val="28"/>
        </w:rPr>
        <w:tab/>
      </w:r>
      <w:r w:rsidR="001C5693">
        <w:rPr>
          <w:szCs w:val="28"/>
          <w:lang w:val="ru-RU"/>
        </w:rPr>
        <w:t>Н</w:t>
      </w:r>
      <w:r w:rsidR="00F65E86" w:rsidRPr="00D86DD8">
        <w:rPr>
          <w:szCs w:val="28"/>
        </w:rPr>
        <w:t xml:space="preserve">е </w:t>
      </w:r>
      <w:r w:rsidR="001C5693">
        <w:rPr>
          <w:szCs w:val="28"/>
        </w:rPr>
        <w:t xml:space="preserve">допускати </w:t>
      </w:r>
      <w:r w:rsidR="00F65E86" w:rsidRPr="00D86DD8">
        <w:rPr>
          <w:szCs w:val="28"/>
        </w:rPr>
        <w:t>витребува</w:t>
      </w:r>
      <w:r w:rsidR="001C5693">
        <w:rPr>
          <w:szCs w:val="28"/>
        </w:rPr>
        <w:t xml:space="preserve">ння </w:t>
      </w:r>
      <w:r w:rsidR="003044F6">
        <w:rPr>
          <w:szCs w:val="28"/>
        </w:rPr>
        <w:t>від</w:t>
      </w:r>
      <w:r w:rsidR="00F65E86" w:rsidRPr="00D86DD8">
        <w:rPr>
          <w:szCs w:val="28"/>
        </w:rPr>
        <w:t xml:space="preserve"> </w:t>
      </w:r>
      <w:r w:rsidR="00F65E86" w:rsidRPr="001C5693">
        <w:rPr>
          <w:szCs w:val="28"/>
        </w:rPr>
        <w:t xml:space="preserve">прокуратур </w:t>
      </w:r>
      <w:r w:rsidR="001C5693" w:rsidRPr="001C5693">
        <w:rPr>
          <w:szCs w:val="28"/>
        </w:rPr>
        <w:t xml:space="preserve">нижчого рівня </w:t>
      </w:r>
      <w:r w:rsidR="00F65E86" w:rsidRPr="001C5693">
        <w:rPr>
          <w:szCs w:val="28"/>
        </w:rPr>
        <w:t>інформаці</w:t>
      </w:r>
      <w:r w:rsidR="001C5693">
        <w:rPr>
          <w:szCs w:val="28"/>
        </w:rPr>
        <w:t>ї та</w:t>
      </w:r>
      <w:r w:rsidR="00F65E86" w:rsidRPr="001C5693">
        <w:rPr>
          <w:szCs w:val="28"/>
        </w:rPr>
        <w:t xml:space="preserve"> дан</w:t>
      </w:r>
      <w:r w:rsidR="001C5693">
        <w:rPr>
          <w:szCs w:val="28"/>
        </w:rPr>
        <w:t>их</w:t>
      </w:r>
      <w:r w:rsidR="00F65E86" w:rsidRPr="001C5693">
        <w:rPr>
          <w:szCs w:val="28"/>
        </w:rPr>
        <w:t>, що містяться у статистичній звітності та інформаційних</w:t>
      </w:r>
      <w:r w:rsidR="00F65E86" w:rsidRPr="00D86DD8">
        <w:rPr>
          <w:szCs w:val="28"/>
        </w:rPr>
        <w:t xml:space="preserve"> системах органів прокуратури. </w:t>
      </w:r>
    </w:p>
    <w:p w:rsidR="00B94FA4" w:rsidRPr="00FF5F41" w:rsidRDefault="00B94FA4" w:rsidP="00E71DD7">
      <w:pPr>
        <w:pStyle w:val="TimesNewRoman"/>
        <w:tabs>
          <w:tab w:val="left" w:pos="0"/>
          <w:tab w:val="left" w:pos="540"/>
          <w:tab w:val="left" w:pos="993"/>
        </w:tabs>
        <w:spacing w:after="120"/>
        <w:ind w:left="142" w:right="98" w:firstLine="563"/>
        <w:jc w:val="both"/>
        <w:rPr>
          <w:b w:val="0"/>
          <w:bCs w:val="0"/>
          <w:szCs w:val="28"/>
        </w:rPr>
      </w:pPr>
      <w:r w:rsidRPr="00FF5F41">
        <w:rPr>
          <w:bCs w:val="0"/>
          <w:szCs w:val="28"/>
        </w:rPr>
        <w:t>1.</w:t>
      </w:r>
      <w:r w:rsidR="00373EEB">
        <w:rPr>
          <w:bCs w:val="0"/>
          <w:szCs w:val="28"/>
        </w:rPr>
        <w:t>8</w:t>
      </w:r>
      <w:r w:rsidRPr="00FF5F41">
        <w:rPr>
          <w:bCs w:val="0"/>
          <w:szCs w:val="28"/>
        </w:rPr>
        <w:t>.</w:t>
      </w:r>
      <w:r w:rsidRPr="00FF5F41">
        <w:rPr>
          <w:bCs w:val="0"/>
          <w:szCs w:val="28"/>
        </w:rPr>
        <w:tab/>
      </w:r>
      <w:r w:rsidR="008F19A7" w:rsidRPr="0037461F">
        <w:rPr>
          <w:b w:val="0"/>
          <w:bCs w:val="0"/>
          <w:szCs w:val="28"/>
        </w:rPr>
        <w:t>З</w:t>
      </w:r>
      <w:r w:rsidR="00991231" w:rsidRPr="00FF5F41">
        <w:rPr>
          <w:b w:val="0"/>
          <w:bCs w:val="0"/>
          <w:szCs w:val="28"/>
        </w:rPr>
        <w:t xml:space="preserve"> метою комплексного дослідження проблем додержання вимог законів, протидії злочинності</w:t>
      </w:r>
      <w:r w:rsidR="008E44B1" w:rsidRPr="00FF5F41">
        <w:rPr>
          <w:b w:val="0"/>
          <w:bCs w:val="0"/>
          <w:szCs w:val="28"/>
        </w:rPr>
        <w:t xml:space="preserve">, стану організації роботи органів прокуратури </w:t>
      </w:r>
      <w:r w:rsidR="00991231" w:rsidRPr="00FF5F41">
        <w:rPr>
          <w:b w:val="0"/>
          <w:bCs w:val="0"/>
          <w:szCs w:val="28"/>
        </w:rPr>
        <w:t xml:space="preserve"> </w:t>
      </w:r>
      <w:r w:rsidR="008F19A7" w:rsidRPr="00FF5F41">
        <w:rPr>
          <w:b w:val="0"/>
          <w:bCs w:val="0"/>
          <w:szCs w:val="28"/>
        </w:rPr>
        <w:t>використовувати можливості аналізу статистичних даних</w:t>
      </w:r>
      <w:r w:rsidR="00991231" w:rsidRPr="00FF5F41">
        <w:rPr>
          <w:b w:val="0"/>
          <w:bCs w:val="0"/>
          <w:szCs w:val="28"/>
        </w:rPr>
        <w:t xml:space="preserve">. </w:t>
      </w:r>
    </w:p>
    <w:p w:rsidR="00B94FA4" w:rsidRPr="00FF5F41" w:rsidRDefault="00B94FA4" w:rsidP="00E71DD7">
      <w:pPr>
        <w:pStyle w:val="TimesNewRoman"/>
        <w:tabs>
          <w:tab w:val="left" w:pos="0"/>
        </w:tabs>
        <w:spacing w:after="120"/>
        <w:ind w:left="142" w:right="98" w:firstLine="563"/>
        <w:jc w:val="both"/>
        <w:rPr>
          <w:bCs w:val="0"/>
          <w:szCs w:val="28"/>
        </w:rPr>
      </w:pPr>
      <w:r w:rsidRPr="00FF5F41">
        <w:rPr>
          <w:bCs w:val="0"/>
          <w:szCs w:val="28"/>
        </w:rPr>
        <w:tab/>
        <w:t>1.</w:t>
      </w:r>
      <w:r w:rsidR="00373EEB">
        <w:rPr>
          <w:bCs w:val="0"/>
          <w:szCs w:val="28"/>
        </w:rPr>
        <w:t>9</w:t>
      </w:r>
      <w:r w:rsidRPr="00FF5F41">
        <w:rPr>
          <w:bCs w:val="0"/>
          <w:szCs w:val="28"/>
        </w:rPr>
        <w:t>.</w:t>
      </w:r>
      <w:r w:rsidRPr="00FF5F41">
        <w:rPr>
          <w:bCs w:val="0"/>
          <w:szCs w:val="28"/>
        </w:rPr>
        <w:tab/>
      </w:r>
      <w:r w:rsidRPr="00FF5F41">
        <w:rPr>
          <w:b w:val="0"/>
          <w:bCs w:val="0"/>
          <w:szCs w:val="28"/>
        </w:rPr>
        <w:t>Організовувати</w:t>
      </w:r>
      <w:r w:rsidR="005B421C" w:rsidRPr="00FF5F41">
        <w:rPr>
          <w:b w:val="0"/>
          <w:bCs w:val="0"/>
          <w:szCs w:val="28"/>
        </w:rPr>
        <w:t xml:space="preserve"> </w:t>
      </w:r>
      <w:r w:rsidRPr="00FF5F41">
        <w:rPr>
          <w:b w:val="0"/>
          <w:bCs w:val="0"/>
          <w:szCs w:val="28"/>
        </w:rPr>
        <w:t xml:space="preserve">під час виїздів до прокуратур нижчого рівня обов’язкове вивчення питань своєчасності, повноти та достовірності внесення даних до Єдиного реєстру досудових розслідувань </w:t>
      </w:r>
      <w:r w:rsidR="0037461F">
        <w:rPr>
          <w:b w:val="0"/>
          <w:bCs w:val="0"/>
          <w:szCs w:val="28"/>
        </w:rPr>
        <w:t>та</w:t>
      </w:r>
      <w:r w:rsidRPr="00FF5F41">
        <w:rPr>
          <w:b w:val="0"/>
          <w:bCs w:val="0"/>
          <w:szCs w:val="28"/>
        </w:rPr>
        <w:t xml:space="preserve"> інформаційно-аналітичної системи «Облік та статистика органів прокуратури», а також формування звітності</w:t>
      </w:r>
      <w:r w:rsidR="009261C2" w:rsidRPr="00FF5F41">
        <w:rPr>
          <w:b w:val="0"/>
          <w:bCs w:val="0"/>
          <w:i/>
        </w:rPr>
        <w:t>.</w:t>
      </w:r>
      <w:r w:rsidRPr="00056F3E">
        <w:rPr>
          <w:b w:val="0"/>
          <w:bCs w:val="0"/>
          <w:i/>
          <w:szCs w:val="28"/>
        </w:rPr>
        <w:t xml:space="preserve"> </w:t>
      </w:r>
      <w:r w:rsidRPr="00FF5F41">
        <w:rPr>
          <w:b w:val="0"/>
          <w:bCs w:val="0"/>
          <w:szCs w:val="28"/>
        </w:rPr>
        <w:t xml:space="preserve">Вживати заходів </w:t>
      </w:r>
      <w:r w:rsidR="00F314F6" w:rsidRPr="00FF5F41">
        <w:rPr>
          <w:b w:val="0"/>
          <w:bCs w:val="0"/>
          <w:szCs w:val="28"/>
        </w:rPr>
        <w:t>що</w:t>
      </w:r>
      <w:r w:rsidRPr="00FF5F41">
        <w:rPr>
          <w:b w:val="0"/>
          <w:bCs w:val="0"/>
          <w:szCs w:val="28"/>
        </w:rPr>
        <w:t xml:space="preserve">до оперативного усунення </w:t>
      </w:r>
      <w:r w:rsidR="00CC6952">
        <w:rPr>
          <w:b w:val="0"/>
          <w:bCs w:val="0"/>
          <w:szCs w:val="28"/>
        </w:rPr>
        <w:t xml:space="preserve">допущених </w:t>
      </w:r>
      <w:r w:rsidRPr="00FF5F41">
        <w:rPr>
          <w:b w:val="0"/>
          <w:bCs w:val="0"/>
          <w:szCs w:val="28"/>
        </w:rPr>
        <w:t xml:space="preserve">порушень. </w:t>
      </w:r>
    </w:p>
    <w:p w:rsidR="00B94FA4" w:rsidRPr="00FF5F41" w:rsidRDefault="00B94FA4" w:rsidP="00E71DD7">
      <w:pPr>
        <w:pStyle w:val="TimesNewRoman"/>
        <w:tabs>
          <w:tab w:val="left" w:pos="0"/>
          <w:tab w:val="left" w:pos="540"/>
          <w:tab w:val="left" w:pos="567"/>
          <w:tab w:val="left" w:pos="1134"/>
        </w:tabs>
        <w:spacing w:after="120"/>
        <w:ind w:left="142" w:right="98" w:firstLine="563"/>
        <w:jc w:val="both"/>
        <w:rPr>
          <w:bCs w:val="0"/>
          <w:szCs w:val="28"/>
        </w:rPr>
      </w:pPr>
      <w:r w:rsidRPr="00FF5F41">
        <w:rPr>
          <w:b w:val="0"/>
          <w:bCs w:val="0"/>
          <w:szCs w:val="28"/>
        </w:rPr>
        <w:t xml:space="preserve">Копії доповідних записок, у разі виявлення порушень </w:t>
      </w:r>
      <w:r w:rsidR="001C35DE" w:rsidRPr="00FF5F41">
        <w:rPr>
          <w:b w:val="0"/>
          <w:bCs w:val="0"/>
          <w:szCs w:val="28"/>
        </w:rPr>
        <w:t>з цих питань</w:t>
      </w:r>
      <w:r w:rsidRPr="00FF5F41">
        <w:rPr>
          <w:b w:val="0"/>
          <w:bCs w:val="0"/>
          <w:szCs w:val="28"/>
        </w:rPr>
        <w:t xml:space="preserve">, </w:t>
      </w:r>
      <w:r w:rsidR="00892BA8" w:rsidRPr="00FF5F41">
        <w:rPr>
          <w:b w:val="0"/>
          <w:bCs w:val="0"/>
          <w:szCs w:val="28"/>
        </w:rPr>
        <w:t xml:space="preserve">упродовж п’яти робочих днів </w:t>
      </w:r>
      <w:r w:rsidRPr="00FF5F41">
        <w:rPr>
          <w:b w:val="0"/>
          <w:bCs w:val="0"/>
          <w:szCs w:val="28"/>
        </w:rPr>
        <w:t xml:space="preserve">після їх підписання передавати до управління організаційного забезпечення Єдиного реєстру досудових розслідувань та інформаційно-аналітичної роботи </w:t>
      </w:r>
      <w:r w:rsidR="00472AEE" w:rsidRPr="00FF5F41">
        <w:rPr>
          <w:b w:val="0"/>
          <w:bCs w:val="0"/>
          <w:szCs w:val="28"/>
        </w:rPr>
        <w:t xml:space="preserve">Офісу </w:t>
      </w:r>
      <w:r w:rsidRPr="00FF5F41">
        <w:rPr>
          <w:b w:val="0"/>
          <w:bCs w:val="0"/>
          <w:szCs w:val="28"/>
        </w:rPr>
        <w:t>Генерально</w:t>
      </w:r>
      <w:r w:rsidR="00472AEE" w:rsidRPr="00FF5F41">
        <w:rPr>
          <w:b w:val="0"/>
          <w:bCs w:val="0"/>
          <w:szCs w:val="28"/>
        </w:rPr>
        <w:t>го</w:t>
      </w:r>
      <w:r w:rsidRPr="00FF5F41">
        <w:rPr>
          <w:b w:val="0"/>
          <w:bCs w:val="0"/>
          <w:szCs w:val="28"/>
        </w:rPr>
        <w:t xml:space="preserve"> прокур</w:t>
      </w:r>
      <w:r w:rsidR="00472AEE" w:rsidRPr="00FF5F41">
        <w:rPr>
          <w:b w:val="0"/>
          <w:bCs w:val="0"/>
          <w:szCs w:val="28"/>
        </w:rPr>
        <w:t>ора</w:t>
      </w:r>
      <w:r w:rsidRPr="00FF5F41">
        <w:rPr>
          <w:b w:val="0"/>
          <w:bCs w:val="0"/>
          <w:szCs w:val="28"/>
        </w:rPr>
        <w:t xml:space="preserve">, відповідних підрозділів </w:t>
      </w:r>
      <w:r w:rsidR="00472AEE" w:rsidRPr="00FF5F41">
        <w:rPr>
          <w:b w:val="0"/>
          <w:bCs w:val="0"/>
          <w:szCs w:val="28"/>
        </w:rPr>
        <w:t>обласних</w:t>
      </w:r>
      <w:r w:rsidRPr="00FF5F41">
        <w:rPr>
          <w:b w:val="0"/>
          <w:bCs w:val="0"/>
          <w:szCs w:val="28"/>
        </w:rPr>
        <w:t xml:space="preserve"> прокуратур для контролю за усуненням недоліків.</w:t>
      </w:r>
      <w:r w:rsidRPr="00FF5F41">
        <w:rPr>
          <w:bCs w:val="0"/>
          <w:szCs w:val="28"/>
        </w:rPr>
        <w:t xml:space="preserve"> </w:t>
      </w:r>
    </w:p>
    <w:p w:rsidR="00B94FA4" w:rsidRPr="00973162" w:rsidRDefault="00B94FA4" w:rsidP="00E71DD7">
      <w:pPr>
        <w:pStyle w:val="TimesNewRoman"/>
        <w:tabs>
          <w:tab w:val="left" w:pos="0"/>
          <w:tab w:val="left" w:pos="567"/>
          <w:tab w:val="left" w:pos="1440"/>
        </w:tabs>
        <w:spacing w:after="120"/>
        <w:ind w:left="142" w:right="98" w:firstLine="563"/>
        <w:jc w:val="both"/>
        <w:rPr>
          <w:b w:val="0"/>
          <w:bCs w:val="0"/>
          <w:szCs w:val="28"/>
        </w:rPr>
      </w:pPr>
      <w:r w:rsidRPr="00973162">
        <w:rPr>
          <w:bCs w:val="0"/>
          <w:szCs w:val="28"/>
        </w:rPr>
        <w:t>2.</w:t>
      </w:r>
      <w:r w:rsidRPr="00973162">
        <w:rPr>
          <w:bCs w:val="0"/>
          <w:szCs w:val="28"/>
        </w:rPr>
        <w:tab/>
      </w:r>
      <w:r w:rsidRPr="00973162">
        <w:rPr>
          <w:b w:val="0"/>
          <w:bCs w:val="0"/>
          <w:szCs w:val="28"/>
        </w:rPr>
        <w:t xml:space="preserve">Управлінню організаційного забезпечення Єдиного реєстру досудових розслідувань та інформаційно-аналітичної роботи </w:t>
      </w:r>
      <w:r w:rsidR="00472AEE">
        <w:rPr>
          <w:b w:val="0"/>
          <w:bCs w:val="0"/>
          <w:szCs w:val="28"/>
        </w:rPr>
        <w:t xml:space="preserve">Офісу </w:t>
      </w:r>
      <w:r w:rsidRPr="00973162">
        <w:rPr>
          <w:b w:val="0"/>
          <w:bCs w:val="0"/>
          <w:szCs w:val="28"/>
        </w:rPr>
        <w:t>Генерально</w:t>
      </w:r>
      <w:r w:rsidR="00472AEE">
        <w:rPr>
          <w:b w:val="0"/>
          <w:bCs w:val="0"/>
          <w:szCs w:val="28"/>
        </w:rPr>
        <w:t>го</w:t>
      </w:r>
      <w:r w:rsidRPr="00973162">
        <w:rPr>
          <w:b w:val="0"/>
          <w:bCs w:val="0"/>
          <w:szCs w:val="28"/>
        </w:rPr>
        <w:t xml:space="preserve"> прокур</w:t>
      </w:r>
      <w:r w:rsidR="00472AEE">
        <w:rPr>
          <w:b w:val="0"/>
          <w:bCs w:val="0"/>
          <w:szCs w:val="28"/>
        </w:rPr>
        <w:t>ора</w:t>
      </w:r>
      <w:r w:rsidRPr="00973162">
        <w:rPr>
          <w:b w:val="0"/>
          <w:bCs w:val="0"/>
          <w:szCs w:val="28"/>
        </w:rPr>
        <w:t xml:space="preserve">, відповідним </w:t>
      </w:r>
      <w:r w:rsidR="005B421C" w:rsidRPr="00973162">
        <w:rPr>
          <w:b w:val="0"/>
          <w:bCs w:val="0"/>
          <w:szCs w:val="28"/>
        </w:rPr>
        <w:t xml:space="preserve">структурним </w:t>
      </w:r>
      <w:r w:rsidRPr="00973162">
        <w:rPr>
          <w:b w:val="0"/>
          <w:bCs w:val="0"/>
          <w:szCs w:val="28"/>
        </w:rPr>
        <w:t xml:space="preserve">підрозділам </w:t>
      </w:r>
      <w:r w:rsidR="00472AEE">
        <w:rPr>
          <w:b w:val="0"/>
          <w:bCs w:val="0"/>
          <w:szCs w:val="28"/>
        </w:rPr>
        <w:t>обласних</w:t>
      </w:r>
      <w:r w:rsidRPr="00973162">
        <w:rPr>
          <w:b w:val="0"/>
          <w:bCs w:val="0"/>
          <w:szCs w:val="28"/>
        </w:rPr>
        <w:t xml:space="preserve"> прокуратур:</w:t>
      </w:r>
    </w:p>
    <w:p w:rsidR="001C35DE" w:rsidRPr="00973162" w:rsidRDefault="00B94FA4" w:rsidP="00E71DD7">
      <w:pPr>
        <w:pStyle w:val="TimesNewRoman"/>
        <w:tabs>
          <w:tab w:val="left" w:pos="0"/>
        </w:tabs>
        <w:spacing w:after="120"/>
        <w:ind w:left="142" w:right="98" w:firstLine="563"/>
        <w:jc w:val="both"/>
        <w:rPr>
          <w:b w:val="0"/>
          <w:bCs w:val="0"/>
          <w:szCs w:val="28"/>
        </w:rPr>
      </w:pPr>
      <w:r w:rsidRPr="00973162">
        <w:rPr>
          <w:bCs w:val="0"/>
          <w:szCs w:val="28"/>
        </w:rPr>
        <w:tab/>
        <w:t>2.1.</w:t>
      </w:r>
      <w:r w:rsidRPr="00973162">
        <w:rPr>
          <w:b w:val="0"/>
          <w:bCs w:val="0"/>
          <w:szCs w:val="28"/>
        </w:rPr>
        <w:tab/>
      </w:r>
      <w:r w:rsidR="001C35DE" w:rsidRPr="00973162">
        <w:rPr>
          <w:b w:val="0"/>
          <w:bCs w:val="0"/>
          <w:szCs w:val="28"/>
        </w:rPr>
        <w:t xml:space="preserve">Надавати практичну і методичну допомогу в організації діяльності </w:t>
      </w:r>
      <w:r w:rsidR="00F944D5" w:rsidRPr="00973162">
        <w:rPr>
          <w:b w:val="0"/>
          <w:bCs w:val="0"/>
          <w:szCs w:val="28"/>
        </w:rPr>
        <w:t xml:space="preserve">відповідних структурних підрозділів </w:t>
      </w:r>
      <w:r w:rsidR="004B3F2B">
        <w:rPr>
          <w:b w:val="0"/>
          <w:bCs w:val="0"/>
          <w:szCs w:val="28"/>
        </w:rPr>
        <w:t xml:space="preserve">Офісу </w:t>
      </w:r>
      <w:r w:rsidR="00973162" w:rsidRPr="00973162">
        <w:rPr>
          <w:b w:val="0"/>
          <w:bCs w:val="0"/>
          <w:szCs w:val="28"/>
        </w:rPr>
        <w:t>Генерально</w:t>
      </w:r>
      <w:r w:rsidR="004B3F2B">
        <w:rPr>
          <w:b w:val="0"/>
          <w:bCs w:val="0"/>
          <w:szCs w:val="28"/>
        </w:rPr>
        <w:t>го</w:t>
      </w:r>
      <w:r w:rsidR="00973162" w:rsidRPr="00973162">
        <w:rPr>
          <w:b w:val="0"/>
          <w:bCs w:val="0"/>
          <w:szCs w:val="28"/>
        </w:rPr>
        <w:t xml:space="preserve"> прокур</w:t>
      </w:r>
      <w:r w:rsidR="004B3F2B">
        <w:rPr>
          <w:b w:val="0"/>
          <w:bCs w:val="0"/>
          <w:szCs w:val="28"/>
        </w:rPr>
        <w:t>ора</w:t>
      </w:r>
      <w:r w:rsidR="00973162" w:rsidRPr="00973162">
        <w:rPr>
          <w:b w:val="0"/>
          <w:bCs w:val="0"/>
          <w:szCs w:val="28"/>
        </w:rPr>
        <w:t xml:space="preserve"> та </w:t>
      </w:r>
      <w:r w:rsidR="00017FA0">
        <w:rPr>
          <w:b w:val="0"/>
          <w:bCs w:val="0"/>
          <w:szCs w:val="28"/>
        </w:rPr>
        <w:t>обласних</w:t>
      </w:r>
      <w:r w:rsidR="00F944D5" w:rsidRPr="00973162">
        <w:rPr>
          <w:b w:val="0"/>
          <w:bCs w:val="0"/>
          <w:szCs w:val="28"/>
        </w:rPr>
        <w:t xml:space="preserve"> прокуратур</w:t>
      </w:r>
      <w:r w:rsidR="00973162" w:rsidRPr="00973162">
        <w:rPr>
          <w:b w:val="0"/>
          <w:bCs w:val="0"/>
          <w:szCs w:val="28"/>
        </w:rPr>
        <w:t>, а також</w:t>
      </w:r>
      <w:r w:rsidR="001C35DE" w:rsidRPr="00973162">
        <w:rPr>
          <w:b w:val="0"/>
          <w:bCs w:val="0"/>
          <w:szCs w:val="28"/>
        </w:rPr>
        <w:t xml:space="preserve"> прокуратур нижчого рівня з питань</w:t>
      </w:r>
      <w:r w:rsidR="00C35C4F">
        <w:rPr>
          <w:b w:val="0"/>
          <w:bCs w:val="0"/>
          <w:szCs w:val="28"/>
        </w:rPr>
        <w:t xml:space="preserve"> ведення </w:t>
      </w:r>
      <w:r w:rsidR="001C35DE" w:rsidRPr="00973162">
        <w:rPr>
          <w:b w:val="0"/>
          <w:bCs w:val="0"/>
          <w:szCs w:val="28"/>
        </w:rPr>
        <w:t xml:space="preserve"> первинного обліку та звітності, контролю за реєстрацією кримінальних правопорушень та результатів досудового розслідування, здійснювати перевірки з цих питань.  </w:t>
      </w:r>
    </w:p>
    <w:p w:rsidR="00B94FA4" w:rsidRPr="00973162" w:rsidRDefault="001C35DE" w:rsidP="00E71DD7">
      <w:pPr>
        <w:pStyle w:val="TimesNewRoman"/>
        <w:tabs>
          <w:tab w:val="left" w:pos="0"/>
        </w:tabs>
        <w:spacing w:after="120"/>
        <w:ind w:left="142" w:right="98" w:firstLine="563"/>
        <w:jc w:val="both"/>
        <w:rPr>
          <w:b w:val="0"/>
          <w:bCs w:val="0"/>
          <w:szCs w:val="28"/>
        </w:rPr>
      </w:pPr>
      <w:r w:rsidRPr="00973162">
        <w:rPr>
          <w:bCs w:val="0"/>
          <w:szCs w:val="28"/>
        </w:rPr>
        <w:tab/>
        <w:t>2.2.</w:t>
      </w:r>
      <w:r w:rsidR="00B752C3" w:rsidRPr="00973162">
        <w:rPr>
          <w:b w:val="0"/>
          <w:bCs w:val="0"/>
          <w:szCs w:val="28"/>
        </w:rPr>
        <w:tab/>
      </w:r>
      <w:r w:rsidR="00B94FA4" w:rsidRPr="00973162">
        <w:rPr>
          <w:b w:val="0"/>
          <w:bCs w:val="0"/>
          <w:szCs w:val="28"/>
        </w:rPr>
        <w:t xml:space="preserve">Вживати заходів до забезпечення належного </w:t>
      </w:r>
      <w:r w:rsidR="00BD6F6B">
        <w:rPr>
          <w:b w:val="0"/>
          <w:bCs w:val="0"/>
          <w:szCs w:val="28"/>
        </w:rPr>
        <w:t xml:space="preserve">функціонування та </w:t>
      </w:r>
      <w:r w:rsidR="00B94FA4" w:rsidRPr="00973162">
        <w:rPr>
          <w:b w:val="0"/>
          <w:bCs w:val="0"/>
          <w:szCs w:val="28"/>
        </w:rPr>
        <w:t>ведення</w:t>
      </w:r>
      <w:r w:rsidR="00B94FA4" w:rsidRPr="00973162">
        <w:rPr>
          <w:bCs w:val="0"/>
          <w:szCs w:val="28"/>
        </w:rPr>
        <w:t xml:space="preserve"> </w:t>
      </w:r>
      <w:r w:rsidRPr="00973162">
        <w:rPr>
          <w:b w:val="0"/>
          <w:bCs w:val="0"/>
          <w:szCs w:val="28"/>
        </w:rPr>
        <w:t>Єдиного реєстру досудових розслідувань</w:t>
      </w:r>
      <w:r w:rsidR="00283FE8">
        <w:rPr>
          <w:b w:val="0"/>
          <w:bCs w:val="0"/>
          <w:szCs w:val="28"/>
        </w:rPr>
        <w:t>,</w:t>
      </w:r>
      <w:r w:rsidRPr="00973162">
        <w:rPr>
          <w:b w:val="0"/>
          <w:bCs w:val="0"/>
          <w:szCs w:val="28"/>
        </w:rPr>
        <w:t xml:space="preserve"> </w:t>
      </w:r>
      <w:r w:rsidR="00B94FA4" w:rsidRPr="00973162">
        <w:rPr>
          <w:b w:val="0"/>
          <w:bCs w:val="0"/>
          <w:szCs w:val="28"/>
        </w:rPr>
        <w:t>інформаційно-аналітичної системи «Облік та статистика органів прокуратури».</w:t>
      </w:r>
    </w:p>
    <w:p w:rsidR="00B752C3" w:rsidRPr="00973162" w:rsidRDefault="00B752C3" w:rsidP="00E71DD7">
      <w:pPr>
        <w:pStyle w:val="TimesNewRoman"/>
        <w:tabs>
          <w:tab w:val="left" w:pos="0"/>
          <w:tab w:val="left" w:pos="567"/>
          <w:tab w:val="left" w:pos="1134"/>
        </w:tabs>
        <w:spacing w:after="120"/>
        <w:ind w:left="142" w:right="98" w:firstLine="563"/>
        <w:jc w:val="both"/>
        <w:rPr>
          <w:b w:val="0"/>
          <w:bCs w:val="0"/>
          <w:szCs w:val="28"/>
        </w:rPr>
      </w:pPr>
      <w:r w:rsidRPr="00973162">
        <w:rPr>
          <w:bCs w:val="0"/>
          <w:szCs w:val="28"/>
        </w:rPr>
        <w:t>2.3.</w:t>
      </w:r>
      <w:r w:rsidRPr="00973162">
        <w:rPr>
          <w:b w:val="0"/>
          <w:bCs w:val="0"/>
          <w:szCs w:val="28"/>
        </w:rPr>
        <w:tab/>
      </w:r>
      <w:r w:rsidR="009B7F80">
        <w:rPr>
          <w:b w:val="0"/>
          <w:bCs w:val="0"/>
          <w:szCs w:val="28"/>
        </w:rPr>
        <w:t xml:space="preserve"> </w:t>
      </w:r>
      <w:r w:rsidRPr="00973162">
        <w:rPr>
          <w:b w:val="0"/>
          <w:bCs w:val="0"/>
          <w:szCs w:val="28"/>
        </w:rPr>
        <w:t>Організовувати надання доступу працівникам прокуратури до підсистем Єдиної інформаційної системи Міністерства внутрішніх</w:t>
      </w:r>
      <w:r w:rsidR="00AE699F">
        <w:rPr>
          <w:b w:val="0"/>
          <w:bCs w:val="0"/>
          <w:szCs w:val="28"/>
        </w:rPr>
        <w:t xml:space="preserve"> справ</w:t>
      </w:r>
      <w:r w:rsidRPr="00973162">
        <w:rPr>
          <w:b w:val="0"/>
          <w:bCs w:val="0"/>
          <w:szCs w:val="28"/>
        </w:rPr>
        <w:t xml:space="preserve"> України.</w:t>
      </w:r>
    </w:p>
    <w:p w:rsidR="00B94FA4" w:rsidRPr="00973162" w:rsidRDefault="00B752C3" w:rsidP="00E71DD7">
      <w:pPr>
        <w:pStyle w:val="TimesNewRoman"/>
        <w:tabs>
          <w:tab w:val="left" w:pos="0"/>
        </w:tabs>
        <w:spacing w:after="120"/>
        <w:ind w:right="98"/>
        <w:jc w:val="both"/>
        <w:rPr>
          <w:bCs w:val="0"/>
          <w:i/>
          <w:szCs w:val="28"/>
        </w:rPr>
      </w:pPr>
      <w:r w:rsidRPr="00973162">
        <w:rPr>
          <w:bCs w:val="0"/>
          <w:szCs w:val="28"/>
        </w:rPr>
        <w:tab/>
      </w:r>
      <w:r w:rsidR="00B94FA4" w:rsidRPr="00973162">
        <w:rPr>
          <w:bCs w:val="0"/>
          <w:szCs w:val="28"/>
        </w:rPr>
        <w:t>2.</w:t>
      </w:r>
      <w:r w:rsidRPr="00973162">
        <w:rPr>
          <w:bCs w:val="0"/>
          <w:szCs w:val="28"/>
        </w:rPr>
        <w:t>4.</w:t>
      </w:r>
      <w:r w:rsidRPr="00973162">
        <w:rPr>
          <w:bCs w:val="0"/>
          <w:szCs w:val="28"/>
        </w:rPr>
        <w:tab/>
      </w:r>
      <w:r w:rsidR="00B94FA4" w:rsidRPr="00973162">
        <w:rPr>
          <w:b w:val="0"/>
          <w:bCs w:val="0"/>
          <w:szCs w:val="28"/>
        </w:rPr>
        <w:t xml:space="preserve">Контролювати стан ведення Єдиного реєстру досудових розслідувань, інформаційно-аналітичної системи «Облік та статистика органів прокуратури», звітності у </w:t>
      </w:r>
      <w:r w:rsidR="00F944D5" w:rsidRPr="00973162">
        <w:rPr>
          <w:b w:val="0"/>
          <w:bCs w:val="0"/>
          <w:szCs w:val="28"/>
        </w:rPr>
        <w:t>відповідних структурних підрозділ</w:t>
      </w:r>
      <w:r w:rsidR="00973162" w:rsidRPr="00973162">
        <w:rPr>
          <w:b w:val="0"/>
          <w:bCs w:val="0"/>
          <w:szCs w:val="28"/>
        </w:rPr>
        <w:t>ах</w:t>
      </w:r>
      <w:r w:rsidR="00F944D5" w:rsidRPr="00973162">
        <w:rPr>
          <w:b w:val="0"/>
          <w:bCs w:val="0"/>
          <w:szCs w:val="28"/>
        </w:rPr>
        <w:t xml:space="preserve"> </w:t>
      </w:r>
      <w:r w:rsidR="004C6B55">
        <w:rPr>
          <w:b w:val="0"/>
          <w:bCs w:val="0"/>
          <w:szCs w:val="28"/>
        </w:rPr>
        <w:t xml:space="preserve">Офісу </w:t>
      </w:r>
      <w:r w:rsidR="00973162" w:rsidRPr="00973162">
        <w:rPr>
          <w:b w:val="0"/>
          <w:bCs w:val="0"/>
          <w:szCs w:val="28"/>
        </w:rPr>
        <w:t>Генерально</w:t>
      </w:r>
      <w:r w:rsidR="004C6B55">
        <w:rPr>
          <w:b w:val="0"/>
          <w:bCs w:val="0"/>
          <w:szCs w:val="28"/>
        </w:rPr>
        <w:t>го</w:t>
      </w:r>
      <w:r w:rsidR="00973162" w:rsidRPr="00973162">
        <w:rPr>
          <w:b w:val="0"/>
          <w:bCs w:val="0"/>
          <w:szCs w:val="28"/>
        </w:rPr>
        <w:t xml:space="preserve"> прокур</w:t>
      </w:r>
      <w:r w:rsidR="004C6B55">
        <w:rPr>
          <w:b w:val="0"/>
          <w:bCs w:val="0"/>
          <w:szCs w:val="28"/>
        </w:rPr>
        <w:t>ора</w:t>
      </w:r>
      <w:r w:rsidR="00973162" w:rsidRPr="00973162">
        <w:rPr>
          <w:b w:val="0"/>
          <w:bCs w:val="0"/>
          <w:szCs w:val="28"/>
        </w:rPr>
        <w:t xml:space="preserve"> та </w:t>
      </w:r>
      <w:r w:rsidR="004C6B55">
        <w:rPr>
          <w:b w:val="0"/>
          <w:bCs w:val="0"/>
          <w:szCs w:val="28"/>
        </w:rPr>
        <w:t>обласних</w:t>
      </w:r>
      <w:r w:rsidR="00F944D5" w:rsidRPr="00973162">
        <w:rPr>
          <w:b w:val="0"/>
          <w:bCs w:val="0"/>
          <w:szCs w:val="28"/>
        </w:rPr>
        <w:t xml:space="preserve"> прокуратур</w:t>
      </w:r>
      <w:r w:rsidR="00973162" w:rsidRPr="00973162">
        <w:rPr>
          <w:b w:val="0"/>
          <w:bCs w:val="0"/>
          <w:szCs w:val="28"/>
        </w:rPr>
        <w:t xml:space="preserve">, а також </w:t>
      </w:r>
      <w:r w:rsidR="00B94FA4" w:rsidRPr="00973162">
        <w:rPr>
          <w:b w:val="0"/>
          <w:bCs w:val="0"/>
          <w:szCs w:val="28"/>
        </w:rPr>
        <w:t xml:space="preserve">прокуратурах нижчого рівня у порядку, визначеному нормативно-правовими актами з цих </w:t>
      </w:r>
      <w:r w:rsidR="00B94FA4" w:rsidRPr="00973162">
        <w:rPr>
          <w:b w:val="0"/>
          <w:bCs w:val="0"/>
          <w:szCs w:val="28"/>
        </w:rPr>
        <w:lastRenderedPageBreak/>
        <w:t>питань. Принципово реагувати на порушення облікової роботи та вживати заходів д</w:t>
      </w:r>
      <w:r w:rsidR="00F314F6" w:rsidRPr="00973162">
        <w:rPr>
          <w:b w:val="0"/>
          <w:bCs w:val="0"/>
          <w:szCs w:val="28"/>
        </w:rPr>
        <w:t>о</w:t>
      </w:r>
      <w:r w:rsidR="00B94FA4" w:rsidRPr="00973162">
        <w:rPr>
          <w:b w:val="0"/>
          <w:bCs w:val="0"/>
          <w:szCs w:val="28"/>
        </w:rPr>
        <w:t xml:space="preserve"> </w:t>
      </w:r>
      <w:r w:rsidR="00F314F6" w:rsidRPr="00973162">
        <w:rPr>
          <w:b w:val="0"/>
          <w:bCs w:val="0"/>
          <w:szCs w:val="28"/>
        </w:rPr>
        <w:t xml:space="preserve">недопущення </w:t>
      </w:r>
      <w:r w:rsidR="00B94FA4" w:rsidRPr="00973162">
        <w:rPr>
          <w:b w:val="0"/>
          <w:bCs w:val="0"/>
          <w:szCs w:val="28"/>
        </w:rPr>
        <w:t>таки</w:t>
      </w:r>
      <w:r w:rsidR="00F314F6" w:rsidRPr="00973162">
        <w:rPr>
          <w:b w:val="0"/>
          <w:bCs w:val="0"/>
          <w:szCs w:val="28"/>
        </w:rPr>
        <w:t>х</w:t>
      </w:r>
      <w:r w:rsidR="00B94FA4" w:rsidRPr="00973162">
        <w:rPr>
          <w:b w:val="0"/>
          <w:bCs w:val="0"/>
          <w:szCs w:val="28"/>
        </w:rPr>
        <w:t xml:space="preserve"> факт</w:t>
      </w:r>
      <w:r w:rsidR="00F314F6" w:rsidRPr="00973162">
        <w:rPr>
          <w:b w:val="0"/>
          <w:bCs w:val="0"/>
          <w:szCs w:val="28"/>
        </w:rPr>
        <w:t>ів</w:t>
      </w:r>
      <w:r w:rsidR="00B94FA4" w:rsidRPr="00973162">
        <w:rPr>
          <w:b w:val="0"/>
          <w:bCs w:val="0"/>
          <w:szCs w:val="28"/>
        </w:rPr>
        <w:t xml:space="preserve">.  </w:t>
      </w:r>
    </w:p>
    <w:p w:rsidR="00B94FA4" w:rsidRPr="00973162" w:rsidRDefault="00B94FA4" w:rsidP="00E71DD7">
      <w:pPr>
        <w:pStyle w:val="TimesNewRoman"/>
        <w:tabs>
          <w:tab w:val="left" w:pos="0"/>
        </w:tabs>
        <w:spacing w:after="120"/>
        <w:ind w:right="96" w:firstLine="720"/>
        <w:jc w:val="both"/>
        <w:rPr>
          <w:b w:val="0"/>
          <w:bCs w:val="0"/>
          <w:szCs w:val="28"/>
        </w:rPr>
      </w:pPr>
      <w:r w:rsidRPr="00FF5F41">
        <w:rPr>
          <w:b w:val="0"/>
          <w:bCs w:val="0"/>
          <w:szCs w:val="28"/>
        </w:rPr>
        <w:t xml:space="preserve">Копії документів, </w:t>
      </w:r>
      <w:r w:rsidR="00E62FEB" w:rsidRPr="00FF5F41">
        <w:rPr>
          <w:b w:val="0"/>
          <w:bCs w:val="0"/>
          <w:szCs w:val="28"/>
        </w:rPr>
        <w:t>зокрема доповідних записок про вивчення стану облікової дисципліни з окремих питань, доповідних записок за результатами</w:t>
      </w:r>
      <w:r w:rsidRPr="00FF5F41">
        <w:rPr>
          <w:b w:val="0"/>
          <w:bCs w:val="0"/>
          <w:szCs w:val="28"/>
        </w:rPr>
        <w:t xml:space="preserve"> перевірок</w:t>
      </w:r>
      <w:r w:rsidR="00E62FEB" w:rsidRPr="00FF5F41">
        <w:rPr>
          <w:b w:val="0"/>
          <w:bCs w:val="0"/>
          <w:szCs w:val="28"/>
        </w:rPr>
        <w:t xml:space="preserve"> та надання практичної допомоги</w:t>
      </w:r>
      <w:r w:rsidRPr="00FF5F41">
        <w:rPr>
          <w:b w:val="0"/>
          <w:bCs w:val="0"/>
          <w:szCs w:val="28"/>
        </w:rPr>
        <w:t xml:space="preserve">, </w:t>
      </w:r>
      <w:r w:rsidR="00E62FEB" w:rsidRPr="00FF5F41">
        <w:rPr>
          <w:b w:val="0"/>
          <w:bCs w:val="0"/>
          <w:szCs w:val="28"/>
        </w:rPr>
        <w:t xml:space="preserve">матеріалів навчально-методичних заходів, листів орієнтовного та інформаційного характеру, а також листів із зауваженнями, </w:t>
      </w:r>
      <w:r w:rsidRPr="00FF5F41">
        <w:rPr>
          <w:b w:val="0"/>
          <w:bCs w:val="0"/>
          <w:szCs w:val="28"/>
        </w:rPr>
        <w:t xml:space="preserve">підготовлених </w:t>
      </w:r>
      <w:r w:rsidR="00E67488" w:rsidRPr="00FF5F41">
        <w:rPr>
          <w:b w:val="0"/>
          <w:bCs w:val="0"/>
          <w:szCs w:val="28"/>
        </w:rPr>
        <w:t xml:space="preserve">структурними </w:t>
      </w:r>
      <w:r w:rsidRPr="00FF5F41">
        <w:rPr>
          <w:b w:val="0"/>
          <w:bCs w:val="0"/>
          <w:szCs w:val="28"/>
        </w:rPr>
        <w:t xml:space="preserve">підрозділами </w:t>
      </w:r>
      <w:r w:rsidR="004C6B55" w:rsidRPr="00FF5F41">
        <w:rPr>
          <w:b w:val="0"/>
          <w:bCs w:val="0"/>
          <w:szCs w:val="28"/>
        </w:rPr>
        <w:t>обласних</w:t>
      </w:r>
      <w:r w:rsidRPr="00FF5F41">
        <w:rPr>
          <w:b w:val="0"/>
          <w:bCs w:val="0"/>
          <w:szCs w:val="28"/>
        </w:rPr>
        <w:t xml:space="preserve"> прокуратур, відповідальних за ведення Єдиного реєстру досудових розслідувань та інформаційно-аналітичної роботи, надсилати до управління організаційного забезпечення Єдиного реєстру досудових розслідувань та інформаційно-аналітичної роботи </w:t>
      </w:r>
      <w:r w:rsidR="004C6B55" w:rsidRPr="00FF5F41">
        <w:rPr>
          <w:b w:val="0"/>
          <w:bCs w:val="0"/>
          <w:szCs w:val="28"/>
        </w:rPr>
        <w:t xml:space="preserve">Офісу </w:t>
      </w:r>
      <w:r w:rsidRPr="00FF5F41">
        <w:rPr>
          <w:b w:val="0"/>
          <w:bCs w:val="0"/>
          <w:szCs w:val="28"/>
        </w:rPr>
        <w:t>Генерально</w:t>
      </w:r>
      <w:r w:rsidR="004C6B55" w:rsidRPr="00FF5F41">
        <w:rPr>
          <w:b w:val="0"/>
          <w:bCs w:val="0"/>
          <w:szCs w:val="28"/>
        </w:rPr>
        <w:t>го</w:t>
      </w:r>
      <w:r w:rsidRPr="00FF5F41">
        <w:rPr>
          <w:b w:val="0"/>
          <w:bCs w:val="0"/>
          <w:szCs w:val="28"/>
        </w:rPr>
        <w:t xml:space="preserve"> прокур</w:t>
      </w:r>
      <w:r w:rsidR="004C6B55" w:rsidRPr="00FF5F41">
        <w:rPr>
          <w:b w:val="0"/>
          <w:bCs w:val="0"/>
          <w:szCs w:val="28"/>
        </w:rPr>
        <w:t>ора</w:t>
      </w:r>
      <w:r w:rsidRPr="00FF5F41">
        <w:rPr>
          <w:b w:val="0"/>
          <w:bCs w:val="0"/>
          <w:szCs w:val="28"/>
        </w:rPr>
        <w:t xml:space="preserve"> </w:t>
      </w:r>
      <w:r w:rsidR="008D300D" w:rsidRPr="00FF5F41">
        <w:rPr>
          <w:b w:val="0"/>
          <w:bCs w:val="0"/>
          <w:szCs w:val="28"/>
        </w:rPr>
        <w:t>в</w:t>
      </w:r>
      <w:r w:rsidRPr="00FF5F41">
        <w:rPr>
          <w:b w:val="0"/>
          <w:bCs w:val="0"/>
          <w:szCs w:val="28"/>
        </w:rPr>
        <w:t>продовж п’яти робочих днів з часу їх підписання.</w:t>
      </w:r>
      <w:r w:rsidRPr="00973162">
        <w:rPr>
          <w:b w:val="0"/>
          <w:bCs w:val="0"/>
          <w:szCs w:val="28"/>
        </w:rPr>
        <w:t xml:space="preserve"> </w:t>
      </w:r>
    </w:p>
    <w:p w:rsidR="00B94FA4" w:rsidRPr="00973162" w:rsidRDefault="00B94FA4" w:rsidP="00E71DD7">
      <w:pPr>
        <w:pStyle w:val="TimesNewRoman"/>
        <w:tabs>
          <w:tab w:val="left" w:pos="0"/>
        </w:tabs>
        <w:spacing w:after="120"/>
        <w:ind w:right="96" w:firstLine="720"/>
        <w:jc w:val="both"/>
        <w:rPr>
          <w:b w:val="0"/>
          <w:bCs w:val="0"/>
          <w:szCs w:val="28"/>
        </w:rPr>
      </w:pPr>
      <w:r w:rsidRPr="00973162">
        <w:rPr>
          <w:bCs w:val="0"/>
          <w:szCs w:val="28"/>
        </w:rPr>
        <w:t>2.</w:t>
      </w:r>
      <w:r w:rsidR="00B752C3" w:rsidRPr="00973162">
        <w:rPr>
          <w:bCs w:val="0"/>
          <w:szCs w:val="28"/>
        </w:rPr>
        <w:t>5</w:t>
      </w:r>
      <w:r w:rsidRPr="00973162">
        <w:rPr>
          <w:bCs w:val="0"/>
          <w:szCs w:val="28"/>
        </w:rPr>
        <w:t>.</w:t>
      </w:r>
      <w:r w:rsidR="00B752C3" w:rsidRPr="00973162">
        <w:rPr>
          <w:b w:val="0"/>
          <w:bCs w:val="0"/>
          <w:szCs w:val="28"/>
        </w:rPr>
        <w:tab/>
      </w:r>
      <w:r w:rsidR="00296679">
        <w:rPr>
          <w:b w:val="0"/>
          <w:bCs w:val="0"/>
          <w:szCs w:val="28"/>
        </w:rPr>
        <w:t>Н</w:t>
      </w:r>
      <w:r w:rsidR="00296679" w:rsidRPr="00973162">
        <w:rPr>
          <w:b w:val="0"/>
          <w:bCs w:val="0"/>
          <w:szCs w:val="28"/>
        </w:rPr>
        <w:t xml:space="preserve">а вимогу суду </w:t>
      </w:r>
      <w:r w:rsidR="00296679">
        <w:rPr>
          <w:b w:val="0"/>
          <w:bCs w:val="0"/>
          <w:szCs w:val="28"/>
        </w:rPr>
        <w:t>з</w:t>
      </w:r>
      <w:r w:rsidRPr="00973162">
        <w:rPr>
          <w:b w:val="0"/>
          <w:bCs w:val="0"/>
          <w:szCs w:val="28"/>
        </w:rPr>
        <w:t xml:space="preserve">абезпечувати участь у розгляді судами клопотань учасників кримінального провадження з питань надання відомостей </w:t>
      </w:r>
      <w:r w:rsidR="001C35DE" w:rsidRPr="00973162">
        <w:rPr>
          <w:b w:val="0"/>
          <w:bCs w:val="0"/>
          <w:szCs w:val="28"/>
        </w:rPr>
        <w:t>Єдиного реєстру досудових розслідувань</w:t>
      </w:r>
      <w:r w:rsidRPr="00973162">
        <w:rPr>
          <w:b w:val="0"/>
          <w:bCs w:val="0"/>
          <w:szCs w:val="28"/>
        </w:rPr>
        <w:t xml:space="preserve"> у кримінальному провадженні</w:t>
      </w:r>
      <w:r w:rsidR="00F314F6" w:rsidRPr="00973162">
        <w:rPr>
          <w:b w:val="0"/>
          <w:bCs w:val="0"/>
          <w:szCs w:val="28"/>
        </w:rPr>
        <w:t>,</w:t>
      </w:r>
      <w:r w:rsidRPr="00973162">
        <w:rPr>
          <w:b w:val="0"/>
          <w:bCs w:val="0"/>
          <w:szCs w:val="28"/>
        </w:rPr>
        <w:t xml:space="preserve">  розгляд і виконання в межах компетенції судових ухвал з цих питань</w:t>
      </w:r>
      <w:r w:rsidR="00C26EA2" w:rsidRPr="00973162">
        <w:rPr>
          <w:b w:val="0"/>
          <w:bCs w:val="0"/>
          <w:szCs w:val="28"/>
        </w:rPr>
        <w:t xml:space="preserve">, адресованих підрозділам організаційного забезпечення Єдиного реєстру досудових розслідувань та інформаційно-аналітичної роботи </w:t>
      </w:r>
      <w:r w:rsidR="004C6B55">
        <w:rPr>
          <w:b w:val="0"/>
          <w:bCs w:val="0"/>
          <w:szCs w:val="28"/>
        </w:rPr>
        <w:t xml:space="preserve">Офісу </w:t>
      </w:r>
      <w:r w:rsidR="00C26EA2" w:rsidRPr="00973162">
        <w:rPr>
          <w:b w:val="0"/>
          <w:bCs w:val="0"/>
          <w:szCs w:val="28"/>
        </w:rPr>
        <w:t>Генерально</w:t>
      </w:r>
      <w:r w:rsidR="004C6B55">
        <w:rPr>
          <w:b w:val="0"/>
          <w:bCs w:val="0"/>
          <w:szCs w:val="28"/>
        </w:rPr>
        <w:t>го</w:t>
      </w:r>
      <w:r w:rsidR="00C26EA2" w:rsidRPr="00973162">
        <w:rPr>
          <w:b w:val="0"/>
          <w:bCs w:val="0"/>
          <w:szCs w:val="28"/>
        </w:rPr>
        <w:t xml:space="preserve"> прок</w:t>
      </w:r>
      <w:r w:rsidR="004C6B55">
        <w:rPr>
          <w:b w:val="0"/>
          <w:bCs w:val="0"/>
          <w:szCs w:val="28"/>
        </w:rPr>
        <w:t>урора</w:t>
      </w:r>
      <w:r w:rsidR="00C26EA2" w:rsidRPr="00973162">
        <w:rPr>
          <w:b w:val="0"/>
          <w:bCs w:val="0"/>
          <w:szCs w:val="28"/>
        </w:rPr>
        <w:t xml:space="preserve">, підрозділам ведення Єдиного реєстру досудових розслідувань та інформаційно-аналітичної роботи прокуратур </w:t>
      </w:r>
      <w:r w:rsidR="004C6B55">
        <w:rPr>
          <w:b w:val="0"/>
          <w:bCs w:val="0"/>
          <w:szCs w:val="28"/>
        </w:rPr>
        <w:t>обласного</w:t>
      </w:r>
      <w:r w:rsidR="00C26EA2" w:rsidRPr="00973162">
        <w:rPr>
          <w:b w:val="0"/>
          <w:bCs w:val="0"/>
          <w:szCs w:val="28"/>
        </w:rPr>
        <w:t xml:space="preserve"> рівня</w:t>
      </w:r>
      <w:r w:rsidRPr="00973162">
        <w:rPr>
          <w:b w:val="0"/>
          <w:bCs w:val="0"/>
          <w:szCs w:val="28"/>
        </w:rPr>
        <w:t>.</w:t>
      </w:r>
    </w:p>
    <w:p w:rsidR="00C35C4F" w:rsidRDefault="00B94FA4" w:rsidP="00E71DD7">
      <w:pPr>
        <w:pStyle w:val="TimesNewRoman"/>
        <w:tabs>
          <w:tab w:val="left" w:pos="0"/>
        </w:tabs>
        <w:spacing w:after="120"/>
        <w:ind w:right="96" w:firstLine="720"/>
        <w:jc w:val="both"/>
        <w:rPr>
          <w:b w:val="0"/>
          <w:bCs w:val="0"/>
          <w:szCs w:val="28"/>
        </w:rPr>
      </w:pPr>
      <w:r w:rsidRPr="00973162">
        <w:rPr>
          <w:bCs w:val="0"/>
          <w:szCs w:val="28"/>
        </w:rPr>
        <w:t>2.</w:t>
      </w:r>
      <w:r w:rsidR="00B752C3" w:rsidRPr="00973162">
        <w:rPr>
          <w:bCs w:val="0"/>
          <w:szCs w:val="28"/>
        </w:rPr>
        <w:t>6</w:t>
      </w:r>
      <w:r w:rsidRPr="00973162">
        <w:rPr>
          <w:bCs w:val="0"/>
          <w:szCs w:val="28"/>
        </w:rPr>
        <w:t>.</w:t>
      </w:r>
      <w:r w:rsidR="00B752C3" w:rsidRPr="00973162">
        <w:rPr>
          <w:b w:val="0"/>
          <w:bCs w:val="0"/>
          <w:szCs w:val="28"/>
        </w:rPr>
        <w:tab/>
      </w:r>
      <w:r w:rsidRPr="00973162">
        <w:rPr>
          <w:b w:val="0"/>
          <w:bCs w:val="0"/>
          <w:szCs w:val="28"/>
        </w:rPr>
        <w:t xml:space="preserve">Забезпечувати </w:t>
      </w:r>
      <w:r w:rsidR="008D300D">
        <w:rPr>
          <w:b w:val="0"/>
          <w:bCs w:val="0"/>
          <w:szCs w:val="28"/>
        </w:rPr>
        <w:t>в</w:t>
      </w:r>
      <w:r w:rsidR="00B752C3" w:rsidRPr="00973162">
        <w:rPr>
          <w:b w:val="0"/>
          <w:bCs w:val="0"/>
          <w:szCs w:val="28"/>
        </w:rPr>
        <w:t xml:space="preserve"> межах компетенції </w:t>
      </w:r>
      <w:r w:rsidRPr="00973162">
        <w:rPr>
          <w:b w:val="0"/>
          <w:bCs w:val="0"/>
          <w:szCs w:val="28"/>
        </w:rPr>
        <w:t xml:space="preserve">виконання окремих доручень прокурора, слідчого у конкретному кримінальному провадженні щодо надання відомостей з </w:t>
      </w:r>
      <w:r w:rsidR="001C35DE" w:rsidRPr="00973162">
        <w:rPr>
          <w:b w:val="0"/>
          <w:bCs w:val="0"/>
          <w:szCs w:val="28"/>
        </w:rPr>
        <w:t>Єдиного реєстру досудових розслідувань</w:t>
      </w:r>
      <w:r w:rsidRPr="00973162">
        <w:rPr>
          <w:b w:val="0"/>
          <w:bCs w:val="0"/>
          <w:szCs w:val="28"/>
        </w:rPr>
        <w:t xml:space="preserve"> відповідно до вимог </w:t>
      </w:r>
      <w:r w:rsidR="00973162" w:rsidRPr="00973162">
        <w:rPr>
          <w:b w:val="0"/>
          <w:bCs w:val="0"/>
          <w:szCs w:val="28"/>
        </w:rPr>
        <w:t>Кримінального процесуального кодексу</w:t>
      </w:r>
      <w:r w:rsidR="00A6717E">
        <w:rPr>
          <w:b w:val="0"/>
          <w:bCs w:val="0"/>
          <w:szCs w:val="28"/>
        </w:rPr>
        <w:t xml:space="preserve"> </w:t>
      </w:r>
      <w:r w:rsidRPr="00973162">
        <w:rPr>
          <w:b w:val="0"/>
          <w:bCs w:val="0"/>
          <w:szCs w:val="28"/>
        </w:rPr>
        <w:t xml:space="preserve">України. </w:t>
      </w:r>
    </w:p>
    <w:p w:rsidR="00B94FA4" w:rsidRPr="00973162" w:rsidRDefault="00B94FA4" w:rsidP="00E71DD7">
      <w:pPr>
        <w:pStyle w:val="TimesNewRoman"/>
        <w:tabs>
          <w:tab w:val="left" w:pos="0"/>
        </w:tabs>
        <w:spacing w:after="120"/>
        <w:ind w:right="96" w:firstLine="720"/>
        <w:jc w:val="both"/>
        <w:rPr>
          <w:b w:val="0"/>
          <w:bCs w:val="0"/>
          <w:szCs w:val="28"/>
        </w:rPr>
      </w:pPr>
      <w:r w:rsidRPr="00973162">
        <w:rPr>
          <w:bCs w:val="0"/>
          <w:szCs w:val="28"/>
        </w:rPr>
        <w:t>2.7.</w:t>
      </w:r>
      <w:r w:rsidRPr="00973162">
        <w:rPr>
          <w:bCs w:val="0"/>
          <w:szCs w:val="28"/>
        </w:rPr>
        <w:tab/>
      </w:r>
      <w:r w:rsidR="00F314F6" w:rsidRPr="00973162">
        <w:rPr>
          <w:b w:val="0"/>
          <w:bCs w:val="0"/>
          <w:szCs w:val="28"/>
        </w:rPr>
        <w:t>Періодично</w:t>
      </w:r>
      <w:r w:rsidRPr="00973162">
        <w:rPr>
          <w:b w:val="0"/>
          <w:bCs w:val="0"/>
          <w:szCs w:val="28"/>
        </w:rPr>
        <w:t xml:space="preserve"> аналіз</w:t>
      </w:r>
      <w:r w:rsidR="00F314F6" w:rsidRPr="00973162">
        <w:rPr>
          <w:b w:val="0"/>
          <w:bCs w:val="0"/>
          <w:szCs w:val="28"/>
        </w:rPr>
        <w:t>увати</w:t>
      </w:r>
      <w:r w:rsidRPr="00973162">
        <w:rPr>
          <w:b w:val="0"/>
          <w:bCs w:val="0"/>
          <w:szCs w:val="28"/>
        </w:rPr>
        <w:t xml:space="preserve"> статистичн</w:t>
      </w:r>
      <w:r w:rsidR="00F314F6" w:rsidRPr="00973162">
        <w:rPr>
          <w:b w:val="0"/>
          <w:bCs w:val="0"/>
          <w:szCs w:val="28"/>
        </w:rPr>
        <w:t>і</w:t>
      </w:r>
      <w:r w:rsidRPr="00973162">
        <w:rPr>
          <w:b w:val="0"/>
          <w:bCs w:val="0"/>
          <w:szCs w:val="28"/>
        </w:rPr>
        <w:t xml:space="preserve"> дан</w:t>
      </w:r>
      <w:r w:rsidR="00F314F6" w:rsidRPr="00973162">
        <w:rPr>
          <w:b w:val="0"/>
          <w:bCs w:val="0"/>
          <w:szCs w:val="28"/>
        </w:rPr>
        <w:t>і</w:t>
      </w:r>
      <w:r w:rsidRPr="00973162">
        <w:rPr>
          <w:b w:val="0"/>
          <w:bCs w:val="0"/>
          <w:szCs w:val="28"/>
        </w:rPr>
        <w:t xml:space="preserve"> з метою виявлення тенденцій щодо стану та структури </w:t>
      </w:r>
      <w:r w:rsidR="00F65E86">
        <w:rPr>
          <w:b w:val="0"/>
          <w:bCs w:val="0"/>
          <w:szCs w:val="28"/>
        </w:rPr>
        <w:t>злочинності</w:t>
      </w:r>
      <w:r w:rsidRPr="00973162">
        <w:rPr>
          <w:b w:val="0"/>
          <w:bCs w:val="0"/>
          <w:szCs w:val="28"/>
        </w:rPr>
        <w:t xml:space="preserve">, результатів </w:t>
      </w:r>
      <w:r w:rsidR="00BA3ED2">
        <w:rPr>
          <w:b w:val="0"/>
          <w:bCs w:val="0"/>
          <w:szCs w:val="28"/>
        </w:rPr>
        <w:t>роботи органів прокуратури та органів досудового розслідування</w:t>
      </w:r>
      <w:r w:rsidRPr="00973162">
        <w:rPr>
          <w:b w:val="0"/>
          <w:bCs w:val="0"/>
          <w:szCs w:val="28"/>
        </w:rPr>
        <w:t>.</w:t>
      </w:r>
    </w:p>
    <w:p w:rsidR="00B94FA4" w:rsidRPr="00973162" w:rsidRDefault="00B94FA4" w:rsidP="00E71DD7">
      <w:pPr>
        <w:pStyle w:val="TimesNewRoman"/>
        <w:tabs>
          <w:tab w:val="left" w:pos="0"/>
          <w:tab w:val="left" w:pos="567"/>
          <w:tab w:val="left" w:pos="993"/>
        </w:tabs>
        <w:spacing w:after="120"/>
        <w:ind w:right="98" w:firstLine="720"/>
        <w:jc w:val="both"/>
        <w:rPr>
          <w:b w:val="0"/>
          <w:bCs w:val="0"/>
          <w:szCs w:val="28"/>
        </w:rPr>
      </w:pPr>
      <w:r w:rsidRPr="00973162">
        <w:rPr>
          <w:bCs w:val="0"/>
          <w:szCs w:val="28"/>
        </w:rPr>
        <w:t>2.8.</w:t>
      </w:r>
      <w:r w:rsidRPr="00973162">
        <w:rPr>
          <w:bCs w:val="0"/>
          <w:szCs w:val="28"/>
        </w:rPr>
        <w:tab/>
      </w:r>
      <w:r w:rsidRPr="00973162">
        <w:rPr>
          <w:b w:val="0"/>
          <w:bCs w:val="0"/>
          <w:szCs w:val="28"/>
        </w:rPr>
        <w:t>Забезпечувати керівни</w:t>
      </w:r>
      <w:r w:rsidR="00F314F6" w:rsidRPr="00973162">
        <w:rPr>
          <w:b w:val="0"/>
          <w:bCs w:val="0"/>
          <w:szCs w:val="28"/>
        </w:rPr>
        <w:t xml:space="preserve">цтво </w:t>
      </w:r>
      <w:r w:rsidR="00973162" w:rsidRPr="00973162">
        <w:rPr>
          <w:b w:val="0"/>
          <w:bCs w:val="0"/>
          <w:szCs w:val="28"/>
        </w:rPr>
        <w:t xml:space="preserve">органів </w:t>
      </w:r>
      <w:r w:rsidR="00F314F6" w:rsidRPr="00973162">
        <w:rPr>
          <w:b w:val="0"/>
          <w:bCs w:val="0"/>
          <w:szCs w:val="28"/>
        </w:rPr>
        <w:t>прокуратур</w:t>
      </w:r>
      <w:r w:rsidR="00973162" w:rsidRPr="00973162">
        <w:rPr>
          <w:b w:val="0"/>
          <w:bCs w:val="0"/>
          <w:szCs w:val="28"/>
        </w:rPr>
        <w:t>и,</w:t>
      </w:r>
      <w:r w:rsidR="00F314F6" w:rsidRPr="00973162">
        <w:rPr>
          <w:b w:val="0"/>
          <w:bCs w:val="0"/>
          <w:szCs w:val="28"/>
        </w:rPr>
        <w:t xml:space="preserve"> </w:t>
      </w:r>
      <w:r w:rsidR="00F944D5" w:rsidRPr="00973162">
        <w:rPr>
          <w:b w:val="0"/>
          <w:bCs w:val="0"/>
          <w:szCs w:val="28"/>
        </w:rPr>
        <w:t xml:space="preserve">відповідних структурних підрозділів </w:t>
      </w:r>
      <w:r w:rsidR="004C6B55">
        <w:rPr>
          <w:b w:val="0"/>
          <w:bCs w:val="0"/>
          <w:szCs w:val="28"/>
        </w:rPr>
        <w:t xml:space="preserve">Офісу </w:t>
      </w:r>
      <w:r w:rsidR="00973162" w:rsidRPr="00973162">
        <w:rPr>
          <w:b w:val="0"/>
          <w:bCs w:val="0"/>
          <w:szCs w:val="28"/>
        </w:rPr>
        <w:t>Генеральн</w:t>
      </w:r>
      <w:r w:rsidR="004C6B55">
        <w:rPr>
          <w:b w:val="0"/>
          <w:bCs w:val="0"/>
          <w:szCs w:val="28"/>
        </w:rPr>
        <w:t>ого</w:t>
      </w:r>
      <w:r w:rsidR="00973162" w:rsidRPr="00973162">
        <w:rPr>
          <w:b w:val="0"/>
          <w:bCs w:val="0"/>
          <w:szCs w:val="28"/>
        </w:rPr>
        <w:t xml:space="preserve"> прокур</w:t>
      </w:r>
      <w:r w:rsidR="004C6B55">
        <w:rPr>
          <w:b w:val="0"/>
          <w:bCs w:val="0"/>
          <w:szCs w:val="28"/>
        </w:rPr>
        <w:t>ора</w:t>
      </w:r>
      <w:r w:rsidR="00973162" w:rsidRPr="00973162">
        <w:rPr>
          <w:b w:val="0"/>
          <w:bCs w:val="0"/>
          <w:szCs w:val="28"/>
        </w:rPr>
        <w:t xml:space="preserve"> та </w:t>
      </w:r>
      <w:r w:rsidR="004C6B55">
        <w:rPr>
          <w:b w:val="0"/>
          <w:bCs w:val="0"/>
          <w:szCs w:val="28"/>
        </w:rPr>
        <w:t>обласн</w:t>
      </w:r>
      <w:r w:rsidR="00F944D5" w:rsidRPr="00973162">
        <w:rPr>
          <w:b w:val="0"/>
          <w:bCs w:val="0"/>
          <w:szCs w:val="28"/>
        </w:rPr>
        <w:t xml:space="preserve">их прокуратур </w:t>
      </w:r>
      <w:r w:rsidRPr="00973162">
        <w:rPr>
          <w:b w:val="0"/>
          <w:bCs w:val="0"/>
          <w:szCs w:val="28"/>
        </w:rPr>
        <w:t xml:space="preserve">інформаційно-аналітичними матеріалами про </w:t>
      </w:r>
      <w:r w:rsidR="00F314F6" w:rsidRPr="00973162">
        <w:rPr>
          <w:b w:val="0"/>
          <w:bCs w:val="0"/>
          <w:szCs w:val="28"/>
        </w:rPr>
        <w:t xml:space="preserve">стан </w:t>
      </w:r>
      <w:r w:rsidR="008D300D">
        <w:rPr>
          <w:b w:val="0"/>
          <w:bCs w:val="0"/>
          <w:szCs w:val="28"/>
        </w:rPr>
        <w:t>і</w:t>
      </w:r>
      <w:r w:rsidR="00F314F6" w:rsidRPr="00973162">
        <w:rPr>
          <w:b w:val="0"/>
          <w:bCs w:val="0"/>
          <w:szCs w:val="28"/>
        </w:rPr>
        <w:t xml:space="preserve"> структуру </w:t>
      </w:r>
      <w:r w:rsidR="00F65E86">
        <w:rPr>
          <w:b w:val="0"/>
          <w:bCs w:val="0"/>
          <w:szCs w:val="28"/>
        </w:rPr>
        <w:t>злочинності</w:t>
      </w:r>
      <w:r w:rsidR="00F314F6" w:rsidRPr="00973162">
        <w:rPr>
          <w:b w:val="0"/>
          <w:bCs w:val="0"/>
          <w:szCs w:val="28"/>
        </w:rPr>
        <w:t>, результат</w:t>
      </w:r>
      <w:r w:rsidR="008D300D">
        <w:rPr>
          <w:b w:val="0"/>
          <w:bCs w:val="0"/>
          <w:szCs w:val="28"/>
        </w:rPr>
        <w:t>и</w:t>
      </w:r>
      <w:r w:rsidR="00F314F6" w:rsidRPr="00973162">
        <w:rPr>
          <w:b w:val="0"/>
          <w:bCs w:val="0"/>
          <w:szCs w:val="28"/>
        </w:rPr>
        <w:t xml:space="preserve"> </w:t>
      </w:r>
      <w:r w:rsidR="004C6B55">
        <w:rPr>
          <w:b w:val="0"/>
          <w:bCs w:val="0"/>
          <w:szCs w:val="28"/>
        </w:rPr>
        <w:t xml:space="preserve">роботи органів </w:t>
      </w:r>
      <w:r w:rsidR="00F314F6" w:rsidRPr="00973162">
        <w:rPr>
          <w:b w:val="0"/>
          <w:bCs w:val="0"/>
          <w:szCs w:val="28"/>
        </w:rPr>
        <w:t>прокур</w:t>
      </w:r>
      <w:r w:rsidR="004C6B55">
        <w:rPr>
          <w:b w:val="0"/>
          <w:bCs w:val="0"/>
          <w:szCs w:val="28"/>
        </w:rPr>
        <w:t>атури та досудового розслідування</w:t>
      </w:r>
      <w:r w:rsidR="00F314F6" w:rsidRPr="00973162">
        <w:rPr>
          <w:b w:val="0"/>
          <w:bCs w:val="0"/>
          <w:szCs w:val="28"/>
        </w:rPr>
        <w:t xml:space="preserve"> </w:t>
      </w:r>
      <w:r w:rsidRPr="00973162">
        <w:rPr>
          <w:b w:val="0"/>
          <w:bCs w:val="0"/>
          <w:szCs w:val="28"/>
        </w:rPr>
        <w:t>для використання у практичній діяльності. Надсилати до правоохоронних органів</w:t>
      </w:r>
      <w:r w:rsidR="004C6B55">
        <w:rPr>
          <w:b w:val="0"/>
          <w:bCs w:val="0"/>
          <w:szCs w:val="28"/>
        </w:rPr>
        <w:t xml:space="preserve"> та органів статистики</w:t>
      </w:r>
      <w:r w:rsidRPr="00973162">
        <w:rPr>
          <w:b w:val="0"/>
          <w:bCs w:val="0"/>
          <w:szCs w:val="28"/>
        </w:rPr>
        <w:t xml:space="preserve"> звітність про </w:t>
      </w:r>
      <w:r w:rsidR="004C6B55">
        <w:rPr>
          <w:b w:val="0"/>
          <w:bCs w:val="0"/>
          <w:szCs w:val="28"/>
        </w:rPr>
        <w:t>стан кримінальної протиправності</w:t>
      </w:r>
      <w:r w:rsidRPr="00973162">
        <w:rPr>
          <w:b w:val="0"/>
          <w:bCs w:val="0"/>
          <w:szCs w:val="28"/>
        </w:rPr>
        <w:t xml:space="preserve">. </w:t>
      </w:r>
    </w:p>
    <w:p w:rsidR="00B94FA4" w:rsidRDefault="00B94FA4" w:rsidP="00E71DD7">
      <w:pPr>
        <w:pStyle w:val="TimesNewRoman"/>
        <w:tabs>
          <w:tab w:val="left" w:pos="0"/>
        </w:tabs>
        <w:spacing w:after="120"/>
        <w:ind w:right="98"/>
        <w:jc w:val="both"/>
        <w:rPr>
          <w:b w:val="0"/>
          <w:bCs w:val="0"/>
          <w:szCs w:val="28"/>
        </w:rPr>
      </w:pPr>
      <w:r w:rsidRPr="00973162">
        <w:rPr>
          <w:bCs w:val="0"/>
          <w:szCs w:val="28"/>
        </w:rPr>
        <w:tab/>
        <w:t>3.</w:t>
      </w:r>
      <w:r w:rsidRPr="00973162">
        <w:rPr>
          <w:b w:val="0"/>
          <w:bCs w:val="0"/>
          <w:szCs w:val="28"/>
        </w:rPr>
        <w:tab/>
        <w:t>Управлінню організаційного забезпечення Єдиного реєстру досудових розслідувань та інформаційно-аналітичної роботи</w:t>
      </w:r>
      <w:r w:rsidR="004C6B55">
        <w:rPr>
          <w:b w:val="0"/>
          <w:bCs w:val="0"/>
          <w:szCs w:val="28"/>
        </w:rPr>
        <w:t xml:space="preserve"> Офісу Генерального прокурора</w:t>
      </w:r>
      <w:r w:rsidRPr="00973162">
        <w:rPr>
          <w:b w:val="0"/>
          <w:bCs w:val="0"/>
          <w:szCs w:val="28"/>
        </w:rPr>
        <w:t xml:space="preserve"> забезпечувати:</w:t>
      </w:r>
    </w:p>
    <w:p w:rsidR="00AE3861" w:rsidRDefault="0037461F" w:rsidP="00E71DD7">
      <w:pPr>
        <w:pStyle w:val="TimesNewRoman"/>
        <w:spacing w:after="120"/>
        <w:ind w:right="98"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– </w:t>
      </w:r>
      <w:r w:rsidR="00BE1C9E">
        <w:rPr>
          <w:b w:val="0"/>
          <w:bCs w:val="0"/>
          <w:szCs w:val="28"/>
          <w:lang w:val="ru-RU"/>
        </w:rPr>
        <w:tab/>
      </w:r>
      <w:r w:rsidR="00B94FA4" w:rsidRPr="00AE3861">
        <w:rPr>
          <w:b w:val="0"/>
          <w:bCs w:val="0"/>
          <w:szCs w:val="28"/>
        </w:rPr>
        <w:t>розробку та удосконалення нормативно-правових та організаційно-розпорядчих актів з питань ведення Єдиного реєстру досудових розслідувань,</w:t>
      </w:r>
      <w:r w:rsidR="00B94FA4" w:rsidRPr="00AE3861">
        <w:rPr>
          <w:b w:val="0"/>
          <w:bCs w:val="0"/>
          <w:i/>
          <w:szCs w:val="28"/>
        </w:rPr>
        <w:t xml:space="preserve"> </w:t>
      </w:r>
      <w:r w:rsidR="00B94FA4" w:rsidRPr="00AE3861">
        <w:rPr>
          <w:b w:val="0"/>
          <w:bCs w:val="0"/>
          <w:szCs w:val="28"/>
        </w:rPr>
        <w:t>інформаційно-аналітичної системи «Облік та статистика органів прокуратури»;</w:t>
      </w:r>
    </w:p>
    <w:p w:rsidR="00AE3861" w:rsidRDefault="00B94FA4" w:rsidP="00E71DD7">
      <w:pPr>
        <w:pStyle w:val="TimesNewRoman"/>
        <w:numPr>
          <w:ilvl w:val="0"/>
          <w:numId w:val="12"/>
        </w:numPr>
        <w:spacing w:after="120"/>
        <w:ind w:left="0" w:right="98" w:firstLine="709"/>
        <w:jc w:val="both"/>
        <w:rPr>
          <w:b w:val="0"/>
          <w:bCs w:val="0"/>
          <w:szCs w:val="28"/>
        </w:rPr>
      </w:pPr>
      <w:r w:rsidRPr="00AE3861">
        <w:rPr>
          <w:b w:val="0"/>
          <w:bCs w:val="0"/>
          <w:szCs w:val="28"/>
        </w:rPr>
        <w:lastRenderedPageBreak/>
        <w:t>організацію роботи щодо захисту персональних даних в Єдин</w:t>
      </w:r>
      <w:r w:rsidR="00F314F6" w:rsidRPr="00AE3861">
        <w:rPr>
          <w:b w:val="0"/>
          <w:bCs w:val="0"/>
          <w:szCs w:val="28"/>
        </w:rPr>
        <w:t>ому</w:t>
      </w:r>
      <w:r w:rsidRPr="00AE3861">
        <w:rPr>
          <w:b w:val="0"/>
          <w:bCs w:val="0"/>
          <w:szCs w:val="28"/>
        </w:rPr>
        <w:t xml:space="preserve"> реєстр</w:t>
      </w:r>
      <w:r w:rsidR="00F314F6" w:rsidRPr="00AE3861">
        <w:rPr>
          <w:b w:val="0"/>
          <w:bCs w:val="0"/>
          <w:szCs w:val="28"/>
        </w:rPr>
        <w:t>і</w:t>
      </w:r>
      <w:r w:rsidRPr="00AE3861">
        <w:rPr>
          <w:b w:val="0"/>
          <w:bCs w:val="0"/>
          <w:szCs w:val="28"/>
        </w:rPr>
        <w:t xml:space="preserve"> досудових розслідувань;</w:t>
      </w:r>
    </w:p>
    <w:p w:rsidR="00AE3861" w:rsidRPr="0037461F" w:rsidRDefault="00B94FA4" w:rsidP="00E71DD7">
      <w:pPr>
        <w:pStyle w:val="TimesNewRoman"/>
        <w:numPr>
          <w:ilvl w:val="0"/>
          <w:numId w:val="12"/>
        </w:numPr>
        <w:spacing w:after="120"/>
        <w:ind w:left="0" w:right="98" w:firstLine="709"/>
        <w:jc w:val="both"/>
        <w:rPr>
          <w:b w:val="0"/>
          <w:bCs w:val="0"/>
          <w:szCs w:val="28"/>
        </w:rPr>
      </w:pPr>
      <w:r w:rsidRPr="0037461F">
        <w:rPr>
          <w:b w:val="0"/>
          <w:szCs w:val="28"/>
        </w:rPr>
        <w:t>взаємоді</w:t>
      </w:r>
      <w:r w:rsidR="00F314F6" w:rsidRPr="0037461F">
        <w:rPr>
          <w:b w:val="0"/>
          <w:szCs w:val="28"/>
        </w:rPr>
        <w:t>ю</w:t>
      </w:r>
      <w:r w:rsidRPr="0037461F">
        <w:rPr>
          <w:b w:val="0"/>
          <w:szCs w:val="28"/>
        </w:rPr>
        <w:t xml:space="preserve"> з органами державної влади з питань обміну даними про кримінальні правопорушення та осіб у них, що містяться </w:t>
      </w:r>
      <w:r w:rsidR="008D300D" w:rsidRPr="0037461F">
        <w:rPr>
          <w:b w:val="0"/>
          <w:szCs w:val="28"/>
        </w:rPr>
        <w:t>в</w:t>
      </w:r>
      <w:r w:rsidRPr="0037461F">
        <w:rPr>
          <w:b w:val="0"/>
          <w:szCs w:val="28"/>
        </w:rPr>
        <w:t xml:space="preserve"> </w:t>
      </w:r>
      <w:r w:rsidR="00F314F6" w:rsidRPr="0037461F">
        <w:rPr>
          <w:b w:val="0"/>
          <w:szCs w:val="28"/>
        </w:rPr>
        <w:t>Єдиному реєстрі досудових розслідувань</w:t>
      </w:r>
      <w:r w:rsidRPr="0037461F">
        <w:rPr>
          <w:b w:val="0"/>
          <w:szCs w:val="28"/>
        </w:rPr>
        <w:t xml:space="preserve"> та інших державних інформаційних системах, реєстрах </w:t>
      </w:r>
      <w:r w:rsidR="008D300D" w:rsidRPr="0037461F">
        <w:rPr>
          <w:b w:val="0"/>
          <w:szCs w:val="28"/>
        </w:rPr>
        <w:t>і</w:t>
      </w:r>
      <w:r w:rsidRPr="0037461F">
        <w:rPr>
          <w:b w:val="0"/>
          <w:szCs w:val="28"/>
        </w:rPr>
        <w:t xml:space="preserve"> базах даних;</w:t>
      </w:r>
      <w:r w:rsidR="00373EEB" w:rsidRPr="0037461F">
        <w:rPr>
          <w:b w:val="0"/>
          <w:szCs w:val="28"/>
        </w:rPr>
        <w:t xml:space="preserve"> </w:t>
      </w:r>
    </w:p>
    <w:p w:rsidR="00AE3861" w:rsidRDefault="00B94FA4" w:rsidP="00E71DD7">
      <w:pPr>
        <w:pStyle w:val="TimesNewRoman"/>
        <w:numPr>
          <w:ilvl w:val="0"/>
          <w:numId w:val="12"/>
        </w:numPr>
        <w:spacing w:after="120"/>
        <w:ind w:left="0" w:right="98" w:firstLine="709"/>
        <w:jc w:val="both"/>
        <w:rPr>
          <w:b w:val="0"/>
          <w:bCs w:val="0"/>
          <w:szCs w:val="28"/>
        </w:rPr>
      </w:pPr>
      <w:r w:rsidRPr="0037461F">
        <w:rPr>
          <w:b w:val="0"/>
          <w:bCs w:val="0"/>
          <w:szCs w:val="28"/>
        </w:rPr>
        <w:t xml:space="preserve">оперативне оновлення форм звітності про </w:t>
      </w:r>
      <w:r w:rsidR="00BD6F6B" w:rsidRPr="0037461F">
        <w:rPr>
          <w:b w:val="0"/>
          <w:bCs w:val="0"/>
          <w:szCs w:val="28"/>
        </w:rPr>
        <w:t>стан кримінальної протиправності, роботу органів прокуратури та досудового розслідування</w:t>
      </w:r>
      <w:r w:rsidRPr="0037461F">
        <w:rPr>
          <w:b w:val="0"/>
          <w:bCs w:val="0"/>
          <w:szCs w:val="28"/>
        </w:rPr>
        <w:t xml:space="preserve"> з урахуванням законодавчих змін;</w:t>
      </w:r>
    </w:p>
    <w:p w:rsidR="00B94FA4" w:rsidRPr="00CC6952" w:rsidRDefault="00423765" w:rsidP="00E71DD7">
      <w:pPr>
        <w:pStyle w:val="TimesNewRoman"/>
        <w:numPr>
          <w:ilvl w:val="0"/>
          <w:numId w:val="12"/>
        </w:numPr>
        <w:tabs>
          <w:tab w:val="left" w:pos="0"/>
        </w:tabs>
        <w:spacing w:after="120"/>
        <w:ind w:left="0" w:right="98" w:firstLine="709"/>
        <w:jc w:val="both"/>
        <w:rPr>
          <w:b w:val="0"/>
          <w:bCs w:val="0"/>
          <w:szCs w:val="28"/>
        </w:rPr>
      </w:pPr>
      <w:r w:rsidRPr="0037461F">
        <w:rPr>
          <w:b w:val="0"/>
          <w:bCs w:val="0"/>
          <w:szCs w:val="28"/>
        </w:rPr>
        <w:t xml:space="preserve">запровадження </w:t>
      </w:r>
      <w:r w:rsidR="00FF5F41" w:rsidRPr="0037461F">
        <w:rPr>
          <w:b w:val="0"/>
          <w:bCs w:val="0"/>
          <w:szCs w:val="28"/>
        </w:rPr>
        <w:t xml:space="preserve">сучасних </w:t>
      </w:r>
      <w:r w:rsidRPr="0037461F">
        <w:rPr>
          <w:b w:val="0"/>
          <w:bCs w:val="0"/>
          <w:szCs w:val="28"/>
        </w:rPr>
        <w:t>стандартів у систему обліку даних та звітності про стан кримінальної протиправності, роботу органів прокурат</w:t>
      </w:r>
      <w:r w:rsidR="00CC6952">
        <w:rPr>
          <w:b w:val="0"/>
          <w:bCs w:val="0"/>
          <w:szCs w:val="28"/>
        </w:rPr>
        <w:t xml:space="preserve">ури та досудового розслідування, </w:t>
      </w:r>
      <w:r w:rsidR="00B94FA4" w:rsidRPr="00CC6952">
        <w:rPr>
          <w:b w:val="0"/>
          <w:bCs w:val="0"/>
          <w:szCs w:val="28"/>
        </w:rPr>
        <w:t>нових методів систематизації та аналізу статистичних даних.</w:t>
      </w:r>
    </w:p>
    <w:p w:rsidR="00B752C3" w:rsidRPr="00973162" w:rsidRDefault="00B94FA4" w:rsidP="00E71DD7">
      <w:pPr>
        <w:pStyle w:val="TimesNewRoman"/>
        <w:tabs>
          <w:tab w:val="left" w:pos="0"/>
        </w:tabs>
        <w:spacing w:after="120"/>
        <w:ind w:right="98" w:firstLine="720"/>
        <w:jc w:val="both"/>
        <w:rPr>
          <w:b w:val="0"/>
          <w:bCs w:val="0"/>
          <w:szCs w:val="28"/>
        </w:rPr>
      </w:pPr>
      <w:r w:rsidRPr="00973162">
        <w:rPr>
          <w:bCs w:val="0"/>
          <w:szCs w:val="28"/>
        </w:rPr>
        <w:t>4.</w:t>
      </w:r>
      <w:r w:rsidRPr="00973162">
        <w:rPr>
          <w:bCs w:val="0"/>
          <w:szCs w:val="28"/>
        </w:rPr>
        <w:tab/>
      </w:r>
      <w:r w:rsidRPr="00973162">
        <w:rPr>
          <w:b w:val="0"/>
          <w:bCs w:val="0"/>
          <w:szCs w:val="28"/>
        </w:rPr>
        <w:t xml:space="preserve">Діяльність на цьому напрямі оцінювати виходячи із забезпечення належного ведення Єдиного реєстру досудових розслідувань та </w:t>
      </w:r>
      <w:r w:rsidR="00F314F6" w:rsidRPr="00973162">
        <w:rPr>
          <w:b w:val="0"/>
          <w:bCs w:val="0"/>
          <w:szCs w:val="28"/>
        </w:rPr>
        <w:t>інформаційно-аналітичної системи</w:t>
      </w:r>
      <w:r w:rsidRPr="00973162">
        <w:rPr>
          <w:b w:val="0"/>
          <w:bCs w:val="0"/>
          <w:szCs w:val="28"/>
        </w:rPr>
        <w:t xml:space="preserve"> «Облік та статистика органів прокуратури», достовірності звітності </w:t>
      </w:r>
      <w:r w:rsidR="00774BA4">
        <w:rPr>
          <w:b w:val="0"/>
          <w:bCs w:val="0"/>
          <w:szCs w:val="28"/>
        </w:rPr>
        <w:t>про стан кримінальної протиправності</w:t>
      </w:r>
      <w:r w:rsidRPr="00973162">
        <w:rPr>
          <w:b w:val="0"/>
          <w:bCs w:val="0"/>
          <w:szCs w:val="28"/>
        </w:rPr>
        <w:t>, результат</w:t>
      </w:r>
      <w:r w:rsidR="00F65E86">
        <w:rPr>
          <w:b w:val="0"/>
          <w:bCs w:val="0"/>
          <w:szCs w:val="28"/>
        </w:rPr>
        <w:t>и</w:t>
      </w:r>
      <w:r w:rsidRPr="00973162">
        <w:rPr>
          <w:b w:val="0"/>
          <w:bCs w:val="0"/>
          <w:szCs w:val="28"/>
        </w:rPr>
        <w:t xml:space="preserve"> </w:t>
      </w:r>
      <w:r w:rsidR="00BD6F6B">
        <w:rPr>
          <w:b w:val="0"/>
          <w:bCs w:val="0"/>
          <w:szCs w:val="28"/>
        </w:rPr>
        <w:t xml:space="preserve">роботи органів прокуратури, </w:t>
      </w:r>
      <w:r w:rsidRPr="00973162">
        <w:rPr>
          <w:b w:val="0"/>
          <w:bCs w:val="0"/>
          <w:szCs w:val="28"/>
        </w:rPr>
        <w:t xml:space="preserve">якісного вирішення питань, пов’язаних </w:t>
      </w:r>
      <w:r w:rsidR="00CC6952">
        <w:rPr>
          <w:b w:val="0"/>
          <w:bCs w:val="0"/>
          <w:szCs w:val="28"/>
        </w:rPr>
        <w:t>і</w:t>
      </w:r>
      <w:r w:rsidRPr="00973162">
        <w:rPr>
          <w:b w:val="0"/>
          <w:bCs w:val="0"/>
          <w:szCs w:val="28"/>
        </w:rPr>
        <w:t>з наданням відомостей з Єдиного реєстру досудових розслідувань.</w:t>
      </w:r>
    </w:p>
    <w:p w:rsidR="00B94FA4" w:rsidRPr="00973162" w:rsidRDefault="00F314F6" w:rsidP="00E71DD7">
      <w:pPr>
        <w:pStyle w:val="TimesNewRoman"/>
        <w:tabs>
          <w:tab w:val="left" w:pos="0"/>
        </w:tabs>
        <w:spacing w:after="120"/>
        <w:ind w:right="98" w:firstLine="720"/>
        <w:jc w:val="both"/>
        <w:rPr>
          <w:b w:val="0"/>
          <w:bCs w:val="0"/>
          <w:szCs w:val="28"/>
        </w:rPr>
      </w:pPr>
      <w:r w:rsidRPr="00973162">
        <w:rPr>
          <w:bCs w:val="0"/>
          <w:szCs w:val="28"/>
        </w:rPr>
        <w:t>5.</w:t>
      </w:r>
      <w:r w:rsidR="00B752C3" w:rsidRPr="00973162">
        <w:rPr>
          <w:bCs w:val="0"/>
          <w:szCs w:val="28"/>
        </w:rPr>
        <w:tab/>
      </w:r>
      <w:r w:rsidR="00973162" w:rsidRPr="00973162">
        <w:rPr>
          <w:b w:val="0"/>
          <w:bCs w:val="0"/>
          <w:szCs w:val="28"/>
        </w:rPr>
        <w:t>Визнати таким, що втратив чинність</w:t>
      </w:r>
      <w:r w:rsidR="008D300D">
        <w:rPr>
          <w:b w:val="0"/>
          <w:bCs w:val="0"/>
          <w:szCs w:val="28"/>
        </w:rPr>
        <w:t>,</w:t>
      </w:r>
      <w:r w:rsidR="00973162" w:rsidRPr="00973162">
        <w:rPr>
          <w:b w:val="0"/>
          <w:bCs w:val="0"/>
          <w:szCs w:val="28"/>
        </w:rPr>
        <w:t xml:space="preserve"> </w:t>
      </w:r>
      <w:r w:rsidR="008D300D">
        <w:rPr>
          <w:b w:val="0"/>
          <w:bCs w:val="0"/>
          <w:szCs w:val="28"/>
        </w:rPr>
        <w:t>н</w:t>
      </w:r>
      <w:r w:rsidR="00B94FA4" w:rsidRPr="00973162">
        <w:rPr>
          <w:b w:val="0"/>
          <w:bCs w:val="0"/>
          <w:szCs w:val="28"/>
        </w:rPr>
        <w:t>аказ Генерально</w:t>
      </w:r>
      <w:r w:rsidRPr="00973162">
        <w:rPr>
          <w:b w:val="0"/>
          <w:bCs w:val="0"/>
          <w:szCs w:val="28"/>
        </w:rPr>
        <w:t>ї</w:t>
      </w:r>
      <w:r w:rsidR="00B94FA4" w:rsidRPr="00973162">
        <w:rPr>
          <w:b w:val="0"/>
          <w:bCs w:val="0"/>
          <w:szCs w:val="28"/>
        </w:rPr>
        <w:t xml:space="preserve"> прокура</w:t>
      </w:r>
      <w:r w:rsidRPr="00973162">
        <w:rPr>
          <w:b w:val="0"/>
          <w:bCs w:val="0"/>
          <w:szCs w:val="28"/>
        </w:rPr>
        <w:t>тури</w:t>
      </w:r>
      <w:r w:rsidR="00B94FA4" w:rsidRPr="00973162">
        <w:rPr>
          <w:b w:val="0"/>
          <w:bCs w:val="0"/>
          <w:szCs w:val="28"/>
        </w:rPr>
        <w:t xml:space="preserve"> України від </w:t>
      </w:r>
      <w:r w:rsidR="00BD6F6B">
        <w:rPr>
          <w:b w:val="0"/>
          <w:bCs w:val="0"/>
          <w:szCs w:val="28"/>
        </w:rPr>
        <w:t>25</w:t>
      </w:r>
      <w:r w:rsidR="00B94FA4" w:rsidRPr="00973162">
        <w:rPr>
          <w:b w:val="0"/>
          <w:bCs w:val="0"/>
          <w:szCs w:val="28"/>
        </w:rPr>
        <w:t xml:space="preserve"> </w:t>
      </w:r>
      <w:r w:rsidR="00BD6F6B">
        <w:rPr>
          <w:b w:val="0"/>
          <w:bCs w:val="0"/>
          <w:szCs w:val="28"/>
        </w:rPr>
        <w:t>черв</w:t>
      </w:r>
      <w:r w:rsidR="00B94FA4" w:rsidRPr="00973162">
        <w:rPr>
          <w:b w:val="0"/>
          <w:bCs w:val="0"/>
          <w:szCs w:val="28"/>
        </w:rPr>
        <w:t>ня 201</w:t>
      </w:r>
      <w:r w:rsidR="00BD6F6B">
        <w:rPr>
          <w:b w:val="0"/>
          <w:bCs w:val="0"/>
          <w:szCs w:val="28"/>
        </w:rPr>
        <w:t>9</w:t>
      </w:r>
      <w:r w:rsidR="00B94FA4" w:rsidRPr="00973162">
        <w:rPr>
          <w:b w:val="0"/>
          <w:bCs w:val="0"/>
          <w:szCs w:val="28"/>
        </w:rPr>
        <w:t xml:space="preserve"> року №</w:t>
      </w:r>
      <w:r w:rsidR="008D300D">
        <w:rPr>
          <w:b w:val="0"/>
          <w:bCs w:val="0"/>
          <w:szCs w:val="28"/>
        </w:rPr>
        <w:t xml:space="preserve"> </w:t>
      </w:r>
      <w:r w:rsidR="00BD6F6B">
        <w:rPr>
          <w:b w:val="0"/>
          <w:bCs w:val="0"/>
          <w:szCs w:val="28"/>
        </w:rPr>
        <w:t>110</w:t>
      </w:r>
      <w:r w:rsidR="00B94FA4" w:rsidRPr="00973162">
        <w:rPr>
          <w:b w:val="0"/>
          <w:bCs w:val="0"/>
          <w:szCs w:val="28"/>
        </w:rPr>
        <w:t xml:space="preserve"> «</w:t>
      </w:r>
      <w:r w:rsidR="00B94FA4" w:rsidRPr="00973162">
        <w:rPr>
          <w:b w:val="0"/>
          <w:szCs w:val="28"/>
        </w:rPr>
        <w:t>Про організацію діяльності органів прокуратури з питань ведення Єдиного реєстру досудових розслідувань, статистики та її аналізу»</w:t>
      </w:r>
      <w:r w:rsidR="00B94FA4" w:rsidRPr="00973162">
        <w:rPr>
          <w:b w:val="0"/>
          <w:bCs w:val="0"/>
          <w:szCs w:val="28"/>
        </w:rPr>
        <w:t>.</w:t>
      </w:r>
    </w:p>
    <w:p w:rsidR="00B94FA4" w:rsidRPr="00F314F6" w:rsidRDefault="00F314F6" w:rsidP="00E71DD7">
      <w:pPr>
        <w:pStyle w:val="TimesNewRoman"/>
        <w:tabs>
          <w:tab w:val="left" w:pos="0"/>
          <w:tab w:val="left" w:pos="709"/>
        </w:tabs>
        <w:spacing w:after="120"/>
        <w:ind w:right="98" w:firstLine="720"/>
        <w:jc w:val="both"/>
        <w:rPr>
          <w:b w:val="0"/>
          <w:bCs w:val="0"/>
          <w:szCs w:val="28"/>
        </w:rPr>
      </w:pPr>
      <w:r w:rsidRPr="00973162">
        <w:rPr>
          <w:bCs w:val="0"/>
          <w:szCs w:val="28"/>
        </w:rPr>
        <w:t>6.</w:t>
      </w:r>
      <w:r w:rsidR="00B752C3" w:rsidRPr="00973162">
        <w:rPr>
          <w:bCs w:val="0"/>
          <w:szCs w:val="28"/>
        </w:rPr>
        <w:tab/>
      </w:r>
      <w:r w:rsidR="00B94FA4" w:rsidRPr="00973162">
        <w:rPr>
          <w:b w:val="0"/>
          <w:bCs w:val="0"/>
          <w:szCs w:val="28"/>
        </w:rPr>
        <w:t>Контроль за виконанням наказу покласти на першого заступника та заступників Генерального прокурора, заступника Генерального прокурора</w:t>
      </w:r>
      <w:r w:rsidR="00B94FA4" w:rsidRPr="00F314F6">
        <w:rPr>
          <w:b w:val="0"/>
          <w:bCs w:val="0"/>
          <w:szCs w:val="28"/>
        </w:rPr>
        <w:t xml:space="preserve"> – керівника Спеціалізованої антикорупційної прокуратури, керівників </w:t>
      </w:r>
      <w:r w:rsidR="00BD6F6B">
        <w:rPr>
          <w:b w:val="0"/>
          <w:bCs w:val="0"/>
          <w:szCs w:val="28"/>
        </w:rPr>
        <w:t>обласних</w:t>
      </w:r>
      <w:r w:rsidRPr="00F314F6">
        <w:rPr>
          <w:b w:val="0"/>
          <w:bCs w:val="0"/>
          <w:szCs w:val="28"/>
        </w:rPr>
        <w:t>,</w:t>
      </w:r>
      <w:r w:rsidR="00B94FA4" w:rsidRPr="00F314F6">
        <w:rPr>
          <w:b w:val="0"/>
          <w:bCs w:val="0"/>
          <w:szCs w:val="28"/>
        </w:rPr>
        <w:t xml:space="preserve"> </w:t>
      </w:r>
      <w:r w:rsidR="002F6AAC">
        <w:rPr>
          <w:b w:val="0"/>
          <w:bCs w:val="0"/>
          <w:szCs w:val="28"/>
        </w:rPr>
        <w:t>окружних</w:t>
      </w:r>
      <w:r w:rsidR="00BD6F6B">
        <w:rPr>
          <w:b w:val="0"/>
          <w:bCs w:val="0"/>
          <w:szCs w:val="28"/>
        </w:rPr>
        <w:t xml:space="preserve"> </w:t>
      </w:r>
      <w:r w:rsidRPr="00F314F6">
        <w:rPr>
          <w:b w:val="0"/>
          <w:bCs w:val="0"/>
          <w:szCs w:val="28"/>
        </w:rPr>
        <w:t xml:space="preserve">та </w:t>
      </w:r>
      <w:r w:rsidR="00BD6F6B">
        <w:rPr>
          <w:b w:val="0"/>
          <w:bCs w:val="0"/>
          <w:szCs w:val="28"/>
        </w:rPr>
        <w:t xml:space="preserve">спеціалізованих на правах обласних та </w:t>
      </w:r>
      <w:r w:rsidR="002F6AAC">
        <w:rPr>
          <w:b w:val="0"/>
          <w:bCs w:val="0"/>
          <w:szCs w:val="28"/>
        </w:rPr>
        <w:t>окружних</w:t>
      </w:r>
      <w:r w:rsidR="00BD6F6B">
        <w:rPr>
          <w:b w:val="0"/>
          <w:bCs w:val="0"/>
          <w:szCs w:val="28"/>
        </w:rPr>
        <w:t xml:space="preserve"> </w:t>
      </w:r>
      <w:r w:rsidR="00B94FA4" w:rsidRPr="00F314F6">
        <w:rPr>
          <w:b w:val="0"/>
          <w:bCs w:val="0"/>
          <w:szCs w:val="28"/>
        </w:rPr>
        <w:t xml:space="preserve">прокуратур. </w:t>
      </w:r>
    </w:p>
    <w:p w:rsidR="00B94FA4" w:rsidRPr="00E71DD7" w:rsidRDefault="00B94FA4" w:rsidP="00B94FA4">
      <w:pPr>
        <w:pStyle w:val="TimesNewRoman"/>
        <w:tabs>
          <w:tab w:val="left" w:pos="4800"/>
        </w:tabs>
        <w:spacing w:before="0" w:after="120"/>
        <w:ind w:right="98"/>
        <w:jc w:val="both"/>
        <w:outlineLvl w:val="0"/>
        <w:rPr>
          <w:bCs w:val="0"/>
          <w:sz w:val="48"/>
          <w:szCs w:val="28"/>
        </w:rPr>
      </w:pPr>
    </w:p>
    <w:p w:rsidR="00B94FA4" w:rsidRPr="00F314F6" w:rsidRDefault="00B94FA4" w:rsidP="00B94FA4">
      <w:pPr>
        <w:pStyle w:val="TimesNewRoman"/>
        <w:tabs>
          <w:tab w:val="left" w:pos="4800"/>
        </w:tabs>
        <w:spacing w:before="0" w:after="120"/>
        <w:ind w:right="98"/>
        <w:jc w:val="both"/>
        <w:outlineLvl w:val="0"/>
        <w:rPr>
          <w:bCs w:val="0"/>
          <w:szCs w:val="28"/>
        </w:rPr>
      </w:pPr>
      <w:r w:rsidRPr="00F314F6">
        <w:rPr>
          <w:bCs w:val="0"/>
          <w:szCs w:val="28"/>
        </w:rPr>
        <w:t xml:space="preserve">Генеральний прокурор </w:t>
      </w:r>
      <w:r w:rsidR="00BD6F6B">
        <w:rPr>
          <w:bCs w:val="0"/>
          <w:szCs w:val="28"/>
        </w:rPr>
        <w:tab/>
      </w:r>
      <w:r w:rsidR="00BD6F6B">
        <w:rPr>
          <w:bCs w:val="0"/>
          <w:szCs w:val="28"/>
        </w:rPr>
        <w:tab/>
      </w:r>
      <w:r w:rsidR="00BD6F6B">
        <w:rPr>
          <w:bCs w:val="0"/>
          <w:szCs w:val="28"/>
        </w:rPr>
        <w:tab/>
      </w:r>
      <w:r w:rsidR="00BD6F6B">
        <w:rPr>
          <w:bCs w:val="0"/>
          <w:szCs w:val="28"/>
        </w:rPr>
        <w:tab/>
      </w:r>
      <w:r w:rsidR="00BD6F6B">
        <w:rPr>
          <w:bCs w:val="0"/>
          <w:szCs w:val="28"/>
        </w:rPr>
        <w:tab/>
        <w:t xml:space="preserve">        І. Венедіктова</w:t>
      </w:r>
    </w:p>
    <w:sectPr w:rsidR="00B94FA4" w:rsidRPr="00F314F6" w:rsidSect="00AA0A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77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D82" w:rsidRDefault="00B45D82" w:rsidP="005832CD">
      <w:pPr>
        <w:spacing w:after="0" w:line="240" w:lineRule="auto"/>
      </w:pPr>
      <w:r>
        <w:separator/>
      </w:r>
    </w:p>
  </w:endnote>
  <w:endnote w:type="continuationSeparator" w:id="0">
    <w:p w:rsidR="00B45D82" w:rsidRDefault="00B45D82" w:rsidP="00583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99D" w:rsidRDefault="0052699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99D" w:rsidRDefault="0052699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99D" w:rsidRDefault="0052699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D82" w:rsidRDefault="00B45D82" w:rsidP="005832CD">
      <w:pPr>
        <w:spacing w:after="0" w:line="240" w:lineRule="auto"/>
      </w:pPr>
      <w:r>
        <w:separator/>
      </w:r>
    </w:p>
  </w:footnote>
  <w:footnote w:type="continuationSeparator" w:id="0">
    <w:p w:rsidR="00B45D82" w:rsidRDefault="00B45D82" w:rsidP="00583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99D" w:rsidRDefault="0052699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79F" w:rsidRPr="00DE19A3" w:rsidRDefault="00422193">
    <w:pPr>
      <w:pStyle w:val="a7"/>
      <w:jc w:val="center"/>
      <w:rPr>
        <w:rFonts w:ascii="Times New Roman" w:hAnsi="Times New Roman"/>
        <w:sz w:val="24"/>
        <w:szCs w:val="24"/>
      </w:rPr>
    </w:pPr>
    <w:r w:rsidRPr="00DE19A3">
      <w:rPr>
        <w:rFonts w:ascii="Times New Roman" w:hAnsi="Times New Roman"/>
        <w:sz w:val="24"/>
        <w:szCs w:val="24"/>
      </w:rPr>
      <w:fldChar w:fldCharType="begin"/>
    </w:r>
    <w:r w:rsidRPr="00DE19A3">
      <w:rPr>
        <w:rFonts w:ascii="Times New Roman" w:hAnsi="Times New Roman"/>
        <w:sz w:val="24"/>
        <w:szCs w:val="24"/>
      </w:rPr>
      <w:instrText>PAGE   \* MERGEFORMAT</w:instrText>
    </w:r>
    <w:r w:rsidRPr="00DE19A3">
      <w:rPr>
        <w:rFonts w:ascii="Times New Roman" w:hAnsi="Times New Roman"/>
        <w:sz w:val="24"/>
        <w:szCs w:val="24"/>
      </w:rPr>
      <w:fldChar w:fldCharType="separate"/>
    </w:r>
    <w:r w:rsidR="0052699D" w:rsidRPr="0052699D">
      <w:rPr>
        <w:rFonts w:ascii="Times New Roman" w:hAnsi="Times New Roman"/>
        <w:noProof/>
        <w:sz w:val="24"/>
        <w:szCs w:val="24"/>
        <w:lang w:val="ru-RU"/>
      </w:rPr>
      <w:t>2</w:t>
    </w:r>
    <w:r w:rsidRPr="00DE19A3">
      <w:rPr>
        <w:rFonts w:ascii="Times New Roman" w:hAnsi="Times New Roman"/>
        <w:noProof/>
        <w:sz w:val="24"/>
        <w:szCs w:val="24"/>
        <w:lang w:val="ru-RU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99D" w:rsidRDefault="0052699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7554"/>
    <w:multiLevelType w:val="hybridMultilevel"/>
    <w:tmpl w:val="91DE5808"/>
    <w:lvl w:ilvl="0" w:tplc="FE9C53A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9F5BC1"/>
    <w:multiLevelType w:val="hybridMultilevel"/>
    <w:tmpl w:val="FCE69C98"/>
    <w:lvl w:ilvl="0" w:tplc="54BAF5B6">
      <w:start w:val="1"/>
      <w:numFmt w:val="bullet"/>
      <w:lvlText w:val="–"/>
      <w:lvlJc w:val="left"/>
      <w:pPr>
        <w:ind w:left="631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2">
    <w:nsid w:val="13460592"/>
    <w:multiLevelType w:val="hybridMultilevel"/>
    <w:tmpl w:val="068477A2"/>
    <w:lvl w:ilvl="0" w:tplc="0AA4B8E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7EB4A28"/>
    <w:multiLevelType w:val="multilevel"/>
    <w:tmpl w:val="5A500D3C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4">
    <w:nsid w:val="29DE67D8"/>
    <w:multiLevelType w:val="hybridMultilevel"/>
    <w:tmpl w:val="30EAFD7C"/>
    <w:lvl w:ilvl="0" w:tplc="BF7EB55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5">
    <w:nsid w:val="368F5BBD"/>
    <w:multiLevelType w:val="multilevel"/>
    <w:tmpl w:val="EF62476E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38CF0E56"/>
    <w:multiLevelType w:val="hybridMultilevel"/>
    <w:tmpl w:val="59301D3C"/>
    <w:lvl w:ilvl="0" w:tplc="F21EED5E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7">
    <w:nsid w:val="4B9719D1"/>
    <w:multiLevelType w:val="hybridMultilevel"/>
    <w:tmpl w:val="519A1BF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50ED4AAD"/>
    <w:multiLevelType w:val="hybridMultilevel"/>
    <w:tmpl w:val="037E5176"/>
    <w:lvl w:ilvl="0" w:tplc="75328A76">
      <w:start w:val="1"/>
      <w:numFmt w:val="bullet"/>
      <w:pStyle w:val="a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7F6738"/>
    <w:multiLevelType w:val="hybridMultilevel"/>
    <w:tmpl w:val="CD2CB40E"/>
    <w:lvl w:ilvl="0" w:tplc="F208DA84">
      <w:start w:val="1"/>
      <w:numFmt w:val="decimal"/>
      <w:lvlText w:val="%1."/>
      <w:lvlJc w:val="left"/>
      <w:pPr>
        <w:ind w:left="1566" w:hanging="114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72F86264"/>
    <w:multiLevelType w:val="hybridMultilevel"/>
    <w:tmpl w:val="CD84EA50"/>
    <w:lvl w:ilvl="0" w:tplc="7DFA751E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1">
    <w:nsid w:val="7A7F2A11"/>
    <w:multiLevelType w:val="hybridMultilevel"/>
    <w:tmpl w:val="6D86416A"/>
    <w:lvl w:ilvl="0" w:tplc="95E6335A">
      <w:start w:val="1"/>
      <w:numFmt w:val="bullet"/>
      <w:lvlText w:val="-"/>
      <w:lvlJc w:val="left"/>
      <w:pPr>
        <w:ind w:left="6314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>
    <w:nsid w:val="7EF418DB"/>
    <w:multiLevelType w:val="hybridMultilevel"/>
    <w:tmpl w:val="7FD2FC06"/>
    <w:lvl w:ilvl="0" w:tplc="0AA4B8E0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0"/>
  </w:num>
  <w:num w:numId="5">
    <w:abstractNumId w:val="9"/>
  </w:num>
  <w:num w:numId="6">
    <w:abstractNumId w:val="7"/>
  </w:num>
  <w:num w:numId="7">
    <w:abstractNumId w:val="2"/>
  </w:num>
  <w:num w:numId="8">
    <w:abstractNumId w:val="12"/>
  </w:num>
  <w:num w:numId="9">
    <w:abstractNumId w:val="0"/>
  </w:num>
  <w:num w:numId="10">
    <w:abstractNumId w:val="5"/>
  </w:num>
  <w:num w:numId="11">
    <w:abstractNumId w:val="11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8C"/>
    <w:rsid w:val="00003258"/>
    <w:rsid w:val="00003478"/>
    <w:rsid w:val="00017FA0"/>
    <w:rsid w:val="00026425"/>
    <w:rsid w:val="00034055"/>
    <w:rsid w:val="000400C9"/>
    <w:rsid w:val="00040203"/>
    <w:rsid w:val="000402EE"/>
    <w:rsid w:val="00056F3E"/>
    <w:rsid w:val="00072B76"/>
    <w:rsid w:val="00074D58"/>
    <w:rsid w:val="00080B6F"/>
    <w:rsid w:val="000D1273"/>
    <w:rsid w:val="000D13E1"/>
    <w:rsid w:val="000D6E10"/>
    <w:rsid w:val="000F0BE3"/>
    <w:rsid w:val="000F4DA3"/>
    <w:rsid w:val="000F5782"/>
    <w:rsid w:val="0010723A"/>
    <w:rsid w:val="001126F6"/>
    <w:rsid w:val="00114BD2"/>
    <w:rsid w:val="00120E27"/>
    <w:rsid w:val="001238EC"/>
    <w:rsid w:val="001246D0"/>
    <w:rsid w:val="00134C30"/>
    <w:rsid w:val="00144DF2"/>
    <w:rsid w:val="0015468F"/>
    <w:rsid w:val="00161104"/>
    <w:rsid w:val="00163F70"/>
    <w:rsid w:val="00175009"/>
    <w:rsid w:val="00182BDE"/>
    <w:rsid w:val="0019293C"/>
    <w:rsid w:val="00197219"/>
    <w:rsid w:val="001A0787"/>
    <w:rsid w:val="001B3E6A"/>
    <w:rsid w:val="001B64F7"/>
    <w:rsid w:val="001C35DE"/>
    <w:rsid w:val="001C5693"/>
    <w:rsid w:val="001E3928"/>
    <w:rsid w:val="001F25F5"/>
    <w:rsid w:val="001F4E3F"/>
    <w:rsid w:val="001F5703"/>
    <w:rsid w:val="001F6C52"/>
    <w:rsid w:val="00202ABB"/>
    <w:rsid w:val="00227CB4"/>
    <w:rsid w:val="0024688F"/>
    <w:rsid w:val="00261CDC"/>
    <w:rsid w:val="0027045F"/>
    <w:rsid w:val="002737CB"/>
    <w:rsid w:val="00273DB7"/>
    <w:rsid w:val="00276CED"/>
    <w:rsid w:val="00281C8B"/>
    <w:rsid w:val="00283FE8"/>
    <w:rsid w:val="00291AE9"/>
    <w:rsid w:val="00291E31"/>
    <w:rsid w:val="002941A2"/>
    <w:rsid w:val="00296679"/>
    <w:rsid w:val="002A188D"/>
    <w:rsid w:val="002B34B2"/>
    <w:rsid w:val="002C13A2"/>
    <w:rsid w:val="002C4ADD"/>
    <w:rsid w:val="002C5D6F"/>
    <w:rsid w:val="002C6469"/>
    <w:rsid w:val="002D5130"/>
    <w:rsid w:val="002E3C7B"/>
    <w:rsid w:val="002E679F"/>
    <w:rsid w:val="002F0F9C"/>
    <w:rsid w:val="002F6AAC"/>
    <w:rsid w:val="003044F6"/>
    <w:rsid w:val="00305407"/>
    <w:rsid w:val="00323D97"/>
    <w:rsid w:val="003318DF"/>
    <w:rsid w:val="00361468"/>
    <w:rsid w:val="00365D70"/>
    <w:rsid w:val="00373EEB"/>
    <w:rsid w:val="0037461F"/>
    <w:rsid w:val="00386508"/>
    <w:rsid w:val="0039100B"/>
    <w:rsid w:val="003A3E40"/>
    <w:rsid w:val="003A7DB5"/>
    <w:rsid w:val="003C37C6"/>
    <w:rsid w:val="003D4460"/>
    <w:rsid w:val="003E7C04"/>
    <w:rsid w:val="003F209C"/>
    <w:rsid w:val="0040131D"/>
    <w:rsid w:val="00405006"/>
    <w:rsid w:val="0041671D"/>
    <w:rsid w:val="00422193"/>
    <w:rsid w:val="00423765"/>
    <w:rsid w:val="0043175A"/>
    <w:rsid w:val="00442078"/>
    <w:rsid w:val="00451C97"/>
    <w:rsid w:val="00455195"/>
    <w:rsid w:val="00472AEE"/>
    <w:rsid w:val="00480B98"/>
    <w:rsid w:val="00482E03"/>
    <w:rsid w:val="00485170"/>
    <w:rsid w:val="004A44F9"/>
    <w:rsid w:val="004A5CD6"/>
    <w:rsid w:val="004B2EFC"/>
    <w:rsid w:val="004B3F2B"/>
    <w:rsid w:val="004B7427"/>
    <w:rsid w:val="004C6B55"/>
    <w:rsid w:val="004D77ED"/>
    <w:rsid w:val="004E24A0"/>
    <w:rsid w:val="004E3380"/>
    <w:rsid w:val="00515589"/>
    <w:rsid w:val="005238D9"/>
    <w:rsid w:val="0052598C"/>
    <w:rsid w:val="0052699D"/>
    <w:rsid w:val="00530BFF"/>
    <w:rsid w:val="0053227C"/>
    <w:rsid w:val="00533A1E"/>
    <w:rsid w:val="00543C4C"/>
    <w:rsid w:val="005464E7"/>
    <w:rsid w:val="00554475"/>
    <w:rsid w:val="005546C7"/>
    <w:rsid w:val="00567F0C"/>
    <w:rsid w:val="00570CDF"/>
    <w:rsid w:val="005832CD"/>
    <w:rsid w:val="00596FBE"/>
    <w:rsid w:val="005B421C"/>
    <w:rsid w:val="005D0D5A"/>
    <w:rsid w:val="005E7D38"/>
    <w:rsid w:val="0061316D"/>
    <w:rsid w:val="0064036D"/>
    <w:rsid w:val="006450A8"/>
    <w:rsid w:val="006548F0"/>
    <w:rsid w:val="00662FE3"/>
    <w:rsid w:val="00664397"/>
    <w:rsid w:val="0067397C"/>
    <w:rsid w:val="006830D4"/>
    <w:rsid w:val="006858B1"/>
    <w:rsid w:val="006C25CF"/>
    <w:rsid w:val="006D131E"/>
    <w:rsid w:val="006D2631"/>
    <w:rsid w:val="006D2C63"/>
    <w:rsid w:val="006D2E46"/>
    <w:rsid w:val="006E1234"/>
    <w:rsid w:val="00717611"/>
    <w:rsid w:val="00722999"/>
    <w:rsid w:val="007248C2"/>
    <w:rsid w:val="0073749C"/>
    <w:rsid w:val="0073758C"/>
    <w:rsid w:val="007471E8"/>
    <w:rsid w:val="00751642"/>
    <w:rsid w:val="00760811"/>
    <w:rsid w:val="00774AB9"/>
    <w:rsid w:val="00774BA4"/>
    <w:rsid w:val="00781E27"/>
    <w:rsid w:val="00785BAD"/>
    <w:rsid w:val="0079159B"/>
    <w:rsid w:val="007954EC"/>
    <w:rsid w:val="007971AC"/>
    <w:rsid w:val="007A0585"/>
    <w:rsid w:val="007B27AA"/>
    <w:rsid w:val="007B5BB6"/>
    <w:rsid w:val="007B75FB"/>
    <w:rsid w:val="007C40F6"/>
    <w:rsid w:val="007C558C"/>
    <w:rsid w:val="007E2B79"/>
    <w:rsid w:val="007E7AFE"/>
    <w:rsid w:val="007F30C7"/>
    <w:rsid w:val="007F3819"/>
    <w:rsid w:val="008077CB"/>
    <w:rsid w:val="008128AA"/>
    <w:rsid w:val="00814704"/>
    <w:rsid w:val="008179D0"/>
    <w:rsid w:val="00817B4C"/>
    <w:rsid w:val="00846208"/>
    <w:rsid w:val="00846266"/>
    <w:rsid w:val="008736E4"/>
    <w:rsid w:val="00880B5A"/>
    <w:rsid w:val="00892BA8"/>
    <w:rsid w:val="00894740"/>
    <w:rsid w:val="008A38F5"/>
    <w:rsid w:val="008B0242"/>
    <w:rsid w:val="008B4103"/>
    <w:rsid w:val="008B6809"/>
    <w:rsid w:val="008C57FA"/>
    <w:rsid w:val="008D1571"/>
    <w:rsid w:val="008D300D"/>
    <w:rsid w:val="008D3A54"/>
    <w:rsid w:val="008E44B1"/>
    <w:rsid w:val="008F19A7"/>
    <w:rsid w:val="008F3EA6"/>
    <w:rsid w:val="009020BD"/>
    <w:rsid w:val="00907F13"/>
    <w:rsid w:val="00912C9E"/>
    <w:rsid w:val="009261C2"/>
    <w:rsid w:val="00930A9E"/>
    <w:rsid w:val="00934E57"/>
    <w:rsid w:val="00937769"/>
    <w:rsid w:val="00941D07"/>
    <w:rsid w:val="00950861"/>
    <w:rsid w:val="00957F33"/>
    <w:rsid w:val="0096000C"/>
    <w:rsid w:val="0096548E"/>
    <w:rsid w:val="009715B5"/>
    <w:rsid w:val="009717F5"/>
    <w:rsid w:val="00973162"/>
    <w:rsid w:val="00981EDB"/>
    <w:rsid w:val="00991231"/>
    <w:rsid w:val="00995AA9"/>
    <w:rsid w:val="0099638C"/>
    <w:rsid w:val="009B7F80"/>
    <w:rsid w:val="009C7A09"/>
    <w:rsid w:val="009D22A1"/>
    <w:rsid w:val="009D27C7"/>
    <w:rsid w:val="009D3FF8"/>
    <w:rsid w:val="009F19E6"/>
    <w:rsid w:val="009F5E33"/>
    <w:rsid w:val="00A0537F"/>
    <w:rsid w:val="00A06058"/>
    <w:rsid w:val="00A11FA6"/>
    <w:rsid w:val="00A26430"/>
    <w:rsid w:val="00A45BA8"/>
    <w:rsid w:val="00A50C73"/>
    <w:rsid w:val="00A534A8"/>
    <w:rsid w:val="00A579EA"/>
    <w:rsid w:val="00A6717E"/>
    <w:rsid w:val="00A74201"/>
    <w:rsid w:val="00A76FC9"/>
    <w:rsid w:val="00A8098C"/>
    <w:rsid w:val="00A823AD"/>
    <w:rsid w:val="00A834CA"/>
    <w:rsid w:val="00A9061C"/>
    <w:rsid w:val="00A92804"/>
    <w:rsid w:val="00A95D21"/>
    <w:rsid w:val="00AA0077"/>
    <w:rsid w:val="00AA0A7C"/>
    <w:rsid w:val="00AB79B5"/>
    <w:rsid w:val="00AD0479"/>
    <w:rsid w:val="00AE3861"/>
    <w:rsid w:val="00AE699F"/>
    <w:rsid w:val="00AF08E8"/>
    <w:rsid w:val="00AF22B0"/>
    <w:rsid w:val="00AF7894"/>
    <w:rsid w:val="00B25526"/>
    <w:rsid w:val="00B25735"/>
    <w:rsid w:val="00B25BF0"/>
    <w:rsid w:val="00B40534"/>
    <w:rsid w:val="00B45D82"/>
    <w:rsid w:val="00B51926"/>
    <w:rsid w:val="00B569FD"/>
    <w:rsid w:val="00B60248"/>
    <w:rsid w:val="00B61438"/>
    <w:rsid w:val="00B752C3"/>
    <w:rsid w:val="00B94FA4"/>
    <w:rsid w:val="00B965DE"/>
    <w:rsid w:val="00BA3ED2"/>
    <w:rsid w:val="00BA4DB6"/>
    <w:rsid w:val="00BA6130"/>
    <w:rsid w:val="00BA7A64"/>
    <w:rsid w:val="00BB2188"/>
    <w:rsid w:val="00BD233F"/>
    <w:rsid w:val="00BD6F6B"/>
    <w:rsid w:val="00BE1C9E"/>
    <w:rsid w:val="00BF4495"/>
    <w:rsid w:val="00C04530"/>
    <w:rsid w:val="00C075AE"/>
    <w:rsid w:val="00C1457D"/>
    <w:rsid w:val="00C15EB1"/>
    <w:rsid w:val="00C17191"/>
    <w:rsid w:val="00C20DD1"/>
    <w:rsid w:val="00C22094"/>
    <w:rsid w:val="00C26EA2"/>
    <w:rsid w:val="00C35C4F"/>
    <w:rsid w:val="00C400C7"/>
    <w:rsid w:val="00C4200D"/>
    <w:rsid w:val="00C44CD4"/>
    <w:rsid w:val="00C52A0E"/>
    <w:rsid w:val="00C53D50"/>
    <w:rsid w:val="00C551D0"/>
    <w:rsid w:val="00C560C9"/>
    <w:rsid w:val="00C759AE"/>
    <w:rsid w:val="00C91A36"/>
    <w:rsid w:val="00C932EA"/>
    <w:rsid w:val="00CA1B31"/>
    <w:rsid w:val="00CA55B4"/>
    <w:rsid w:val="00CB54A0"/>
    <w:rsid w:val="00CC1AB1"/>
    <w:rsid w:val="00CC2B67"/>
    <w:rsid w:val="00CC4DEE"/>
    <w:rsid w:val="00CC6952"/>
    <w:rsid w:val="00CF43B9"/>
    <w:rsid w:val="00CF79D0"/>
    <w:rsid w:val="00D00686"/>
    <w:rsid w:val="00D010A7"/>
    <w:rsid w:val="00D21301"/>
    <w:rsid w:val="00D275BF"/>
    <w:rsid w:val="00D27F0A"/>
    <w:rsid w:val="00D418BF"/>
    <w:rsid w:val="00D43EE6"/>
    <w:rsid w:val="00D5038C"/>
    <w:rsid w:val="00D52F59"/>
    <w:rsid w:val="00D60A48"/>
    <w:rsid w:val="00D82932"/>
    <w:rsid w:val="00D91057"/>
    <w:rsid w:val="00D91E6F"/>
    <w:rsid w:val="00D96675"/>
    <w:rsid w:val="00DB1592"/>
    <w:rsid w:val="00DB427E"/>
    <w:rsid w:val="00DC0639"/>
    <w:rsid w:val="00DD3CC8"/>
    <w:rsid w:val="00DE19A3"/>
    <w:rsid w:val="00DF74AE"/>
    <w:rsid w:val="00E00983"/>
    <w:rsid w:val="00E03CD6"/>
    <w:rsid w:val="00E1256E"/>
    <w:rsid w:val="00E14669"/>
    <w:rsid w:val="00E23272"/>
    <w:rsid w:val="00E25561"/>
    <w:rsid w:val="00E335E6"/>
    <w:rsid w:val="00E410FF"/>
    <w:rsid w:val="00E4290D"/>
    <w:rsid w:val="00E56FA3"/>
    <w:rsid w:val="00E62FEB"/>
    <w:rsid w:val="00E63105"/>
    <w:rsid w:val="00E66273"/>
    <w:rsid w:val="00E6667D"/>
    <w:rsid w:val="00E67488"/>
    <w:rsid w:val="00E71DD7"/>
    <w:rsid w:val="00E93D15"/>
    <w:rsid w:val="00E96AF0"/>
    <w:rsid w:val="00EB3953"/>
    <w:rsid w:val="00EC4775"/>
    <w:rsid w:val="00EC6689"/>
    <w:rsid w:val="00EC6F50"/>
    <w:rsid w:val="00ED0CFF"/>
    <w:rsid w:val="00ED7BC2"/>
    <w:rsid w:val="00ED7CB2"/>
    <w:rsid w:val="00EE155E"/>
    <w:rsid w:val="00EE4DA3"/>
    <w:rsid w:val="00EE725F"/>
    <w:rsid w:val="00F01656"/>
    <w:rsid w:val="00F05A97"/>
    <w:rsid w:val="00F10F3E"/>
    <w:rsid w:val="00F11F56"/>
    <w:rsid w:val="00F209A5"/>
    <w:rsid w:val="00F314F6"/>
    <w:rsid w:val="00F47B67"/>
    <w:rsid w:val="00F47CD2"/>
    <w:rsid w:val="00F51733"/>
    <w:rsid w:val="00F56A8F"/>
    <w:rsid w:val="00F65E86"/>
    <w:rsid w:val="00F770F7"/>
    <w:rsid w:val="00F932E7"/>
    <w:rsid w:val="00F93C3C"/>
    <w:rsid w:val="00F944D5"/>
    <w:rsid w:val="00FB317E"/>
    <w:rsid w:val="00FC28C2"/>
    <w:rsid w:val="00FC372D"/>
    <w:rsid w:val="00FD08B2"/>
    <w:rsid w:val="00FF5F41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D1571"/>
    <w:pPr>
      <w:spacing w:after="200" w:line="276" w:lineRule="auto"/>
    </w:pPr>
    <w:rPr>
      <w:lang w:eastAsia="en-US"/>
    </w:rPr>
  </w:style>
  <w:style w:type="paragraph" w:styleId="1">
    <w:name w:val="heading 1"/>
    <w:basedOn w:val="a0"/>
    <w:next w:val="a0"/>
    <w:link w:val="10"/>
    <w:qFormat/>
    <w:locked/>
    <w:rsid w:val="009731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7248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qFormat/>
    <w:locked/>
    <w:rsid w:val="009D27C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6"/>
      <w:szCs w:val="20"/>
      <w:lang w:val="uk-UA" w:eastAsia="ru-RU"/>
    </w:rPr>
  </w:style>
  <w:style w:type="paragraph" w:styleId="4">
    <w:name w:val="heading 4"/>
    <w:basedOn w:val="a0"/>
    <w:next w:val="a0"/>
    <w:link w:val="40"/>
    <w:qFormat/>
    <w:locked/>
    <w:rsid w:val="009D27C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D5038C"/>
    <w:pPr>
      <w:ind w:left="720"/>
      <w:contextualSpacing/>
    </w:pPr>
  </w:style>
  <w:style w:type="table" w:styleId="a5">
    <w:name w:val="Table Grid"/>
    <w:basedOn w:val="a2"/>
    <w:uiPriority w:val="99"/>
    <w:rsid w:val="0096548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Центровка"/>
    <w:basedOn w:val="a0"/>
    <w:rsid w:val="00894740"/>
    <w:pPr>
      <w:suppressAutoHyphens/>
      <w:spacing w:before="12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zh-CN"/>
    </w:rPr>
  </w:style>
  <w:style w:type="paragraph" w:styleId="a7">
    <w:name w:val="header"/>
    <w:basedOn w:val="a0"/>
    <w:link w:val="a8"/>
    <w:uiPriority w:val="99"/>
    <w:rsid w:val="00894740"/>
    <w:pPr>
      <w:tabs>
        <w:tab w:val="center" w:pos="4677"/>
        <w:tab w:val="right" w:pos="9355"/>
      </w:tabs>
      <w:spacing w:after="0" w:line="240" w:lineRule="auto"/>
      <w:jc w:val="both"/>
    </w:pPr>
    <w:rPr>
      <w:rFonts w:ascii="Bookman Old Style" w:eastAsia="Times New Roman" w:hAnsi="Bookman Old Style"/>
      <w:sz w:val="26"/>
      <w:szCs w:val="20"/>
      <w:lang w:val="uk-UA" w:eastAsia="ru-RU"/>
    </w:rPr>
  </w:style>
  <w:style w:type="character" w:customStyle="1" w:styleId="a8">
    <w:name w:val="Верхний колонтитул Знак"/>
    <w:basedOn w:val="a1"/>
    <w:link w:val="a7"/>
    <w:uiPriority w:val="99"/>
    <w:locked/>
    <w:rsid w:val="00894740"/>
    <w:rPr>
      <w:rFonts w:ascii="Bookman Old Style" w:hAnsi="Bookman Old Style" w:cs="Times New Roman"/>
      <w:sz w:val="20"/>
      <w:szCs w:val="20"/>
      <w:lang w:val="uk-UA" w:eastAsia="ru-RU"/>
    </w:rPr>
  </w:style>
  <w:style w:type="paragraph" w:styleId="a9">
    <w:name w:val="footer"/>
    <w:basedOn w:val="a0"/>
    <w:link w:val="aa"/>
    <w:uiPriority w:val="99"/>
    <w:semiHidden/>
    <w:rsid w:val="00583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5832CD"/>
    <w:rPr>
      <w:rFonts w:cs="Times New Roman"/>
    </w:rPr>
  </w:style>
  <w:style w:type="paragraph" w:styleId="ab">
    <w:name w:val="Balloon Text"/>
    <w:basedOn w:val="a0"/>
    <w:link w:val="ac"/>
    <w:uiPriority w:val="99"/>
    <w:semiHidden/>
    <w:rsid w:val="00182B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locked/>
    <w:rPr>
      <w:rFonts w:ascii="Times New Roman" w:hAnsi="Times New Roman" w:cs="Times New Roman"/>
      <w:sz w:val="2"/>
      <w:lang w:val="ru-RU" w:eastAsia="en-US"/>
    </w:rPr>
  </w:style>
  <w:style w:type="character" w:customStyle="1" w:styleId="30">
    <w:name w:val="Заголовок 3 Знак"/>
    <w:basedOn w:val="a1"/>
    <w:link w:val="3"/>
    <w:rsid w:val="009D27C7"/>
    <w:rPr>
      <w:rFonts w:ascii="Times New Roman" w:eastAsia="Times New Roman" w:hAnsi="Times New Roman"/>
      <w:b/>
      <w:sz w:val="36"/>
      <w:szCs w:val="20"/>
      <w:lang w:val="uk-UA"/>
    </w:rPr>
  </w:style>
  <w:style w:type="character" w:customStyle="1" w:styleId="40">
    <w:name w:val="Заголовок 4 Знак"/>
    <w:basedOn w:val="a1"/>
    <w:link w:val="4"/>
    <w:rsid w:val="009D27C7"/>
    <w:rPr>
      <w:rFonts w:ascii="Times New Roman" w:eastAsia="Times New Roman" w:hAnsi="Times New Roman"/>
      <w:b/>
      <w:sz w:val="28"/>
      <w:szCs w:val="20"/>
    </w:rPr>
  </w:style>
  <w:style w:type="paragraph" w:customStyle="1" w:styleId="TimesNewRoman">
    <w:name w:val="Стиль Центровка + Times New Roman"/>
    <w:basedOn w:val="a0"/>
    <w:rsid w:val="00B94FA4"/>
    <w:pPr>
      <w:suppressAutoHyphens/>
      <w:spacing w:before="120"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val="uk-UA" w:eastAsia="ru-RU"/>
    </w:rPr>
  </w:style>
  <w:style w:type="paragraph" w:customStyle="1" w:styleId="11">
    <w:name w:val="Абзац списка1"/>
    <w:basedOn w:val="a0"/>
    <w:rsid w:val="00B94FA4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1"/>
    <w:link w:val="1"/>
    <w:rsid w:val="009731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d">
    <w:name w:val="Normal (Web)"/>
    <w:basedOn w:val="a0"/>
    <w:rsid w:val="00AF7894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styleId="ae">
    <w:name w:val="Hyperlink"/>
    <w:basedOn w:val="a1"/>
    <w:uiPriority w:val="99"/>
    <w:semiHidden/>
    <w:unhideWhenUsed/>
    <w:rsid w:val="002D5130"/>
    <w:rPr>
      <w:color w:val="0000FF"/>
      <w:u w:val="single"/>
    </w:rPr>
  </w:style>
  <w:style w:type="paragraph" w:customStyle="1" w:styleId="rvps2">
    <w:name w:val="rvps2"/>
    <w:basedOn w:val="a0"/>
    <w:rsid w:val="00F56A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1"/>
    <w:link w:val="2"/>
    <w:semiHidden/>
    <w:rsid w:val="007248C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">
    <w:name w:val="Основной"/>
    <w:basedOn w:val="a0"/>
    <w:rsid w:val="00F65E86"/>
    <w:pPr>
      <w:numPr>
        <w:numId w:val="13"/>
      </w:numPr>
      <w:tabs>
        <w:tab w:val="clear" w:pos="720"/>
      </w:tabs>
      <w:spacing w:before="120" w:after="0" w:line="240" w:lineRule="auto"/>
      <w:ind w:left="0"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D1571"/>
    <w:pPr>
      <w:spacing w:after="200" w:line="276" w:lineRule="auto"/>
    </w:pPr>
    <w:rPr>
      <w:lang w:eastAsia="en-US"/>
    </w:rPr>
  </w:style>
  <w:style w:type="paragraph" w:styleId="1">
    <w:name w:val="heading 1"/>
    <w:basedOn w:val="a0"/>
    <w:next w:val="a0"/>
    <w:link w:val="10"/>
    <w:qFormat/>
    <w:locked/>
    <w:rsid w:val="009731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7248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qFormat/>
    <w:locked/>
    <w:rsid w:val="009D27C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6"/>
      <w:szCs w:val="20"/>
      <w:lang w:val="uk-UA" w:eastAsia="ru-RU"/>
    </w:rPr>
  </w:style>
  <w:style w:type="paragraph" w:styleId="4">
    <w:name w:val="heading 4"/>
    <w:basedOn w:val="a0"/>
    <w:next w:val="a0"/>
    <w:link w:val="40"/>
    <w:qFormat/>
    <w:locked/>
    <w:rsid w:val="009D27C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D5038C"/>
    <w:pPr>
      <w:ind w:left="720"/>
      <w:contextualSpacing/>
    </w:pPr>
  </w:style>
  <w:style w:type="table" w:styleId="a5">
    <w:name w:val="Table Grid"/>
    <w:basedOn w:val="a2"/>
    <w:uiPriority w:val="99"/>
    <w:rsid w:val="0096548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Центровка"/>
    <w:basedOn w:val="a0"/>
    <w:rsid w:val="00894740"/>
    <w:pPr>
      <w:suppressAutoHyphens/>
      <w:spacing w:before="12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zh-CN"/>
    </w:rPr>
  </w:style>
  <w:style w:type="paragraph" w:styleId="a7">
    <w:name w:val="header"/>
    <w:basedOn w:val="a0"/>
    <w:link w:val="a8"/>
    <w:uiPriority w:val="99"/>
    <w:rsid w:val="00894740"/>
    <w:pPr>
      <w:tabs>
        <w:tab w:val="center" w:pos="4677"/>
        <w:tab w:val="right" w:pos="9355"/>
      </w:tabs>
      <w:spacing w:after="0" w:line="240" w:lineRule="auto"/>
      <w:jc w:val="both"/>
    </w:pPr>
    <w:rPr>
      <w:rFonts w:ascii="Bookman Old Style" w:eastAsia="Times New Roman" w:hAnsi="Bookman Old Style"/>
      <w:sz w:val="26"/>
      <w:szCs w:val="20"/>
      <w:lang w:val="uk-UA" w:eastAsia="ru-RU"/>
    </w:rPr>
  </w:style>
  <w:style w:type="character" w:customStyle="1" w:styleId="a8">
    <w:name w:val="Верхний колонтитул Знак"/>
    <w:basedOn w:val="a1"/>
    <w:link w:val="a7"/>
    <w:uiPriority w:val="99"/>
    <w:locked/>
    <w:rsid w:val="00894740"/>
    <w:rPr>
      <w:rFonts w:ascii="Bookman Old Style" w:hAnsi="Bookman Old Style" w:cs="Times New Roman"/>
      <w:sz w:val="20"/>
      <w:szCs w:val="20"/>
      <w:lang w:val="uk-UA" w:eastAsia="ru-RU"/>
    </w:rPr>
  </w:style>
  <w:style w:type="paragraph" w:styleId="a9">
    <w:name w:val="footer"/>
    <w:basedOn w:val="a0"/>
    <w:link w:val="aa"/>
    <w:uiPriority w:val="99"/>
    <w:semiHidden/>
    <w:rsid w:val="00583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5832CD"/>
    <w:rPr>
      <w:rFonts w:cs="Times New Roman"/>
    </w:rPr>
  </w:style>
  <w:style w:type="paragraph" w:styleId="ab">
    <w:name w:val="Balloon Text"/>
    <w:basedOn w:val="a0"/>
    <w:link w:val="ac"/>
    <w:uiPriority w:val="99"/>
    <w:semiHidden/>
    <w:rsid w:val="00182B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locked/>
    <w:rPr>
      <w:rFonts w:ascii="Times New Roman" w:hAnsi="Times New Roman" w:cs="Times New Roman"/>
      <w:sz w:val="2"/>
      <w:lang w:val="ru-RU" w:eastAsia="en-US"/>
    </w:rPr>
  </w:style>
  <w:style w:type="character" w:customStyle="1" w:styleId="30">
    <w:name w:val="Заголовок 3 Знак"/>
    <w:basedOn w:val="a1"/>
    <w:link w:val="3"/>
    <w:rsid w:val="009D27C7"/>
    <w:rPr>
      <w:rFonts w:ascii="Times New Roman" w:eastAsia="Times New Roman" w:hAnsi="Times New Roman"/>
      <w:b/>
      <w:sz w:val="36"/>
      <w:szCs w:val="20"/>
      <w:lang w:val="uk-UA"/>
    </w:rPr>
  </w:style>
  <w:style w:type="character" w:customStyle="1" w:styleId="40">
    <w:name w:val="Заголовок 4 Знак"/>
    <w:basedOn w:val="a1"/>
    <w:link w:val="4"/>
    <w:rsid w:val="009D27C7"/>
    <w:rPr>
      <w:rFonts w:ascii="Times New Roman" w:eastAsia="Times New Roman" w:hAnsi="Times New Roman"/>
      <w:b/>
      <w:sz w:val="28"/>
      <w:szCs w:val="20"/>
    </w:rPr>
  </w:style>
  <w:style w:type="paragraph" w:customStyle="1" w:styleId="TimesNewRoman">
    <w:name w:val="Стиль Центровка + Times New Roman"/>
    <w:basedOn w:val="a0"/>
    <w:rsid w:val="00B94FA4"/>
    <w:pPr>
      <w:suppressAutoHyphens/>
      <w:spacing w:before="120"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val="uk-UA" w:eastAsia="ru-RU"/>
    </w:rPr>
  </w:style>
  <w:style w:type="paragraph" w:customStyle="1" w:styleId="11">
    <w:name w:val="Абзац списка1"/>
    <w:basedOn w:val="a0"/>
    <w:rsid w:val="00B94FA4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1"/>
    <w:link w:val="1"/>
    <w:rsid w:val="009731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d">
    <w:name w:val="Normal (Web)"/>
    <w:basedOn w:val="a0"/>
    <w:rsid w:val="00AF7894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styleId="ae">
    <w:name w:val="Hyperlink"/>
    <w:basedOn w:val="a1"/>
    <w:uiPriority w:val="99"/>
    <w:semiHidden/>
    <w:unhideWhenUsed/>
    <w:rsid w:val="002D5130"/>
    <w:rPr>
      <w:color w:val="0000FF"/>
      <w:u w:val="single"/>
    </w:rPr>
  </w:style>
  <w:style w:type="paragraph" w:customStyle="1" w:styleId="rvps2">
    <w:name w:val="rvps2"/>
    <w:basedOn w:val="a0"/>
    <w:rsid w:val="00F56A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1"/>
    <w:link w:val="2"/>
    <w:semiHidden/>
    <w:rsid w:val="007248C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">
    <w:name w:val="Основной"/>
    <w:basedOn w:val="a0"/>
    <w:rsid w:val="00F65E86"/>
    <w:pPr>
      <w:numPr>
        <w:numId w:val="13"/>
      </w:numPr>
      <w:tabs>
        <w:tab w:val="clear" w:pos="720"/>
      </w:tabs>
      <w:spacing w:before="120" w:after="0" w:line="240" w:lineRule="auto"/>
      <w:ind w:left="0"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01330-2962-4D7F-A110-225C149AE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6909</Words>
  <Characters>3939</Characters>
  <Application>Microsoft Office Word</Application>
  <DocSecurity>0</DocSecurity>
  <Lines>32</Lines>
  <Paragraphs>21</Paragraphs>
  <ScaleCrop>false</ScaleCrop>
  <Company/>
  <LinksUpToDate>false</LinksUpToDate>
  <CharactersWithSpaces>10827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2021-03-19T12:38:00Z</dcterms:created>
  <dcterms:modified xsi:type="dcterms:W3CDTF">2021-03-19T12:38:00Z</dcterms:modified>
</cp:coreProperties>
</file>