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Default="00836290" w:rsidP="00836290">
      <w:pPr>
        <w:pStyle w:val="a3"/>
        <w:spacing w:before="0"/>
        <w:rPr>
          <w:sz w:val="10"/>
        </w:rPr>
      </w:pPr>
      <w:r>
        <w:rPr>
          <w:noProof/>
          <w:lang w:eastAsia="uk-UA"/>
        </w:rPr>
        <w:drawing>
          <wp:inline distT="0" distB="0" distL="0" distR="0" wp14:anchorId="06ED7E75" wp14:editId="24F315C5">
            <wp:extent cx="432000" cy="529200"/>
            <wp:effectExtent l="0" t="0" r="6350" b="444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 w:rsidP="00836290">
      <w:pPr>
        <w:pStyle w:val="a3"/>
        <w:spacing w:before="24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ОФІС ГЕНЕРАЛЬНОГО ПРОКУРОРА</w:t>
      </w:r>
    </w:p>
    <w:p w:rsidR="00836290" w:rsidRDefault="00836290" w:rsidP="00836290">
      <w:pPr>
        <w:rPr>
          <w:sz w:val="16"/>
          <w:szCs w:val="16"/>
          <w:lang w:val="uk-UA"/>
        </w:rPr>
      </w:pPr>
    </w:p>
    <w:p w:rsidR="00836290" w:rsidRDefault="00836290" w:rsidP="00836290">
      <w:pPr>
        <w:pStyle w:val="a4"/>
        <w:rPr>
          <w:szCs w:val="28"/>
        </w:rPr>
      </w:pPr>
      <w:r>
        <w:rPr>
          <w:szCs w:val="28"/>
        </w:rPr>
        <w:t>НАКАЗ</w:t>
      </w:r>
    </w:p>
    <w:p w:rsidR="00836290" w:rsidRDefault="00836290" w:rsidP="00836290">
      <w:pPr>
        <w:rPr>
          <w:sz w:val="6"/>
          <w:lang w:val="uk-UA" w:eastAsia="zh-CN"/>
        </w:rPr>
      </w:pPr>
    </w:p>
    <w:p w:rsidR="00836290" w:rsidRPr="0047216B" w:rsidRDefault="0047216B" w:rsidP="00836290">
      <w:pPr>
        <w:pStyle w:val="a3"/>
        <w:spacing w:before="0"/>
        <w:rPr>
          <w:sz w:val="24"/>
          <w:szCs w:val="28"/>
          <w:lang w:val="ru-RU"/>
        </w:rPr>
      </w:pPr>
      <w:r>
        <w:rPr>
          <w:szCs w:val="28"/>
        </w:rPr>
        <w:t>№</w:t>
      </w:r>
      <w:r w:rsidR="00FC01B0">
        <w:rPr>
          <w:szCs w:val="28"/>
          <w:lang w:val="ru-RU"/>
        </w:rPr>
        <w:t xml:space="preserve"> 226</w:t>
      </w:r>
    </w:p>
    <w:p w:rsidR="003B18E1" w:rsidRDefault="003B18E1" w:rsidP="00836290">
      <w:pPr>
        <w:pStyle w:val="a3"/>
        <w:tabs>
          <w:tab w:val="left" w:pos="6105"/>
        </w:tabs>
        <w:spacing w:before="0"/>
        <w:jc w:val="left"/>
        <w:rPr>
          <w:szCs w:val="28"/>
          <w:lang w:val="ru-RU"/>
        </w:rPr>
      </w:pPr>
    </w:p>
    <w:p w:rsidR="00836290" w:rsidRPr="00FB7A91" w:rsidRDefault="00FC01B0" w:rsidP="00836290">
      <w:pPr>
        <w:pStyle w:val="a3"/>
        <w:tabs>
          <w:tab w:val="left" w:pos="6105"/>
        </w:tabs>
        <w:spacing w:before="0"/>
        <w:jc w:val="left"/>
        <w:rPr>
          <w:szCs w:val="28"/>
        </w:rPr>
      </w:pPr>
      <w:bookmarkStart w:id="0" w:name="_GoBack"/>
      <w:r w:rsidRPr="00FC01B0">
        <w:rPr>
          <w:szCs w:val="28"/>
        </w:rPr>
        <w:t>08</w:t>
      </w:r>
      <w:r w:rsidR="0047216B" w:rsidRPr="00FC01B0">
        <w:rPr>
          <w:szCs w:val="28"/>
        </w:rPr>
        <w:t xml:space="preserve"> липня </w:t>
      </w:r>
      <w:r w:rsidR="00836290" w:rsidRPr="00FC01B0">
        <w:rPr>
          <w:szCs w:val="28"/>
        </w:rPr>
        <w:t>202</w:t>
      </w:r>
      <w:r w:rsidR="0047216B" w:rsidRPr="00FC01B0">
        <w:rPr>
          <w:szCs w:val="28"/>
        </w:rPr>
        <w:t>1</w:t>
      </w:r>
      <w:r w:rsidR="00836290" w:rsidRPr="00FC01B0">
        <w:rPr>
          <w:szCs w:val="28"/>
        </w:rPr>
        <w:t xml:space="preserve"> року</w:t>
      </w:r>
      <w:bookmarkEnd w:id="0"/>
      <w:r w:rsidR="00836290" w:rsidRPr="00FB7A91">
        <w:rPr>
          <w:szCs w:val="28"/>
        </w:rPr>
        <w:tab/>
        <w:t xml:space="preserve">                                </w:t>
      </w:r>
      <w:r w:rsidR="00717D7F" w:rsidRPr="00FB7A91">
        <w:rPr>
          <w:szCs w:val="28"/>
        </w:rPr>
        <w:t xml:space="preserve">    </w:t>
      </w:r>
      <w:r w:rsidR="00836290" w:rsidRPr="00FB7A91">
        <w:rPr>
          <w:szCs w:val="28"/>
        </w:rPr>
        <w:t>м. Киї</w:t>
      </w:r>
      <w:proofErr w:type="gramStart"/>
      <w:r w:rsidR="00836290" w:rsidRPr="00FB7A91">
        <w:rPr>
          <w:szCs w:val="28"/>
        </w:rPr>
        <w:t>в</w:t>
      </w:r>
      <w:proofErr w:type="gramEnd"/>
    </w:p>
    <w:p w:rsidR="00836290" w:rsidRDefault="00836290" w:rsidP="00836290">
      <w:pPr>
        <w:pStyle w:val="a3"/>
        <w:tabs>
          <w:tab w:val="left" w:pos="1365"/>
        </w:tabs>
        <w:spacing w:before="0"/>
        <w:jc w:val="left"/>
        <w:rPr>
          <w:sz w:val="24"/>
          <w:szCs w:val="28"/>
        </w:rPr>
      </w:pPr>
    </w:p>
    <w:p w:rsidR="0009727C" w:rsidRPr="00A5540E" w:rsidRDefault="0009727C" w:rsidP="00836290">
      <w:pPr>
        <w:pStyle w:val="a3"/>
        <w:tabs>
          <w:tab w:val="left" w:pos="1365"/>
        </w:tabs>
        <w:spacing w:before="0"/>
        <w:jc w:val="left"/>
        <w:rPr>
          <w:sz w:val="24"/>
          <w:szCs w:val="28"/>
        </w:rPr>
      </w:pPr>
    </w:p>
    <w:p w:rsidR="00836290" w:rsidRPr="00FB7A91" w:rsidRDefault="00836290" w:rsidP="00836290">
      <w:pPr>
        <w:pStyle w:val="a3"/>
        <w:tabs>
          <w:tab w:val="left" w:pos="7590"/>
        </w:tabs>
        <w:spacing w:before="0"/>
        <w:jc w:val="left"/>
        <w:rPr>
          <w:szCs w:val="28"/>
        </w:rPr>
      </w:pPr>
      <w:r w:rsidRPr="00FB7A91">
        <w:rPr>
          <w:szCs w:val="28"/>
        </w:rPr>
        <w:t>Про розподіл обов’язків між керівництвом</w:t>
      </w:r>
      <w:r w:rsidRPr="00FB7A91">
        <w:rPr>
          <w:szCs w:val="28"/>
        </w:rPr>
        <w:tab/>
      </w:r>
    </w:p>
    <w:p w:rsidR="00836290" w:rsidRDefault="00836290" w:rsidP="00836290">
      <w:pPr>
        <w:pStyle w:val="a3"/>
        <w:spacing w:before="0"/>
        <w:jc w:val="left"/>
        <w:rPr>
          <w:szCs w:val="28"/>
        </w:rPr>
      </w:pPr>
      <w:r w:rsidRPr="00FB7A91">
        <w:rPr>
          <w:szCs w:val="28"/>
        </w:rPr>
        <w:t>Офісу Генерального прокурора</w:t>
      </w:r>
    </w:p>
    <w:p w:rsidR="00A5540E" w:rsidRPr="00A5540E" w:rsidRDefault="00A5540E" w:rsidP="00836290">
      <w:pPr>
        <w:pStyle w:val="a3"/>
        <w:spacing w:before="0"/>
        <w:jc w:val="left"/>
        <w:rPr>
          <w:sz w:val="16"/>
          <w:szCs w:val="16"/>
        </w:rPr>
      </w:pPr>
    </w:p>
    <w:p w:rsidR="00324158" w:rsidRPr="00FB7A91" w:rsidRDefault="00324158" w:rsidP="00836290">
      <w:pPr>
        <w:pStyle w:val="a3"/>
        <w:spacing w:before="0"/>
        <w:jc w:val="left"/>
        <w:rPr>
          <w:sz w:val="12"/>
          <w:szCs w:val="28"/>
        </w:rPr>
      </w:pPr>
    </w:p>
    <w:p w:rsidR="00836290" w:rsidRPr="00FB7A91" w:rsidRDefault="00836290" w:rsidP="00836290">
      <w:pPr>
        <w:pStyle w:val="a3"/>
        <w:spacing w:before="0"/>
        <w:jc w:val="left"/>
        <w:rPr>
          <w:sz w:val="6"/>
          <w:szCs w:val="28"/>
        </w:rPr>
      </w:pPr>
    </w:p>
    <w:p w:rsidR="00836290" w:rsidRPr="00FB7A91" w:rsidRDefault="00836290" w:rsidP="00836290">
      <w:pPr>
        <w:jc w:val="both"/>
        <w:rPr>
          <w:szCs w:val="28"/>
          <w:lang w:val="uk-UA"/>
        </w:rPr>
      </w:pPr>
    </w:p>
    <w:p w:rsidR="00836290" w:rsidRPr="00FB7A91" w:rsidRDefault="0047216B" w:rsidP="0083629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D7062" w:rsidRPr="00FB7A91">
        <w:rPr>
          <w:sz w:val="28"/>
          <w:szCs w:val="28"/>
          <w:lang w:val="uk-UA"/>
        </w:rPr>
        <w:t xml:space="preserve"> </w:t>
      </w:r>
      <w:r w:rsidR="00836290" w:rsidRPr="00FB7A91">
        <w:rPr>
          <w:sz w:val="28"/>
          <w:szCs w:val="28"/>
          <w:lang w:val="uk-UA"/>
        </w:rPr>
        <w:t>метою забезпечення належної організації роботи Офісу Ге</w:t>
      </w:r>
      <w:r w:rsidR="002F27EB" w:rsidRPr="00FB7A91">
        <w:rPr>
          <w:sz w:val="28"/>
          <w:szCs w:val="28"/>
          <w:lang w:val="uk-UA"/>
        </w:rPr>
        <w:t xml:space="preserve">нерального прокурора, керуючись </w:t>
      </w:r>
      <w:r w:rsidR="0065337C" w:rsidRPr="00FB7A91">
        <w:rPr>
          <w:sz w:val="28"/>
          <w:szCs w:val="28"/>
          <w:lang w:val="uk-UA"/>
        </w:rPr>
        <w:t xml:space="preserve">статтею </w:t>
      </w:r>
      <w:r w:rsidR="002F27EB" w:rsidRPr="00FB7A91">
        <w:rPr>
          <w:sz w:val="28"/>
          <w:szCs w:val="28"/>
          <w:lang w:val="uk-UA"/>
        </w:rPr>
        <w:t xml:space="preserve">9 </w:t>
      </w:r>
      <w:r w:rsidR="00836290" w:rsidRPr="00FB7A91">
        <w:rPr>
          <w:sz w:val="28"/>
          <w:szCs w:val="28"/>
          <w:lang w:val="uk-UA"/>
        </w:rPr>
        <w:t>Закону України «Про прокуратуру»,</w:t>
      </w:r>
    </w:p>
    <w:p w:rsidR="00301371" w:rsidRPr="00FB7A91" w:rsidRDefault="00301371" w:rsidP="00FB7A91">
      <w:pPr>
        <w:ind w:firstLine="720"/>
        <w:jc w:val="center"/>
        <w:rPr>
          <w:sz w:val="8"/>
          <w:szCs w:val="28"/>
          <w:lang w:val="uk-UA"/>
        </w:rPr>
      </w:pPr>
    </w:p>
    <w:p w:rsidR="00836290" w:rsidRPr="00FB7A91" w:rsidRDefault="00836290" w:rsidP="00836290">
      <w:pPr>
        <w:spacing w:before="240" w:after="240"/>
        <w:jc w:val="both"/>
        <w:rPr>
          <w:b/>
          <w:sz w:val="28"/>
          <w:szCs w:val="28"/>
          <w:lang w:val="uk-UA"/>
        </w:rPr>
      </w:pPr>
      <w:r w:rsidRPr="00FB7A91">
        <w:rPr>
          <w:b/>
          <w:sz w:val="28"/>
          <w:szCs w:val="28"/>
          <w:lang w:val="uk-UA"/>
        </w:rPr>
        <w:t>Н А К А З У Ю :</w:t>
      </w:r>
    </w:p>
    <w:p w:rsidR="00836290" w:rsidRPr="00FB7A91" w:rsidRDefault="00836290" w:rsidP="00836290">
      <w:pPr>
        <w:ind w:firstLine="720"/>
        <w:jc w:val="both"/>
        <w:rPr>
          <w:sz w:val="10"/>
          <w:szCs w:val="28"/>
          <w:lang w:val="uk-UA"/>
        </w:rPr>
      </w:pPr>
    </w:p>
    <w:p w:rsidR="00836290" w:rsidRDefault="00836290" w:rsidP="00836290">
      <w:pPr>
        <w:ind w:firstLine="708"/>
        <w:jc w:val="both"/>
        <w:rPr>
          <w:sz w:val="28"/>
          <w:szCs w:val="28"/>
          <w:lang w:val="uk-UA"/>
        </w:rPr>
      </w:pPr>
      <w:r w:rsidRPr="00FB7A91">
        <w:rPr>
          <w:b/>
          <w:sz w:val="28"/>
          <w:szCs w:val="28"/>
          <w:lang w:val="uk-UA"/>
        </w:rPr>
        <w:t>1.</w:t>
      </w:r>
      <w:r w:rsidRPr="00FB7A91">
        <w:rPr>
          <w:sz w:val="28"/>
          <w:szCs w:val="28"/>
          <w:lang w:val="uk-UA"/>
        </w:rPr>
        <w:tab/>
      </w:r>
      <w:r w:rsidR="00FC46CF">
        <w:rPr>
          <w:sz w:val="28"/>
          <w:szCs w:val="28"/>
          <w:lang w:val="uk-UA"/>
        </w:rPr>
        <w:t>У</w:t>
      </w:r>
      <w:r w:rsidRPr="00FB7A91">
        <w:rPr>
          <w:sz w:val="28"/>
          <w:szCs w:val="28"/>
          <w:lang w:val="uk-UA"/>
        </w:rPr>
        <w:t>становити такий розподіл</w:t>
      </w:r>
      <w:r>
        <w:rPr>
          <w:sz w:val="28"/>
          <w:szCs w:val="28"/>
          <w:lang w:val="uk-UA"/>
        </w:rPr>
        <w:t xml:space="preserve"> обов’язків між керівництвом Офісу Генерального прокурора:</w:t>
      </w:r>
    </w:p>
    <w:p w:rsidR="00836290" w:rsidRDefault="00836290" w:rsidP="00836290">
      <w:pPr>
        <w:numPr>
          <w:ilvl w:val="1"/>
          <w:numId w:val="1"/>
        </w:numPr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собою залишаю загальне керівництво і питання:</w:t>
      </w:r>
    </w:p>
    <w:p w:rsidR="003D7062" w:rsidRPr="00C01601" w:rsidRDefault="00C01601" w:rsidP="00C01601">
      <w:pPr>
        <w:tabs>
          <w:tab w:val="left" w:pos="0"/>
        </w:tabs>
        <w:spacing w:before="120"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C01601">
        <w:rPr>
          <w:sz w:val="28"/>
          <w:szCs w:val="28"/>
          <w:lang w:val="uk-UA"/>
        </w:rPr>
        <w:t>загальної організації роботи;</w:t>
      </w:r>
    </w:p>
    <w:p w:rsidR="003D7062" w:rsidRPr="00C01601" w:rsidRDefault="00C01601" w:rsidP="00C01601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C01601">
        <w:rPr>
          <w:sz w:val="28"/>
          <w:szCs w:val="28"/>
          <w:lang w:val="uk-UA"/>
        </w:rPr>
        <w:t>співпраці з Верховною Радою України, Кабінетом Міністрів України, Офісом Президента України, Радою національної безпеки і оборони України, Вищою радою правосуддя;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координації діяльності правоохоронних органів у сфері протидії злочинності;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патронатної служби;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організаційно-контрольної діяльності, правового та аналітичного забезпечення;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кадрової роботи та державної служби;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кримінально-правової політики та захисту інвестицій;</w:t>
      </w:r>
    </w:p>
    <w:p w:rsid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міжнародно-правового співробітництва;</w:t>
      </w:r>
    </w:p>
    <w:p w:rsidR="0041622F" w:rsidRPr="0047216B" w:rsidRDefault="0041622F" w:rsidP="0041622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7216B">
        <w:rPr>
          <w:sz w:val="28"/>
          <w:szCs w:val="28"/>
          <w:lang w:val="uk-UA"/>
        </w:rPr>
        <w:t>Департаменту нагляду у кримінальних провадженнях щодо злочинів, вчинених в умовах збройного конфлікту;</w:t>
      </w:r>
    </w:p>
    <w:p w:rsidR="00B04D68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Генеральної інспекції;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управління інформаційної політики;</w:t>
      </w:r>
    </w:p>
    <w:p w:rsidR="00E629ED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управління забезпечення охорони державної таємниці;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відділу внутрішнього аудиту та фінансового контролю;</w:t>
      </w:r>
    </w:p>
    <w:p w:rsidR="00856900" w:rsidRDefault="008C6A3E" w:rsidP="00EA612D">
      <w:pPr>
        <w:tabs>
          <w:tab w:val="left" w:pos="-142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 xml:space="preserve">забезпечення взаємодії з міжнародними асоціаціями прокурорів та антикорупційних органів, Консультативною радою європейських прокурорів, </w:t>
      </w:r>
      <w:proofErr w:type="spellStart"/>
      <w:r w:rsidR="003D7062" w:rsidRPr="003D7062">
        <w:rPr>
          <w:sz w:val="28"/>
          <w:szCs w:val="28"/>
          <w:lang w:val="uk-UA"/>
        </w:rPr>
        <w:t>Євроюстом</w:t>
      </w:r>
      <w:proofErr w:type="spellEnd"/>
      <w:r w:rsidR="003D7062" w:rsidRPr="003D7062">
        <w:rPr>
          <w:sz w:val="28"/>
          <w:szCs w:val="28"/>
          <w:lang w:val="uk-UA"/>
        </w:rPr>
        <w:t xml:space="preserve">, Інтерполом і </w:t>
      </w:r>
      <w:proofErr w:type="spellStart"/>
      <w:r w:rsidR="003D7062" w:rsidRPr="003D7062">
        <w:rPr>
          <w:sz w:val="28"/>
          <w:szCs w:val="28"/>
          <w:lang w:val="uk-UA"/>
        </w:rPr>
        <w:t>Європолом</w:t>
      </w:r>
      <w:proofErr w:type="spellEnd"/>
      <w:r w:rsidR="003D7062">
        <w:rPr>
          <w:sz w:val="28"/>
          <w:szCs w:val="28"/>
          <w:lang w:val="uk-UA"/>
        </w:rPr>
        <w:t>.</w:t>
      </w:r>
    </w:p>
    <w:p w:rsidR="0047216B" w:rsidRPr="00B04D68" w:rsidRDefault="0047216B" w:rsidP="0047216B">
      <w:pPr>
        <w:tabs>
          <w:tab w:val="left" w:pos="1134"/>
        </w:tabs>
        <w:spacing w:before="240"/>
        <w:ind w:firstLine="709"/>
        <w:jc w:val="both"/>
        <w:rPr>
          <w:sz w:val="2"/>
          <w:szCs w:val="16"/>
          <w:lang w:val="uk-UA"/>
        </w:rPr>
      </w:pPr>
    </w:p>
    <w:p w:rsidR="00CD6222" w:rsidRDefault="00836290" w:rsidP="0047216B">
      <w:pPr>
        <w:tabs>
          <w:tab w:val="left" w:pos="675"/>
          <w:tab w:val="left" w:pos="1069"/>
        </w:tabs>
        <w:spacing w:before="240"/>
        <w:jc w:val="both"/>
        <w:rPr>
          <w:b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>
        <w:rPr>
          <w:b/>
          <w:spacing w:val="-4"/>
          <w:sz w:val="28"/>
          <w:szCs w:val="28"/>
          <w:lang w:val="uk-UA"/>
        </w:rPr>
        <w:t xml:space="preserve">1.2.  </w:t>
      </w:r>
      <w:r w:rsidR="002B1D7D">
        <w:rPr>
          <w:b/>
          <w:spacing w:val="-4"/>
          <w:sz w:val="28"/>
          <w:szCs w:val="28"/>
          <w:lang w:val="uk-UA"/>
        </w:rPr>
        <w:t>Перший заступник та з</w:t>
      </w:r>
      <w:r>
        <w:rPr>
          <w:b/>
          <w:spacing w:val="-4"/>
          <w:sz w:val="28"/>
          <w:szCs w:val="28"/>
          <w:lang w:val="uk-UA"/>
        </w:rPr>
        <w:t>а</w:t>
      </w:r>
      <w:r w:rsidR="00B92BC8">
        <w:rPr>
          <w:b/>
          <w:spacing w:val="-4"/>
          <w:sz w:val="28"/>
          <w:szCs w:val="28"/>
          <w:lang w:val="uk-UA"/>
        </w:rPr>
        <w:t>ступники Генерального прокурора</w:t>
      </w:r>
      <w:r>
        <w:rPr>
          <w:b/>
          <w:spacing w:val="-4"/>
          <w:sz w:val="28"/>
          <w:szCs w:val="28"/>
          <w:lang w:val="uk-UA"/>
        </w:rPr>
        <w:t xml:space="preserve"> відповідають за стан організації роботи з питань:</w:t>
      </w:r>
    </w:p>
    <w:p w:rsidR="00EA612D" w:rsidRPr="00EA612D" w:rsidRDefault="00EA612D" w:rsidP="00CD6222">
      <w:pPr>
        <w:tabs>
          <w:tab w:val="left" w:pos="675"/>
          <w:tab w:val="left" w:pos="1069"/>
        </w:tabs>
        <w:jc w:val="both"/>
        <w:rPr>
          <w:b/>
          <w:spacing w:val="-4"/>
          <w:sz w:val="16"/>
          <w:szCs w:val="28"/>
          <w:lang w:val="uk-UA"/>
        </w:rPr>
      </w:pPr>
    </w:p>
    <w:p w:rsidR="00014B02" w:rsidRDefault="00836290" w:rsidP="00014B02">
      <w:pPr>
        <w:tabs>
          <w:tab w:val="left" w:pos="675"/>
          <w:tab w:val="left" w:pos="106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14B02">
        <w:rPr>
          <w:b/>
          <w:sz w:val="28"/>
          <w:szCs w:val="28"/>
          <w:lang w:val="uk-UA"/>
        </w:rPr>
        <w:t xml:space="preserve">Перший заступник Генерального прокурора </w:t>
      </w:r>
      <w:proofErr w:type="spellStart"/>
      <w:r w:rsidR="00014B02">
        <w:rPr>
          <w:b/>
          <w:sz w:val="28"/>
          <w:szCs w:val="28"/>
          <w:lang w:val="uk-UA"/>
        </w:rPr>
        <w:t>Говда</w:t>
      </w:r>
      <w:proofErr w:type="spellEnd"/>
      <w:r w:rsidR="00014B02">
        <w:rPr>
          <w:b/>
          <w:sz w:val="28"/>
          <w:szCs w:val="28"/>
          <w:lang w:val="uk-UA"/>
        </w:rPr>
        <w:t xml:space="preserve"> Р.М.:</w:t>
      </w:r>
    </w:p>
    <w:p w:rsidR="003246BC" w:rsidRPr="007C0D9D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sz w:val="28"/>
          <w:szCs w:val="28"/>
          <w:lang w:val="uk-UA"/>
        </w:rPr>
        <w:t>-</w:t>
      </w:r>
      <w:r w:rsidRPr="00EA612D">
        <w:rPr>
          <w:sz w:val="28"/>
          <w:szCs w:val="28"/>
          <w:lang w:val="uk-UA"/>
        </w:rPr>
        <w:tab/>
        <w:t xml:space="preserve">Департаменту організації і процесуального керівництва досудовим розслідуванням органів Державного бюро </w:t>
      </w:r>
      <w:r w:rsidR="00EA612D" w:rsidRPr="00EA612D">
        <w:rPr>
          <w:sz w:val="28"/>
          <w:szCs w:val="28"/>
          <w:lang w:val="uk-UA"/>
        </w:rPr>
        <w:t>розслідувань,</w:t>
      </w:r>
      <w:r w:rsidRPr="00EA612D">
        <w:rPr>
          <w:sz w:val="28"/>
          <w:szCs w:val="28"/>
          <w:lang w:val="uk-UA"/>
        </w:rPr>
        <w:t xml:space="preserve"> нагляду за</w:t>
      </w:r>
      <w:r w:rsidR="00EA612D" w:rsidRPr="00EA612D">
        <w:rPr>
          <w:sz w:val="28"/>
          <w:szCs w:val="28"/>
          <w:lang w:val="uk-UA"/>
        </w:rPr>
        <w:t xml:space="preserve"> його оперативними підрозділами та підтримання публічного обвинувачення у відповідних провадженнях;</w:t>
      </w:r>
      <w:r w:rsidR="00EA612D">
        <w:rPr>
          <w:sz w:val="28"/>
          <w:szCs w:val="28"/>
          <w:lang w:val="uk-UA"/>
        </w:rPr>
        <w:t xml:space="preserve"> </w:t>
      </w:r>
    </w:p>
    <w:p w:rsidR="003246BC" w:rsidRPr="007C0D9D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логістики, ресурсного та матеріально-технічного забезпечення;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 </w:t>
      </w:r>
      <w:r w:rsidRPr="007C0D9D">
        <w:rPr>
          <w:sz w:val="28"/>
          <w:szCs w:val="28"/>
          <w:lang w:val="uk-UA"/>
        </w:rPr>
        <w:t>Департаменту планово-фінансової діяльності, бухгалтерського обліку та звітності;</w:t>
      </w:r>
    </w:p>
    <w:p w:rsidR="002C298F" w:rsidRDefault="002C298F" w:rsidP="002C298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інформаційних технологій;</w:t>
      </w:r>
    </w:p>
    <w:p w:rsidR="0027226D" w:rsidRPr="0047216B" w:rsidRDefault="0027226D" w:rsidP="002C298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27226D">
        <w:rPr>
          <w:b/>
          <w:i/>
          <w:sz w:val="28"/>
          <w:szCs w:val="28"/>
          <w:lang w:val="uk-UA"/>
        </w:rPr>
        <w:t xml:space="preserve">- </w:t>
      </w:r>
      <w:r w:rsidR="0047216B">
        <w:rPr>
          <w:b/>
          <w:i/>
          <w:sz w:val="28"/>
          <w:szCs w:val="28"/>
          <w:lang w:val="uk-UA"/>
        </w:rPr>
        <w:t xml:space="preserve"> </w:t>
      </w:r>
      <w:r w:rsidRPr="0047216B">
        <w:rPr>
          <w:sz w:val="28"/>
          <w:szCs w:val="28"/>
          <w:lang w:val="uk-UA"/>
        </w:rPr>
        <w:t>управління організації і процесуального керівництва досудовим розслідуванням кримінальних правопорушень, що посягають на функціонування економіки держави;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управління організаційного забезпечення Єдиного реєстру досудових розслідувань та інформаційно-аналітичної роботи;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координації діяльності заступників Генерального прокурора та структурних підрозділів Офісу Генерального прокурора;</w:t>
      </w:r>
    </w:p>
    <w:p w:rsidR="0009727C" w:rsidRPr="007C0D9D" w:rsidRDefault="003246BC" w:rsidP="0009727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2C298F">
        <w:rPr>
          <w:sz w:val="28"/>
          <w:szCs w:val="28"/>
          <w:lang w:val="uk-UA"/>
        </w:rPr>
        <w:t>-</w:t>
      </w:r>
      <w:r w:rsidRPr="002C298F">
        <w:rPr>
          <w:sz w:val="28"/>
          <w:szCs w:val="28"/>
          <w:lang w:val="uk-UA"/>
        </w:rPr>
        <w:tab/>
        <w:t>взаємодії з Національним агентством України з питань виявлення, розшуку та управління активами, одержаними від корупційних та інших злочинів.</w:t>
      </w:r>
    </w:p>
    <w:p w:rsidR="005D6B0F" w:rsidRPr="007C0D9D" w:rsidRDefault="005D6B0F" w:rsidP="0047216B">
      <w:pPr>
        <w:tabs>
          <w:tab w:val="left" w:pos="709"/>
          <w:tab w:val="left" w:pos="8355"/>
        </w:tabs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700E2">
        <w:rPr>
          <w:b/>
          <w:sz w:val="28"/>
          <w:szCs w:val="28"/>
          <w:lang w:val="uk-UA"/>
        </w:rPr>
        <w:t xml:space="preserve">Заступник Генерального прокурора </w:t>
      </w:r>
      <w:proofErr w:type="spellStart"/>
      <w:r w:rsidR="00E700E2">
        <w:rPr>
          <w:b/>
          <w:sz w:val="28"/>
          <w:szCs w:val="28"/>
          <w:lang w:val="uk-UA"/>
        </w:rPr>
        <w:t>Мустеца</w:t>
      </w:r>
      <w:proofErr w:type="spellEnd"/>
      <w:r w:rsidR="00E700E2">
        <w:rPr>
          <w:b/>
          <w:sz w:val="28"/>
          <w:szCs w:val="28"/>
          <w:lang w:val="uk-UA"/>
        </w:rPr>
        <w:t xml:space="preserve"> І.В.:</w:t>
      </w:r>
    </w:p>
    <w:p w:rsidR="002F27EB" w:rsidRPr="007C0D9D" w:rsidRDefault="00E700E2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2F27EB" w:rsidRPr="007C0D9D">
        <w:rPr>
          <w:sz w:val="28"/>
          <w:szCs w:val="28"/>
          <w:lang w:val="uk-UA"/>
        </w:rPr>
        <w:tab/>
      </w:r>
      <w:r w:rsidR="002F27EB" w:rsidRPr="00C174F9">
        <w:rPr>
          <w:sz w:val="28"/>
          <w:szCs w:val="28"/>
          <w:lang w:val="uk-UA"/>
        </w:rPr>
        <w:t>Департаменту нагляду за додержанням законів Національною поліцією України та органами, які ведуть боротьбу з організованою та транснаціональною злочинністю;</w:t>
      </w:r>
      <w:r w:rsidR="002F27EB" w:rsidRPr="007C0D9D">
        <w:rPr>
          <w:sz w:val="28"/>
          <w:szCs w:val="28"/>
          <w:lang w:val="uk-UA"/>
        </w:rPr>
        <w:t xml:space="preserve"> </w:t>
      </w:r>
      <w:r w:rsidRPr="007C0D9D">
        <w:rPr>
          <w:sz w:val="28"/>
          <w:szCs w:val="28"/>
          <w:lang w:val="uk-UA"/>
        </w:rPr>
        <w:t xml:space="preserve">   </w:t>
      </w:r>
    </w:p>
    <w:p w:rsidR="00E700E2" w:rsidRDefault="002F27EB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 </w:t>
      </w:r>
      <w:r w:rsidR="00DA5123"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Департаменту представництва інтересів держави в суді; </w:t>
      </w:r>
    </w:p>
    <w:p w:rsidR="00270DD8" w:rsidRPr="007C0D9D" w:rsidRDefault="00270DD8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</w:t>
      </w:r>
      <w:r w:rsidRPr="003A503E">
        <w:rPr>
          <w:sz w:val="28"/>
          <w:szCs w:val="28"/>
          <w:lang w:val="uk-UA"/>
        </w:rPr>
        <w:t>Департаменту захисту інтересів</w:t>
      </w:r>
      <w:r>
        <w:rPr>
          <w:sz w:val="28"/>
          <w:szCs w:val="28"/>
          <w:lang w:val="uk-UA"/>
        </w:rPr>
        <w:t xml:space="preserve"> дітей та протидії насильству;</w:t>
      </w:r>
    </w:p>
    <w:p w:rsidR="00E700E2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управління підтримання публічного обвинувачення в суді; </w:t>
      </w:r>
    </w:p>
    <w:p w:rsidR="00EA612D" w:rsidRDefault="007C0D9D" w:rsidP="00EA612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>співпраці з Державною судовою адміністрацією України                                   та Уповноваженим у справах Є</w:t>
      </w:r>
      <w:r w:rsidR="00856900">
        <w:rPr>
          <w:sz w:val="28"/>
          <w:szCs w:val="28"/>
          <w:lang w:val="uk-UA"/>
        </w:rPr>
        <w:t>вропейського суду з прав людини</w:t>
      </w:r>
      <w:r w:rsidR="00270DD8">
        <w:rPr>
          <w:sz w:val="28"/>
          <w:szCs w:val="28"/>
          <w:lang w:val="uk-UA"/>
        </w:rPr>
        <w:t>.</w:t>
      </w:r>
    </w:p>
    <w:p w:rsidR="00836290" w:rsidRDefault="00836290" w:rsidP="00452370">
      <w:pPr>
        <w:tabs>
          <w:tab w:val="left" w:pos="709"/>
          <w:tab w:val="left" w:pos="8355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>Заступник Генерального прокурора Симоненко О.Ю.:</w:t>
      </w:r>
    </w:p>
    <w:p w:rsidR="005D6B0F" w:rsidRPr="00E64C24" w:rsidRDefault="005D6B0F" w:rsidP="005D6B0F">
      <w:pPr>
        <w:tabs>
          <w:tab w:val="left" w:pos="709"/>
          <w:tab w:val="left" w:pos="8355"/>
        </w:tabs>
        <w:jc w:val="both"/>
        <w:rPr>
          <w:b/>
          <w:sz w:val="12"/>
          <w:szCs w:val="28"/>
          <w:lang w:val="uk-UA"/>
        </w:rPr>
      </w:pPr>
    </w:p>
    <w:p w:rsidR="000130A2" w:rsidRPr="0047216B" w:rsidRDefault="00836290" w:rsidP="00EA612D">
      <w:pPr>
        <w:tabs>
          <w:tab w:val="left" w:pos="709"/>
          <w:tab w:val="left" w:pos="835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F27EB" w:rsidRPr="00452370">
        <w:rPr>
          <w:sz w:val="28"/>
          <w:szCs w:val="28"/>
          <w:lang w:val="uk-UA"/>
        </w:rPr>
        <w:t>-</w:t>
      </w:r>
      <w:r w:rsidR="002F27EB">
        <w:rPr>
          <w:b/>
          <w:sz w:val="28"/>
          <w:szCs w:val="28"/>
          <w:lang w:val="uk-UA"/>
        </w:rPr>
        <w:t xml:space="preserve"> </w:t>
      </w:r>
      <w:r w:rsidR="0027226D">
        <w:rPr>
          <w:b/>
          <w:sz w:val="28"/>
          <w:szCs w:val="28"/>
          <w:lang w:val="uk-UA"/>
        </w:rPr>
        <w:t xml:space="preserve">    </w:t>
      </w:r>
      <w:r w:rsidR="0027226D" w:rsidRPr="0047216B">
        <w:rPr>
          <w:sz w:val="28"/>
          <w:szCs w:val="28"/>
          <w:lang w:val="uk-UA"/>
        </w:rPr>
        <w:t>Департаменту нагляду за додержанням законів органами безпеки;</w:t>
      </w:r>
    </w:p>
    <w:p w:rsidR="0047216B" w:rsidRPr="0047216B" w:rsidRDefault="00E839A7" w:rsidP="0047216B">
      <w:pPr>
        <w:tabs>
          <w:tab w:val="left" w:pos="1134"/>
        </w:tabs>
        <w:spacing w:before="120" w:after="120"/>
        <w:ind w:firstLine="708"/>
        <w:jc w:val="both"/>
        <w:rPr>
          <w:sz w:val="28"/>
          <w:szCs w:val="28"/>
          <w:lang w:val="uk-UA"/>
        </w:rPr>
      </w:pPr>
      <w:r w:rsidRPr="0047216B">
        <w:rPr>
          <w:sz w:val="28"/>
          <w:szCs w:val="28"/>
          <w:lang w:val="uk-UA"/>
        </w:rPr>
        <w:t>-</w:t>
      </w:r>
      <w:r w:rsidRPr="0047216B">
        <w:rPr>
          <w:sz w:val="28"/>
          <w:szCs w:val="28"/>
          <w:lang w:val="uk-UA"/>
        </w:rPr>
        <w:tab/>
        <w:t>Департаменту протидії порушенням прав людини у правоохоронній та пенітенціарній сферах;</w:t>
      </w:r>
    </w:p>
    <w:p w:rsidR="000130A2" w:rsidRPr="007C0D9D" w:rsidRDefault="0047216B" w:rsidP="00270DD8">
      <w:pPr>
        <w:tabs>
          <w:tab w:val="left" w:pos="709"/>
        </w:tabs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270DD8">
        <w:rPr>
          <w:sz w:val="28"/>
          <w:szCs w:val="28"/>
          <w:lang w:val="uk-UA"/>
        </w:rPr>
        <w:t xml:space="preserve">-    </w:t>
      </w:r>
      <w:r w:rsidR="000130A2" w:rsidRPr="007C0D9D">
        <w:rPr>
          <w:sz w:val="28"/>
          <w:szCs w:val="28"/>
          <w:lang w:val="uk-UA"/>
        </w:rPr>
        <w:t>Департаменту документального забезпечення;</w:t>
      </w:r>
    </w:p>
    <w:p w:rsidR="00270DD8" w:rsidRDefault="000130A2" w:rsidP="000130A2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 xml:space="preserve">управління організації прийому громадян, розгляду звернень       </w:t>
      </w:r>
      <w:r>
        <w:rPr>
          <w:sz w:val="28"/>
          <w:szCs w:val="28"/>
          <w:lang w:val="uk-UA"/>
        </w:rPr>
        <w:t xml:space="preserve">                     та запитів</w:t>
      </w:r>
      <w:r w:rsidR="00270DD8">
        <w:rPr>
          <w:sz w:val="28"/>
          <w:szCs w:val="28"/>
          <w:lang w:val="uk-UA"/>
        </w:rPr>
        <w:t>;</w:t>
      </w:r>
    </w:p>
    <w:p w:rsidR="00270DD8" w:rsidRPr="0041622F" w:rsidRDefault="00270DD8" w:rsidP="00270DD8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3A503E">
        <w:rPr>
          <w:sz w:val="28"/>
          <w:szCs w:val="28"/>
          <w:lang w:val="uk-UA"/>
        </w:rPr>
        <w:t>-</w:t>
      </w:r>
      <w:r w:rsidRPr="003A503E">
        <w:rPr>
          <w:sz w:val="28"/>
          <w:szCs w:val="28"/>
          <w:lang w:val="uk-UA"/>
        </w:rPr>
        <w:tab/>
        <w:t>взаємодії з Тренінговим центром прокурорів України.</w:t>
      </w:r>
    </w:p>
    <w:p w:rsidR="00E839A7" w:rsidRPr="00E839A7" w:rsidRDefault="00E839A7" w:rsidP="000130A2">
      <w:pPr>
        <w:tabs>
          <w:tab w:val="left" w:pos="1134"/>
        </w:tabs>
        <w:spacing w:before="120"/>
        <w:ind w:firstLine="709"/>
        <w:jc w:val="both"/>
        <w:rPr>
          <w:sz w:val="2"/>
          <w:szCs w:val="28"/>
          <w:lang w:val="uk-UA"/>
        </w:rPr>
      </w:pPr>
    </w:p>
    <w:p w:rsidR="00EA612D" w:rsidRPr="002C3F69" w:rsidRDefault="00EA612D" w:rsidP="00EA612D">
      <w:pPr>
        <w:tabs>
          <w:tab w:val="left" w:pos="709"/>
          <w:tab w:val="left" w:pos="8355"/>
        </w:tabs>
        <w:jc w:val="both"/>
        <w:rPr>
          <w:sz w:val="6"/>
          <w:szCs w:val="16"/>
          <w:lang w:val="uk-UA"/>
        </w:rPr>
      </w:pPr>
    </w:p>
    <w:p w:rsidR="00EA612D" w:rsidRDefault="00EA612D" w:rsidP="0047216B">
      <w:pPr>
        <w:tabs>
          <w:tab w:val="left" w:pos="1134"/>
        </w:tabs>
        <w:spacing w:before="24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Генерального прокурора Якубовський М.В.:</w:t>
      </w:r>
    </w:p>
    <w:p w:rsidR="00B92BC8" w:rsidRPr="0047216B" w:rsidRDefault="00B92BC8" w:rsidP="00B92BC8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sz w:val="28"/>
          <w:szCs w:val="28"/>
          <w:lang w:val="uk-UA"/>
        </w:rPr>
        <w:t>-</w:t>
      </w:r>
      <w:r w:rsidRPr="00EA612D">
        <w:rPr>
          <w:sz w:val="28"/>
          <w:szCs w:val="28"/>
          <w:lang w:val="uk-UA"/>
        </w:rPr>
        <w:tab/>
      </w:r>
      <w:r w:rsidR="00A5540E" w:rsidRPr="0047216B">
        <w:rPr>
          <w:sz w:val="28"/>
          <w:szCs w:val="28"/>
          <w:lang w:val="uk-UA"/>
        </w:rPr>
        <w:t>Спеціалізованої прокуратури у військовій та оборонній сфері;</w:t>
      </w:r>
    </w:p>
    <w:p w:rsidR="0027226D" w:rsidRPr="0047216B" w:rsidRDefault="0027226D" w:rsidP="00B92BC8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47216B">
        <w:rPr>
          <w:sz w:val="28"/>
          <w:szCs w:val="28"/>
          <w:lang w:val="uk-UA"/>
        </w:rPr>
        <w:t>-</w:t>
      </w:r>
      <w:r w:rsidRPr="0047216B">
        <w:rPr>
          <w:sz w:val="28"/>
          <w:szCs w:val="28"/>
          <w:lang w:val="uk-UA"/>
        </w:rPr>
        <w:tab/>
        <w:t>Спеціалізованої екологічної прокуратури;</w:t>
      </w:r>
    </w:p>
    <w:p w:rsidR="00E839A7" w:rsidRDefault="00B92BC8" w:rsidP="0027226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sz w:val="28"/>
          <w:szCs w:val="28"/>
          <w:lang w:val="uk-UA"/>
        </w:rPr>
        <w:t>-</w:t>
      </w:r>
      <w:r w:rsidRPr="00EA612D">
        <w:rPr>
          <w:sz w:val="28"/>
          <w:szCs w:val="28"/>
          <w:lang w:val="uk-UA"/>
        </w:rPr>
        <w:tab/>
        <w:t>Департаменту організації, процесуального керівництва досудовим розслідуванням та підтримання публічного обвинувачення у кримінальних провадженнях про злочини, вчинені у зв’язку із масовими протестами у                 2013 – 2014</w:t>
      </w:r>
      <w:r w:rsidR="0041622F">
        <w:rPr>
          <w:sz w:val="28"/>
          <w:szCs w:val="28"/>
          <w:lang w:val="uk-UA"/>
        </w:rPr>
        <w:t xml:space="preserve"> роках.</w:t>
      </w:r>
    </w:p>
    <w:p w:rsidR="000130A2" w:rsidRPr="00A5540E" w:rsidRDefault="00B92BC8" w:rsidP="0047216B">
      <w:pPr>
        <w:tabs>
          <w:tab w:val="left" w:pos="1134"/>
        </w:tabs>
        <w:spacing w:before="24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</w:t>
      </w:r>
      <w:r w:rsidRPr="00B92BC8">
        <w:rPr>
          <w:sz w:val="28"/>
          <w:szCs w:val="28"/>
          <w:lang w:val="uk-UA"/>
        </w:rPr>
        <w:t xml:space="preserve">рахувати, що питання </w:t>
      </w:r>
      <w:r w:rsidR="00BB2ED0">
        <w:rPr>
          <w:sz w:val="28"/>
          <w:szCs w:val="28"/>
          <w:lang w:val="uk-UA"/>
        </w:rPr>
        <w:t xml:space="preserve">організації роботи </w:t>
      </w:r>
      <w:r w:rsidR="00836290" w:rsidRPr="00B92BC8">
        <w:rPr>
          <w:sz w:val="28"/>
          <w:szCs w:val="28"/>
          <w:lang w:val="uk-UA"/>
        </w:rPr>
        <w:t xml:space="preserve">Спеціалізованої антикорупційної прокуратури </w:t>
      </w:r>
      <w:r w:rsidRPr="00B92BC8">
        <w:rPr>
          <w:sz w:val="28"/>
          <w:szCs w:val="28"/>
          <w:lang w:val="uk-UA"/>
        </w:rPr>
        <w:t>визначено окремим</w:t>
      </w:r>
      <w:r w:rsidR="00BB2ED0">
        <w:rPr>
          <w:sz w:val="28"/>
          <w:szCs w:val="28"/>
          <w:lang w:val="uk-UA"/>
        </w:rPr>
        <w:t>и</w:t>
      </w:r>
      <w:r w:rsidRPr="00B92BC8">
        <w:rPr>
          <w:sz w:val="28"/>
          <w:szCs w:val="28"/>
          <w:lang w:val="uk-UA"/>
        </w:rPr>
        <w:t xml:space="preserve"> наказ</w:t>
      </w:r>
      <w:r w:rsidR="00BB2ED0">
        <w:rPr>
          <w:sz w:val="28"/>
          <w:szCs w:val="28"/>
          <w:lang w:val="uk-UA"/>
        </w:rPr>
        <w:t>ами</w:t>
      </w:r>
      <w:r w:rsidRPr="00B92BC8">
        <w:rPr>
          <w:sz w:val="28"/>
          <w:szCs w:val="28"/>
          <w:lang w:val="uk-UA"/>
        </w:rPr>
        <w:t xml:space="preserve"> Генерального прокурора.</w:t>
      </w:r>
      <w:r>
        <w:rPr>
          <w:b/>
          <w:sz w:val="28"/>
          <w:szCs w:val="28"/>
          <w:lang w:val="uk-UA"/>
        </w:rPr>
        <w:t xml:space="preserve"> </w:t>
      </w:r>
    </w:p>
    <w:p w:rsidR="000C0C3F" w:rsidRPr="00E629ED" w:rsidRDefault="00B92BC8" w:rsidP="00E629ED">
      <w:pPr>
        <w:spacing w:before="24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</w:t>
      </w:r>
      <w:r w:rsidR="00E629ED">
        <w:rPr>
          <w:b/>
          <w:spacing w:val="-4"/>
          <w:sz w:val="28"/>
          <w:szCs w:val="28"/>
          <w:lang w:val="uk-UA"/>
        </w:rPr>
        <w:t xml:space="preserve">. </w:t>
      </w:r>
      <w:r w:rsidR="00836290" w:rsidRPr="00E629ED">
        <w:rPr>
          <w:b/>
          <w:spacing w:val="-4"/>
          <w:sz w:val="28"/>
          <w:szCs w:val="28"/>
          <w:lang w:val="uk-UA"/>
        </w:rPr>
        <w:t xml:space="preserve">Установити таку взаємозамінність між </w:t>
      </w:r>
      <w:r w:rsidR="00063BF0" w:rsidRPr="00E629ED">
        <w:rPr>
          <w:b/>
          <w:spacing w:val="-4"/>
          <w:sz w:val="28"/>
          <w:szCs w:val="28"/>
          <w:lang w:val="uk-UA"/>
        </w:rPr>
        <w:t xml:space="preserve">першим заступником та </w:t>
      </w:r>
      <w:r w:rsidR="00836290" w:rsidRPr="00E629ED">
        <w:rPr>
          <w:b/>
          <w:spacing w:val="-4"/>
          <w:sz w:val="28"/>
          <w:szCs w:val="28"/>
          <w:lang w:val="uk-UA"/>
        </w:rPr>
        <w:t>заступниками Генерального прокурора:</w:t>
      </w:r>
      <w:r w:rsidR="00836290" w:rsidRPr="00E629ED">
        <w:rPr>
          <w:b/>
          <w:sz w:val="28"/>
          <w:szCs w:val="28"/>
          <w:lang w:val="uk-UA"/>
        </w:rPr>
        <w:tab/>
      </w:r>
    </w:p>
    <w:p w:rsidR="000C0C3F" w:rsidRPr="00E629ED" w:rsidRDefault="00836290" w:rsidP="000C0C3F">
      <w:pPr>
        <w:pStyle w:val="a9"/>
        <w:spacing w:before="240"/>
        <w:ind w:left="450"/>
        <w:jc w:val="both"/>
        <w:rPr>
          <w:sz w:val="2"/>
          <w:szCs w:val="28"/>
          <w:lang w:val="uk-UA"/>
        </w:rPr>
      </w:pPr>
      <w:r w:rsidRPr="000C0C3F">
        <w:rPr>
          <w:sz w:val="28"/>
          <w:szCs w:val="28"/>
          <w:lang w:val="uk-UA"/>
        </w:rPr>
        <w:tab/>
      </w:r>
      <w:r w:rsidRPr="000C0C3F">
        <w:rPr>
          <w:sz w:val="28"/>
          <w:szCs w:val="28"/>
          <w:lang w:val="uk-UA"/>
        </w:rPr>
        <w:tab/>
      </w:r>
    </w:p>
    <w:tbl>
      <w:tblPr>
        <w:tblStyle w:val="ac"/>
        <w:tblpPr w:leftFromText="180" w:rightFromText="180" w:vertAnchor="text" w:tblpX="166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  <w:gridCol w:w="2552"/>
      </w:tblGrid>
      <w:tr w:rsidR="002C3F69" w:rsidRPr="00120DD8" w:rsidTr="00806873">
        <w:tc>
          <w:tcPr>
            <w:tcW w:w="2835" w:type="dxa"/>
          </w:tcPr>
          <w:p w:rsidR="002C3F69" w:rsidRPr="002C3F69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Мустеца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8" w:type="dxa"/>
          </w:tcPr>
          <w:p w:rsidR="002C3F69" w:rsidRPr="00120DD8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2C3F69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Говду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0C0C3F" w:rsidRPr="00120DD8" w:rsidTr="00806873">
        <w:tc>
          <w:tcPr>
            <w:tcW w:w="2835" w:type="dxa"/>
          </w:tcPr>
          <w:p w:rsidR="000C0C3F" w:rsidRPr="00120DD8" w:rsidRDefault="00E629ED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Говда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708" w:type="dxa"/>
          </w:tcPr>
          <w:p w:rsidR="000C0C3F" w:rsidRPr="00120DD8" w:rsidRDefault="000C0C3F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0C0C3F" w:rsidRPr="00120DD8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Мустецу</w:t>
            </w:r>
            <w:proofErr w:type="spellEnd"/>
            <w:r w:rsidR="00BF75F3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629ED" w:rsidRPr="00120DD8" w:rsidTr="00806873">
        <w:tc>
          <w:tcPr>
            <w:tcW w:w="2835" w:type="dxa"/>
          </w:tcPr>
          <w:p w:rsidR="00B92BC8" w:rsidRPr="002C3F69" w:rsidRDefault="00E5103B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Якубовський М.В.</w:t>
            </w:r>
          </w:p>
        </w:tc>
        <w:tc>
          <w:tcPr>
            <w:tcW w:w="708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2C3F69" w:rsidRPr="00120DD8" w:rsidRDefault="002C3F69" w:rsidP="00B92BC8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Симоненка</w:t>
            </w:r>
            <w:r w:rsidRPr="00BF75F3">
              <w:rPr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E629ED" w:rsidRPr="00120DD8" w:rsidTr="00806873">
        <w:tc>
          <w:tcPr>
            <w:tcW w:w="2835" w:type="dxa"/>
          </w:tcPr>
          <w:p w:rsidR="00E629ED" w:rsidRPr="00120DD8" w:rsidRDefault="00DF0A96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Симоненко</w:t>
            </w:r>
            <w:r w:rsidRPr="00BF75F3"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708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E629ED" w:rsidRPr="00120DD8" w:rsidRDefault="002C3F69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Якубовського</w:t>
            </w:r>
            <w:r w:rsidR="00B92BC8">
              <w:rPr>
                <w:sz w:val="28"/>
                <w:szCs w:val="28"/>
                <w:lang w:val="uk-UA"/>
              </w:rPr>
              <w:t xml:space="preserve"> М.В. </w:t>
            </w:r>
          </w:p>
        </w:tc>
      </w:tr>
    </w:tbl>
    <w:p w:rsidR="00E629ED" w:rsidRPr="00E629ED" w:rsidRDefault="00E629ED" w:rsidP="00E629ED">
      <w:pPr>
        <w:spacing w:before="100"/>
        <w:ind w:firstLine="708"/>
        <w:jc w:val="both"/>
        <w:rPr>
          <w:b/>
          <w:spacing w:val="-2"/>
          <w:sz w:val="2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ab/>
      </w:r>
    </w:p>
    <w:p w:rsidR="00806873" w:rsidRDefault="00806873" w:rsidP="00E629ED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806873" w:rsidRDefault="00806873" w:rsidP="00E629ED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806873" w:rsidRDefault="00806873" w:rsidP="00E629ED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806873" w:rsidRDefault="00806873" w:rsidP="00E629ED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806873" w:rsidRDefault="00806873" w:rsidP="00E629ED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3246BC" w:rsidRPr="003246BC" w:rsidRDefault="00321A26" w:rsidP="00806873">
      <w:pPr>
        <w:spacing w:before="200"/>
        <w:ind w:firstLine="708"/>
        <w:jc w:val="both"/>
        <w:rPr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3</w:t>
      </w:r>
      <w:r w:rsidR="000130A2">
        <w:rPr>
          <w:b/>
          <w:spacing w:val="-2"/>
          <w:sz w:val="28"/>
          <w:szCs w:val="28"/>
          <w:lang w:val="uk-UA"/>
        </w:rPr>
        <w:t>.1.</w:t>
      </w:r>
      <w:r w:rsidR="000130A2">
        <w:rPr>
          <w:b/>
          <w:spacing w:val="-2"/>
          <w:sz w:val="28"/>
          <w:szCs w:val="28"/>
          <w:lang w:val="uk-UA"/>
        </w:rPr>
        <w:tab/>
      </w:r>
      <w:r w:rsidR="003246BC" w:rsidRPr="003246BC">
        <w:rPr>
          <w:spacing w:val="-2"/>
          <w:sz w:val="28"/>
          <w:szCs w:val="28"/>
          <w:lang w:val="uk-UA"/>
        </w:rPr>
        <w:t>Обов’язки Генерального прокурора у разі його відсутності виконує перший заступник Генерального прокурора, а в разі відсутності першого заступника Генерального прокурора – один із заступників Генерального прокурора згідно з наказом.</w:t>
      </w:r>
    </w:p>
    <w:p w:rsidR="007C0D9D" w:rsidRDefault="00321A26" w:rsidP="00452370">
      <w:pPr>
        <w:spacing w:before="240" w:after="120"/>
        <w:ind w:firstLine="708"/>
        <w:jc w:val="both"/>
        <w:rPr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4</w:t>
      </w:r>
      <w:r w:rsidR="00836290">
        <w:rPr>
          <w:b/>
          <w:spacing w:val="-2"/>
          <w:sz w:val="28"/>
          <w:szCs w:val="28"/>
          <w:lang w:val="uk-UA"/>
        </w:rPr>
        <w:t>.</w:t>
      </w:r>
      <w:r w:rsidR="000130A2">
        <w:rPr>
          <w:spacing w:val="-2"/>
          <w:sz w:val="28"/>
          <w:szCs w:val="28"/>
          <w:lang w:val="uk-UA"/>
        </w:rPr>
        <w:tab/>
      </w:r>
      <w:r w:rsidR="00836290">
        <w:rPr>
          <w:spacing w:val="-2"/>
          <w:sz w:val="28"/>
          <w:szCs w:val="28"/>
          <w:lang w:val="uk-UA"/>
        </w:rPr>
        <w:t>Визнати таким</w:t>
      </w:r>
      <w:r w:rsidR="00836290">
        <w:rPr>
          <w:sz w:val="28"/>
          <w:szCs w:val="28"/>
          <w:lang w:val="uk-UA"/>
        </w:rPr>
        <w:t>, що втратив чинність, н</w:t>
      </w:r>
      <w:r w:rsidR="00836290">
        <w:rPr>
          <w:spacing w:val="-2"/>
          <w:sz w:val="28"/>
          <w:szCs w:val="28"/>
          <w:lang w:val="uk-UA"/>
        </w:rPr>
        <w:t xml:space="preserve">аказ Генерального </w:t>
      </w:r>
      <w:r w:rsidR="00D30547">
        <w:rPr>
          <w:spacing w:val="-2"/>
          <w:sz w:val="28"/>
          <w:szCs w:val="28"/>
          <w:lang w:val="uk-UA"/>
        </w:rPr>
        <w:t xml:space="preserve">прокурора </w:t>
      </w:r>
      <w:r w:rsidR="00D30547" w:rsidRPr="00452370">
        <w:rPr>
          <w:spacing w:val="-2"/>
          <w:sz w:val="28"/>
          <w:szCs w:val="28"/>
          <w:lang w:val="uk-UA"/>
        </w:rPr>
        <w:t xml:space="preserve">від </w:t>
      </w:r>
      <w:r w:rsidR="0047216B">
        <w:rPr>
          <w:spacing w:val="-2"/>
          <w:sz w:val="28"/>
          <w:szCs w:val="28"/>
          <w:lang w:val="uk-UA"/>
        </w:rPr>
        <w:t>23</w:t>
      </w:r>
      <w:r w:rsidR="000130A2">
        <w:rPr>
          <w:spacing w:val="-2"/>
          <w:sz w:val="28"/>
          <w:szCs w:val="28"/>
          <w:lang w:val="uk-UA"/>
        </w:rPr>
        <w:t xml:space="preserve"> вересня</w:t>
      </w:r>
      <w:r w:rsidR="00D30547" w:rsidRPr="00452370">
        <w:rPr>
          <w:spacing w:val="-2"/>
          <w:sz w:val="28"/>
          <w:szCs w:val="28"/>
          <w:lang w:val="uk-UA"/>
        </w:rPr>
        <w:t xml:space="preserve"> 2020 року № </w:t>
      </w:r>
      <w:r w:rsidR="000130A2">
        <w:rPr>
          <w:spacing w:val="-2"/>
          <w:sz w:val="28"/>
          <w:szCs w:val="28"/>
          <w:lang w:val="uk-UA"/>
        </w:rPr>
        <w:t>4</w:t>
      </w:r>
      <w:r w:rsidR="0047216B">
        <w:rPr>
          <w:spacing w:val="-2"/>
          <w:sz w:val="28"/>
          <w:szCs w:val="28"/>
          <w:lang w:val="uk-UA"/>
        </w:rPr>
        <w:t>58</w:t>
      </w:r>
      <w:r w:rsidR="00836290" w:rsidRPr="00452370">
        <w:rPr>
          <w:spacing w:val="-2"/>
          <w:sz w:val="28"/>
          <w:szCs w:val="28"/>
          <w:lang w:val="uk-UA"/>
        </w:rPr>
        <w:t xml:space="preserve"> «Про</w:t>
      </w:r>
      <w:r w:rsidR="00836290">
        <w:rPr>
          <w:spacing w:val="-2"/>
          <w:sz w:val="28"/>
          <w:szCs w:val="28"/>
          <w:lang w:val="uk-UA"/>
        </w:rPr>
        <w:t xml:space="preserve"> розподіл обов’язків між керівництвом Офісу Генерального прокурора»</w:t>
      </w:r>
      <w:r w:rsidR="00836290">
        <w:rPr>
          <w:sz w:val="28"/>
          <w:szCs w:val="28"/>
          <w:lang w:val="uk-UA"/>
        </w:rPr>
        <w:t>.</w:t>
      </w:r>
    </w:p>
    <w:p w:rsidR="003C45D4" w:rsidRPr="00095D83" w:rsidRDefault="003C45D4" w:rsidP="007C0D9D">
      <w:pPr>
        <w:spacing w:before="120" w:after="120"/>
        <w:ind w:firstLine="708"/>
        <w:jc w:val="both"/>
        <w:rPr>
          <w:szCs w:val="28"/>
          <w:lang w:val="uk-UA"/>
        </w:rPr>
      </w:pPr>
    </w:p>
    <w:p w:rsidR="003C45D4" w:rsidRPr="00D30547" w:rsidRDefault="003C45D4" w:rsidP="00D30547">
      <w:pPr>
        <w:spacing w:before="120" w:after="120"/>
        <w:jc w:val="both"/>
        <w:rPr>
          <w:sz w:val="8"/>
          <w:szCs w:val="28"/>
          <w:lang w:val="uk-UA"/>
        </w:rPr>
      </w:pPr>
    </w:p>
    <w:p w:rsidR="00492142" w:rsidRPr="00073508" w:rsidRDefault="00836290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Генеральний прокурор  </w:t>
      </w:r>
      <w:r>
        <w:rPr>
          <w:b/>
          <w:sz w:val="28"/>
          <w:szCs w:val="28"/>
          <w:lang w:val="uk-UA"/>
        </w:rPr>
        <w:tab/>
        <w:t xml:space="preserve">         </w:t>
      </w:r>
      <w:r w:rsidR="00095D8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І. </w:t>
      </w:r>
      <w:proofErr w:type="spellStart"/>
      <w:r>
        <w:rPr>
          <w:b/>
          <w:sz w:val="28"/>
          <w:szCs w:val="28"/>
          <w:lang w:val="uk-UA"/>
        </w:rPr>
        <w:t>Венедіктова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sectPr w:rsidR="00492142" w:rsidRPr="00073508" w:rsidSect="00E62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B8" w:rsidRDefault="009400B8" w:rsidP="00836290">
      <w:r>
        <w:separator/>
      </w:r>
    </w:p>
  </w:endnote>
  <w:endnote w:type="continuationSeparator" w:id="0">
    <w:p w:rsidR="009400B8" w:rsidRDefault="009400B8" w:rsidP="008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B8" w:rsidRDefault="009400B8" w:rsidP="00836290">
      <w:r>
        <w:separator/>
      </w:r>
    </w:p>
  </w:footnote>
  <w:footnote w:type="continuationSeparator" w:id="0">
    <w:p w:rsidR="009400B8" w:rsidRDefault="009400B8" w:rsidP="0083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92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6290" w:rsidRPr="007C0D9D" w:rsidRDefault="00836290">
        <w:pPr>
          <w:pStyle w:val="a5"/>
          <w:jc w:val="center"/>
          <w:rPr>
            <w:sz w:val="28"/>
            <w:szCs w:val="28"/>
          </w:rPr>
        </w:pPr>
        <w:r w:rsidRPr="007C0D9D">
          <w:rPr>
            <w:sz w:val="28"/>
            <w:szCs w:val="28"/>
          </w:rPr>
          <w:fldChar w:fldCharType="begin"/>
        </w:r>
        <w:r w:rsidRPr="007C0D9D">
          <w:rPr>
            <w:sz w:val="28"/>
            <w:szCs w:val="28"/>
          </w:rPr>
          <w:instrText>PAGE   \* MERGEFORMAT</w:instrText>
        </w:r>
        <w:r w:rsidRPr="007C0D9D">
          <w:rPr>
            <w:sz w:val="28"/>
            <w:szCs w:val="28"/>
          </w:rPr>
          <w:fldChar w:fldCharType="separate"/>
        </w:r>
        <w:r w:rsidR="00FC01B0">
          <w:rPr>
            <w:noProof/>
            <w:sz w:val="28"/>
            <w:szCs w:val="28"/>
          </w:rPr>
          <w:t>3</w:t>
        </w:r>
        <w:r w:rsidRPr="007C0D9D">
          <w:rPr>
            <w:sz w:val="28"/>
            <w:szCs w:val="28"/>
          </w:rPr>
          <w:fldChar w:fldCharType="end"/>
        </w:r>
      </w:p>
    </w:sdtContent>
  </w:sdt>
  <w:p w:rsidR="00836290" w:rsidRDefault="00836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818"/>
    <w:multiLevelType w:val="hybridMultilevel"/>
    <w:tmpl w:val="D81EBA0C"/>
    <w:lvl w:ilvl="0" w:tplc="AA7029A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7A76923"/>
    <w:multiLevelType w:val="hybridMultilevel"/>
    <w:tmpl w:val="8E04B96E"/>
    <w:lvl w:ilvl="0" w:tplc="E66A36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4278F7"/>
    <w:multiLevelType w:val="multilevel"/>
    <w:tmpl w:val="EC0C3D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A1129CE"/>
    <w:multiLevelType w:val="hybridMultilevel"/>
    <w:tmpl w:val="70F62B2A"/>
    <w:lvl w:ilvl="0" w:tplc="2FFE76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0130A2"/>
    <w:rsid w:val="00014B02"/>
    <w:rsid w:val="00040A58"/>
    <w:rsid w:val="00063BF0"/>
    <w:rsid w:val="00073508"/>
    <w:rsid w:val="0007545B"/>
    <w:rsid w:val="0007608E"/>
    <w:rsid w:val="00085618"/>
    <w:rsid w:val="0009595A"/>
    <w:rsid w:val="00095D83"/>
    <w:rsid w:val="0009727C"/>
    <w:rsid w:val="000C0C3F"/>
    <w:rsid w:val="000D539E"/>
    <w:rsid w:val="00140384"/>
    <w:rsid w:val="00150001"/>
    <w:rsid w:val="00152810"/>
    <w:rsid w:val="0016507D"/>
    <w:rsid w:val="001B38C1"/>
    <w:rsid w:val="001D07C6"/>
    <w:rsid w:val="001F35FC"/>
    <w:rsid w:val="001F406A"/>
    <w:rsid w:val="001F6E30"/>
    <w:rsid w:val="00202948"/>
    <w:rsid w:val="00270DD8"/>
    <w:rsid w:val="0027226D"/>
    <w:rsid w:val="002A2C1E"/>
    <w:rsid w:val="002B1D7D"/>
    <w:rsid w:val="002B2455"/>
    <w:rsid w:val="002C298F"/>
    <w:rsid w:val="002C3F69"/>
    <w:rsid w:val="002F27EB"/>
    <w:rsid w:val="00301371"/>
    <w:rsid w:val="003101AB"/>
    <w:rsid w:val="00310453"/>
    <w:rsid w:val="003215C8"/>
    <w:rsid w:val="00321A26"/>
    <w:rsid w:val="00324158"/>
    <w:rsid w:val="003246BC"/>
    <w:rsid w:val="003600CD"/>
    <w:rsid w:val="003864D8"/>
    <w:rsid w:val="003A2966"/>
    <w:rsid w:val="003A503E"/>
    <w:rsid w:val="003B18E1"/>
    <w:rsid w:val="003C45D4"/>
    <w:rsid w:val="003D052A"/>
    <w:rsid w:val="003D7062"/>
    <w:rsid w:val="0041330C"/>
    <w:rsid w:val="0041622F"/>
    <w:rsid w:val="00416254"/>
    <w:rsid w:val="00423879"/>
    <w:rsid w:val="00427E0A"/>
    <w:rsid w:val="00435579"/>
    <w:rsid w:val="00452370"/>
    <w:rsid w:val="00456B49"/>
    <w:rsid w:val="0047216B"/>
    <w:rsid w:val="00492142"/>
    <w:rsid w:val="004A1F2A"/>
    <w:rsid w:val="004C3013"/>
    <w:rsid w:val="00506B8A"/>
    <w:rsid w:val="00527028"/>
    <w:rsid w:val="00542A2A"/>
    <w:rsid w:val="00561FF6"/>
    <w:rsid w:val="005D6B0F"/>
    <w:rsid w:val="00625E27"/>
    <w:rsid w:val="006516B4"/>
    <w:rsid w:val="0065337C"/>
    <w:rsid w:val="006A506B"/>
    <w:rsid w:val="006F64AC"/>
    <w:rsid w:val="00707F20"/>
    <w:rsid w:val="00717D7F"/>
    <w:rsid w:val="00770209"/>
    <w:rsid w:val="007C0D9D"/>
    <w:rsid w:val="007D6720"/>
    <w:rsid w:val="0080231B"/>
    <w:rsid w:val="00806873"/>
    <w:rsid w:val="008076D1"/>
    <w:rsid w:val="00835D99"/>
    <w:rsid w:val="00836290"/>
    <w:rsid w:val="00856900"/>
    <w:rsid w:val="0089144A"/>
    <w:rsid w:val="008B3169"/>
    <w:rsid w:val="008C1274"/>
    <w:rsid w:val="008C6A3E"/>
    <w:rsid w:val="008C7598"/>
    <w:rsid w:val="00914E41"/>
    <w:rsid w:val="00917172"/>
    <w:rsid w:val="00924ACC"/>
    <w:rsid w:val="009400B8"/>
    <w:rsid w:val="009562AC"/>
    <w:rsid w:val="00971DF8"/>
    <w:rsid w:val="00982898"/>
    <w:rsid w:val="009963F9"/>
    <w:rsid w:val="009D75EB"/>
    <w:rsid w:val="00A23565"/>
    <w:rsid w:val="00A23AFC"/>
    <w:rsid w:val="00A5540E"/>
    <w:rsid w:val="00AE37B3"/>
    <w:rsid w:val="00AF599F"/>
    <w:rsid w:val="00B04D68"/>
    <w:rsid w:val="00B109C1"/>
    <w:rsid w:val="00B13AA0"/>
    <w:rsid w:val="00B271D1"/>
    <w:rsid w:val="00B7389D"/>
    <w:rsid w:val="00B92BC8"/>
    <w:rsid w:val="00BA1397"/>
    <w:rsid w:val="00BB2ED0"/>
    <w:rsid w:val="00BD14DB"/>
    <w:rsid w:val="00BE3D0B"/>
    <w:rsid w:val="00BF75F3"/>
    <w:rsid w:val="00C01601"/>
    <w:rsid w:val="00C174F9"/>
    <w:rsid w:val="00C45502"/>
    <w:rsid w:val="00C4663D"/>
    <w:rsid w:val="00C61AE3"/>
    <w:rsid w:val="00C77EAE"/>
    <w:rsid w:val="00C973D5"/>
    <w:rsid w:val="00CA7E05"/>
    <w:rsid w:val="00CB1394"/>
    <w:rsid w:val="00CC40BF"/>
    <w:rsid w:val="00CD6222"/>
    <w:rsid w:val="00CE32A3"/>
    <w:rsid w:val="00D109AD"/>
    <w:rsid w:val="00D26556"/>
    <w:rsid w:val="00D26657"/>
    <w:rsid w:val="00D30547"/>
    <w:rsid w:val="00D316A8"/>
    <w:rsid w:val="00D44CE6"/>
    <w:rsid w:val="00D54106"/>
    <w:rsid w:val="00D6627E"/>
    <w:rsid w:val="00DA5123"/>
    <w:rsid w:val="00DB0121"/>
    <w:rsid w:val="00DD57C7"/>
    <w:rsid w:val="00DE4E1D"/>
    <w:rsid w:val="00DF0A96"/>
    <w:rsid w:val="00DF7EBF"/>
    <w:rsid w:val="00E049F0"/>
    <w:rsid w:val="00E1628C"/>
    <w:rsid w:val="00E5103B"/>
    <w:rsid w:val="00E629ED"/>
    <w:rsid w:val="00E64C24"/>
    <w:rsid w:val="00E700E2"/>
    <w:rsid w:val="00E839A7"/>
    <w:rsid w:val="00E84D6B"/>
    <w:rsid w:val="00EA612D"/>
    <w:rsid w:val="00EC1A4E"/>
    <w:rsid w:val="00EC34D5"/>
    <w:rsid w:val="00ED6BD4"/>
    <w:rsid w:val="00EF1510"/>
    <w:rsid w:val="00F160F1"/>
    <w:rsid w:val="00F34882"/>
    <w:rsid w:val="00FB7A91"/>
    <w:rsid w:val="00FC01B0"/>
    <w:rsid w:val="00FC46CF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C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C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417A-9E64-44E7-BA9A-E0917382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2021-07-09T13:09:00Z</dcterms:created>
  <dcterms:modified xsi:type="dcterms:W3CDTF">2021-07-09T13:09:00Z</dcterms:modified>
</cp:coreProperties>
</file>