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8F3D" w14:textId="62E09AFA" w:rsidR="008717DA" w:rsidRPr="008975B5" w:rsidRDefault="008717DA" w:rsidP="003222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75B5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6404A6">
        <w:rPr>
          <w:rFonts w:ascii="Times New Roman" w:hAnsi="Times New Roman"/>
          <w:b/>
          <w:sz w:val="28"/>
          <w:szCs w:val="28"/>
          <w:lang w:val="uk-UA"/>
        </w:rPr>
        <w:t>9.3</w:t>
      </w:r>
    </w:p>
    <w:p w14:paraId="5C70E90E" w14:textId="77777777" w:rsidR="008717DA" w:rsidRPr="008975B5" w:rsidRDefault="00457329" w:rsidP="003222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дев’ятого </w:t>
      </w:r>
      <w:r w:rsidR="008717DA" w:rsidRPr="008975B5">
        <w:rPr>
          <w:rFonts w:ascii="Times New Roman" w:hAnsi="Times New Roman"/>
          <w:b/>
          <w:sz w:val="28"/>
          <w:szCs w:val="28"/>
          <w:lang w:val="uk-UA"/>
        </w:rPr>
        <w:t>засідання комісії з проведення конкурсу на зайняття адміністративних посад у Спеціалізованій антикорупційній прокуратурі</w:t>
      </w:r>
    </w:p>
    <w:p w14:paraId="72A9AC61" w14:textId="77777777" w:rsidR="008717DA" w:rsidRDefault="008717DA" w:rsidP="00322254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7246ED76" w14:textId="39A69A92" w:rsidR="008717DA" w:rsidRPr="008975B5" w:rsidRDefault="008717DA" w:rsidP="00322254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8975B5">
        <w:rPr>
          <w:rFonts w:ascii="Times New Roman" w:hAnsi="Times New Roman"/>
          <w:sz w:val="28"/>
          <w:szCs w:val="28"/>
          <w:lang w:val="uk-UA"/>
        </w:rPr>
        <w:t>м. Ки</w:t>
      </w:r>
      <w:r>
        <w:rPr>
          <w:rFonts w:ascii="Times New Roman" w:hAnsi="Times New Roman"/>
          <w:sz w:val="28"/>
          <w:szCs w:val="28"/>
          <w:lang w:val="uk-UA"/>
        </w:rPr>
        <w:t>їв,  вул.</w:t>
      </w:r>
      <w:r w:rsidR="00C031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5B5">
        <w:rPr>
          <w:rFonts w:ascii="Times New Roman" w:hAnsi="Times New Roman"/>
          <w:sz w:val="28"/>
          <w:szCs w:val="28"/>
          <w:lang w:val="uk-UA"/>
        </w:rPr>
        <w:t xml:space="preserve">Різницька, 13/15, 01011                              </w:t>
      </w:r>
      <w:r w:rsidR="00957D7A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57329">
        <w:rPr>
          <w:rFonts w:ascii="Times New Roman" w:hAnsi="Times New Roman"/>
          <w:sz w:val="28"/>
          <w:szCs w:val="28"/>
          <w:lang w:val="uk-UA"/>
        </w:rPr>
        <w:t>2</w:t>
      </w:r>
      <w:r w:rsidR="006404A6">
        <w:rPr>
          <w:rFonts w:ascii="Times New Roman" w:hAnsi="Times New Roman"/>
          <w:sz w:val="28"/>
          <w:szCs w:val="28"/>
          <w:lang w:val="uk-UA"/>
        </w:rPr>
        <w:t>6</w:t>
      </w:r>
      <w:r w:rsidRPr="00897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329">
        <w:rPr>
          <w:rFonts w:ascii="Times New Roman" w:hAnsi="Times New Roman"/>
          <w:sz w:val="28"/>
          <w:szCs w:val="28"/>
          <w:lang w:val="uk-UA"/>
        </w:rPr>
        <w:t>травня</w:t>
      </w:r>
      <w:r w:rsidR="00622B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75B5">
        <w:rPr>
          <w:rFonts w:ascii="Times New Roman" w:hAnsi="Times New Roman"/>
          <w:sz w:val="28"/>
          <w:szCs w:val="28"/>
          <w:lang w:val="uk-UA"/>
        </w:rPr>
        <w:t>202</w:t>
      </w:r>
      <w:r w:rsidR="00C308B7">
        <w:rPr>
          <w:rFonts w:ascii="Times New Roman" w:hAnsi="Times New Roman"/>
          <w:sz w:val="28"/>
          <w:szCs w:val="28"/>
          <w:lang w:val="uk-UA"/>
        </w:rPr>
        <w:t>1</w:t>
      </w:r>
      <w:r w:rsidRPr="008975B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57329">
        <w:rPr>
          <w:rFonts w:ascii="Times New Roman" w:hAnsi="Times New Roman"/>
          <w:sz w:val="28"/>
          <w:szCs w:val="28"/>
          <w:lang w:val="uk-UA"/>
        </w:rPr>
        <w:t>оку</w:t>
      </w:r>
    </w:p>
    <w:p w14:paraId="2610BB2F" w14:textId="77777777" w:rsidR="008717DA" w:rsidRPr="008975B5" w:rsidRDefault="008717DA" w:rsidP="00322254">
      <w:pPr>
        <w:pStyle w:val="a3"/>
        <w:spacing w:after="0" w:line="240" w:lineRule="auto"/>
        <w:ind w:left="6645" w:right="-1"/>
        <w:rPr>
          <w:rFonts w:ascii="Times New Roman" w:hAnsi="Times New Roman"/>
          <w:sz w:val="28"/>
          <w:szCs w:val="28"/>
          <w:lang w:val="uk-UA"/>
        </w:rPr>
      </w:pPr>
      <w:r w:rsidRPr="008975B5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14:paraId="6AE9C287" w14:textId="77777777" w:rsidR="008717DA" w:rsidRDefault="008717DA" w:rsidP="00322254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75B5">
        <w:rPr>
          <w:rFonts w:ascii="Times New Roman" w:hAnsi="Times New Roman"/>
          <w:b/>
          <w:bCs/>
          <w:sz w:val="28"/>
          <w:szCs w:val="28"/>
          <w:lang w:val="uk-UA"/>
        </w:rPr>
        <w:t>Присутні:</w:t>
      </w:r>
    </w:p>
    <w:p w14:paraId="24D8A7AF" w14:textId="77777777" w:rsidR="00322254" w:rsidRPr="008975B5" w:rsidRDefault="00322254" w:rsidP="00322254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A5BB1E" w14:textId="13DDA669" w:rsidR="008717DA" w:rsidRDefault="008717DA" w:rsidP="0032225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75B5">
        <w:rPr>
          <w:rFonts w:ascii="Times New Roman" w:hAnsi="Times New Roman"/>
          <w:sz w:val="28"/>
          <w:szCs w:val="28"/>
          <w:lang w:val="uk-UA"/>
        </w:rPr>
        <w:t>Члени конкурсної комісії:</w:t>
      </w:r>
      <w:r w:rsidR="00457329" w:rsidRPr="00DD7756">
        <w:rPr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</w:t>
      </w:r>
      <w:r w:rsidRPr="008975B5">
        <w:rPr>
          <w:rFonts w:ascii="Times New Roman" w:hAnsi="Times New Roman"/>
          <w:b/>
          <w:bCs/>
          <w:sz w:val="28"/>
          <w:szCs w:val="28"/>
          <w:lang w:val="uk-UA"/>
        </w:rPr>
        <w:t>Коваль К.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секретар </w:t>
      </w:r>
      <w:r w:rsidRPr="008975B5">
        <w:rPr>
          <w:rFonts w:ascii="Times New Roman" w:hAnsi="Times New Roman"/>
          <w:b/>
          <w:bCs/>
          <w:sz w:val="28"/>
          <w:szCs w:val="28"/>
          <w:lang w:val="uk-UA"/>
        </w:rPr>
        <w:t xml:space="preserve">Бусол О., </w:t>
      </w:r>
      <w:proofErr w:type="spellStart"/>
      <w:r w:rsidRPr="008975B5"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 w:rsidRPr="008975B5">
        <w:rPr>
          <w:rFonts w:ascii="Times New Roman" w:hAnsi="Times New Roman"/>
          <w:b/>
          <w:bCs/>
          <w:sz w:val="28"/>
          <w:szCs w:val="28"/>
          <w:lang w:val="uk-UA"/>
        </w:rPr>
        <w:t xml:space="preserve"> А., </w:t>
      </w:r>
      <w:r w:rsidR="00C308B7">
        <w:rPr>
          <w:rFonts w:ascii="Times New Roman" w:hAnsi="Times New Roman"/>
          <w:b/>
          <w:bCs/>
          <w:sz w:val="28"/>
          <w:szCs w:val="28"/>
          <w:lang w:val="uk-UA"/>
        </w:rPr>
        <w:t>Романюк Б.,</w:t>
      </w:r>
      <w:r w:rsidR="0009769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308B7">
        <w:rPr>
          <w:rFonts w:ascii="Times New Roman" w:hAnsi="Times New Roman"/>
          <w:b/>
          <w:bCs/>
          <w:sz w:val="28"/>
          <w:szCs w:val="28"/>
          <w:lang w:val="uk-UA"/>
        </w:rPr>
        <w:t>Навроцький В.,</w:t>
      </w:r>
      <w:r w:rsidR="0091404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B00FA"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 w:rsidR="00D07203" w:rsidRPr="00D07203">
        <w:rPr>
          <w:rFonts w:ascii="Times New Roman" w:hAnsi="Times New Roman"/>
          <w:bCs/>
          <w:sz w:val="28"/>
          <w:szCs w:val="28"/>
          <w:lang w:val="uk-UA"/>
        </w:rPr>
        <w:t>,</w:t>
      </w:r>
      <w:r w:rsidR="006743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20E1">
        <w:rPr>
          <w:rFonts w:ascii="Times New Roman" w:hAnsi="Times New Roman"/>
          <w:b/>
          <w:bCs/>
          <w:sz w:val="28"/>
          <w:szCs w:val="28"/>
          <w:lang w:val="uk-UA"/>
        </w:rPr>
        <w:t xml:space="preserve">Кос Д. </w:t>
      </w:r>
      <w:r w:rsidR="00CE20E1" w:rsidRPr="00CE20E1">
        <w:rPr>
          <w:rFonts w:ascii="Times New Roman" w:hAnsi="Times New Roman"/>
          <w:bCs/>
          <w:sz w:val="28"/>
          <w:szCs w:val="28"/>
          <w:lang w:val="uk-UA"/>
        </w:rPr>
        <w:t xml:space="preserve">(з 00:16 </w:t>
      </w:r>
      <w:r w:rsidR="00CE20E1">
        <w:rPr>
          <w:rFonts w:ascii="Times New Roman" w:hAnsi="Times New Roman"/>
          <w:bCs/>
          <w:sz w:val="28"/>
          <w:szCs w:val="28"/>
          <w:lang w:val="uk-UA"/>
        </w:rPr>
        <w:t>хв</w:t>
      </w:r>
      <w:r w:rsidR="00CE20E1" w:rsidRPr="00CE20E1">
        <w:rPr>
          <w:rFonts w:ascii="Times New Roman" w:hAnsi="Times New Roman"/>
          <w:bCs/>
          <w:sz w:val="28"/>
          <w:szCs w:val="28"/>
          <w:lang w:val="uk-UA"/>
        </w:rPr>
        <w:t>.)</w:t>
      </w:r>
      <w:r w:rsidR="00CE20E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6743C0">
        <w:rPr>
          <w:rFonts w:ascii="Times New Roman" w:hAnsi="Times New Roman"/>
          <w:b/>
          <w:bCs/>
          <w:sz w:val="28"/>
          <w:szCs w:val="28"/>
          <w:lang w:val="uk-UA"/>
        </w:rPr>
        <w:t>Соболь Є.</w:t>
      </w:r>
      <w:r w:rsidR="008B00FA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6743C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3702E">
        <w:rPr>
          <w:rFonts w:ascii="Times New Roman" w:hAnsi="Times New Roman"/>
          <w:b/>
          <w:bCs/>
          <w:sz w:val="28"/>
          <w:szCs w:val="28"/>
          <w:lang w:val="uk-UA"/>
        </w:rPr>
        <w:t xml:space="preserve">Фаєрстон Т., </w:t>
      </w:r>
      <w:proofErr w:type="spellStart"/>
      <w:r w:rsidR="008B00FA">
        <w:rPr>
          <w:rFonts w:ascii="Times New Roman" w:hAnsi="Times New Roman"/>
          <w:b/>
          <w:sz w:val="28"/>
          <w:szCs w:val="28"/>
          <w:lang w:val="uk-UA"/>
        </w:rPr>
        <w:t>Цоцоріа</w:t>
      </w:r>
      <w:proofErr w:type="spellEnd"/>
      <w:r w:rsidR="008B00FA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="006743C0">
        <w:rPr>
          <w:rFonts w:ascii="Times New Roman" w:hAnsi="Times New Roman"/>
          <w:b/>
          <w:sz w:val="28"/>
          <w:szCs w:val="28"/>
          <w:lang w:val="uk-UA"/>
        </w:rPr>
        <w:t>.</w:t>
      </w:r>
      <w:r w:rsidR="006743C0" w:rsidRPr="006743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14:paraId="3F083FDF" w14:textId="77777777" w:rsidR="00322254" w:rsidRPr="00F32AE6" w:rsidRDefault="00322254" w:rsidP="0032225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871CE9" w14:textId="77777777" w:rsidR="008717DA" w:rsidRDefault="008717DA" w:rsidP="0032225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14:paraId="6C6CFABF" w14:textId="77777777" w:rsidR="00322254" w:rsidRPr="00F32AE6" w:rsidRDefault="00322254" w:rsidP="0032225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0132816" w14:textId="77777777" w:rsidR="00FA2F01" w:rsidRPr="00AF13A0" w:rsidRDefault="00FA2F01" w:rsidP="00FA2F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Співбесіда</w:t>
      </w:r>
      <w:r w:rsidRPr="00AF13A0">
        <w:rPr>
          <w:rFonts w:ascii="Times New Roman" w:hAnsi="Times New Roman"/>
          <w:b/>
          <w:sz w:val="28"/>
          <w:szCs w:val="28"/>
          <w:lang w:val="uk-UA"/>
        </w:rPr>
        <w:t xml:space="preserve"> щодо відповідності кандидат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F13A0">
        <w:rPr>
          <w:rFonts w:ascii="Times New Roman" w:hAnsi="Times New Roman"/>
          <w:b/>
          <w:sz w:val="28"/>
          <w:szCs w:val="28"/>
          <w:lang w:val="uk-UA"/>
        </w:rPr>
        <w:t>, як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AF13A0">
        <w:rPr>
          <w:rFonts w:ascii="Times New Roman" w:hAnsi="Times New Roman"/>
          <w:b/>
          <w:sz w:val="28"/>
          <w:szCs w:val="28"/>
          <w:lang w:val="uk-UA"/>
        </w:rPr>
        <w:t xml:space="preserve"> бер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F13A0">
        <w:rPr>
          <w:rFonts w:ascii="Times New Roman" w:hAnsi="Times New Roman"/>
          <w:b/>
          <w:sz w:val="28"/>
          <w:szCs w:val="28"/>
          <w:lang w:val="uk-UA"/>
        </w:rPr>
        <w:t xml:space="preserve"> участь у конкурсі на зайняття вакантної посади начальника п’ятого відділу управління процесуального керівництва‚ підтримання державного обвинувачення та представництва в суді Спеціалізова</w:t>
      </w:r>
      <w:r>
        <w:rPr>
          <w:rFonts w:ascii="Times New Roman" w:hAnsi="Times New Roman"/>
          <w:b/>
          <w:sz w:val="28"/>
          <w:szCs w:val="28"/>
          <w:lang w:val="uk-UA"/>
        </w:rPr>
        <w:t>ної антикорупційної прокуратури</w:t>
      </w:r>
      <w:r w:rsidRPr="00AF13A0">
        <w:rPr>
          <w:rFonts w:ascii="Times New Roman" w:hAnsi="Times New Roman"/>
          <w:b/>
          <w:sz w:val="28"/>
          <w:szCs w:val="28"/>
          <w:lang w:val="uk-UA"/>
        </w:rPr>
        <w:t xml:space="preserve"> критерію доброчесності</w:t>
      </w:r>
    </w:p>
    <w:p w14:paraId="411B9554" w14:textId="77777777" w:rsidR="00AF13A0" w:rsidRDefault="00AF13A0" w:rsidP="003222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3C99AC" w14:textId="3A4A835E" w:rsidR="003958C0" w:rsidRDefault="00457329" w:rsidP="003958C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3A0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 w:rsidRPr="00AF1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3A0" w:rsidRPr="00AF13A0">
        <w:rPr>
          <w:rFonts w:ascii="Times New Roman" w:hAnsi="Times New Roman"/>
          <w:sz w:val="28"/>
          <w:szCs w:val="28"/>
          <w:lang w:val="uk-UA"/>
        </w:rPr>
        <w:t>відкрила засідання комісії, оголосила його склад</w:t>
      </w:r>
      <w:r w:rsidRPr="00AF1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13A0" w:rsidRPr="00AF13A0">
        <w:rPr>
          <w:rFonts w:ascii="Times New Roman" w:hAnsi="Times New Roman"/>
          <w:sz w:val="28"/>
          <w:szCs w:val="28"/>
          <w:lang w:val="uk-UA"/>
        </w:rPr>
        <w:t xml:space="preserve">та порядок денний, зазначивши, що згідно </w:t>
      </w:r>
      <w:r w:rsidR="002D04A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0F36">
        <w:rPr>
          <w:rFonts w:ascii="Times New Roman" w:hAnsi="Times New Roman"/>
          <w:sz w:val="28"/>
          <w:szCs w:val="28"/>
          <w:lang w:val="uk-UA"/>
        </w:rPr>
        <w:t xml:space="preserve">прийнятим 24.05.2021 рішенням </w:t>
      </w:r>
      <w:r w:rsidR="00AF13A0" w:rsidRPr="00AF13A0">
        <w:rPr>
          <w:rFonts w:ascii="Times New Roman" w:hAnsi="Times New Roman"/>
          <w:sz w:val="28"/>
          <w:szCs w:val="28"/>
          <w:lang w:val="uk-UA"/>
        </w:rPr>
        <w:t xml:space="preserve">співбесіду </w:t>
      </w:r>
      <w:r w:rsidR="003958C0" w:rsidRPr="00AF13A0">
        <w:rPr>
          <w:rFonts w:ascii="Times New Roman" w:hAnsi="Times New Roman"/>
          <w:sz w:val="28"/>
          <w:szCs w:val="28"/>
          <w:lang w:val="uk-UA"/>
        </w:rPr>
        <w:t xml:space="preserve">сьогодні </w:t>
      </w:r>
      <w:r w:rsidR="00AF13A0" w:rsidRPr="00AF13A0">
        <w:rPr>
          <w:rFonts w:ascii="Times New Roman" w:hAnsi="Times New Roman"/>
          <w:sz w:val="28"/>
          <w:szCs w:val="28"/>
          <w:lang w:val="uk-UA"/>
        </w:rPr>
        <w:t>проходитим</w:t>
      </w:r>
      <w:r w:rsidR="00D90F36">
        <w:rPr>
          <w:rFonts w:ascii="Times New Roman" w:hAnsi="Times New Roman"/>
          <w:sz w:val="28"/>
          <w:szCs w:val="28"/>
          <w:lang w:val="uk-UA"/>
        </w:rPr>
        <w:t>е кандидат Демків Д.М</w:t>
      </w:r>
      <w:r w:rsidR="00C23E77">
        <w:rPr>
          <w:rFonts w:ascii="Times New Roman" w:hAnsi="Times New Roman"/>
          <w:sz w:val="28"/>
          <w:szCs w:val="28"/>
          <w:lang w:val="uk-UA"/>
        </w:rPr>
        <w:t>.</w:t>
      </w:r>
      <w:r w:rsidR="00D90F36">
        <w:rPr>
          <w:rFonts w:ascii="Times New Roman" w:hAnsi="Times New Roman"/>
          <w:sz w:val="28"/>
          <w:szCs w:val="28"/>
          <w:lang w:val="uk-UA"/>
        </w:rPr>
        <w:t xml:space="preserve">, якому її було перенесено у зав’язку з неподанням </w:t>
      </w:r>
      <w:r w:rsidR="00E370B0"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="00D90F36">
        <w:rPr>
          <w:rFonts w:ascii="Times New Roman" w:hAnsi="Times New Roman"/>
          <w:sz w:val="28"/>
          <w:szCs w:val="28"/>
          <w:lang w:val="uk-UA"/>
        </w:rPr>
        <w:t>до комісії оригіналів необхідних документів</w:t>
      </w:r>
      <w:r w:rsidR="00AF13A0">
        <w:rPr>
          <w:rFonts w:ascii="Times New Roman" w:hAnsi="Times New Roman"/>
          <w:sz w:val="28"/>
          <w:szCs w:val="28"/>
          <w:lang w:val="uk-UA"/>
        </w:rPr>
        <w:t>.</w:t>
      </w:r>
      <w:r w:rsidR="003958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E03360" w14:textId="02925C42" w:rsidR="00067B54" w:rsidRDefault="003958C0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="00067B54">
        <w:rPr>
          <w:rFonts w:ascii="Times New Roman" w:hAnsi="Times New Roman"/>
          <w:bCs/>
          <w:sz w:val="28"/>
          <w:szCs w:val="28"/>
          <w:lang w:val="uk-UA"/>
        </w:rPr>
        <w:t xml:space="preserve">апросила </w:t>
      </w:r>
      <w:r w:rsidR="00D90F36">
        <w:rPr>
          <w:rFonts w:ascii="Times New Roman" w:hAnsi="Times New Roman"/>
          <w:bCs/>
          <w:sz w:val="28"/>
          <w:szCs w:val="28"/>
          <w:lang w:val="uk-UA"/>
        </w:rPr>
        <w:t xml:space="preserve">кандидата </w:t>
      </w:r>
      <w:proofErr w:type="spellStart"/>
      <w:r w:rsidR="00FA2F01">
        <w:rPr>
          <w:rFonts w:ascii="Times New Roman" w:hAnsi="Times New Roman"/>
          <w:bCs/>
          <w:sz w:val="28"/>
          <w:szCs w:val="28"/>
          <w:lang w:val="uk-UA"/>
        </w:rPr>
        <w:t>Демківа</w:t>
      </w:r>
      <w:proofErr w:type="spellEnd"/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Д.М.</w:t>
      </w:r>
    </w:p>
    <w:p w14:paraId="711FC62F" w14:textId="77777777" w:rsidR="00067B54" w:rsidRDefault="00067B54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B02F0E2" w14:textId="1DC5E82E" w:rsidR="002D04A1" w:rsidRDefault="006E6458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0182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0182C" w:rsidRPr="00067B54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 w:rsidR="00A0182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0182C">
        <w:rPr>
          <w:rFonts w:ascii="Times New Roman" w:hAnsi="Times New Roman"/>
          <w:bCs/>
          <w:sz w:val="28"/>
          <w:szCs w:val="28"/>
          <w:lang w:val="uk-UA"/>
        </w:rPr>
        <w:t xml:space="preserve">оголосила </w:t>
      </w:r>
      <w:r w:rsidR="00107CC8">
        <w:rPr>
          <w:rFonts w:ascii="Times New Roman" w:hAnsi="Times New Roman"/>
          <w:bCs/>
          <w:sz w:val="28"/>
          <w:szCs w:val="28"/>
          <w:lang w:val="uk-UA"/>
        </w:rPr>
        <w:t xml:space="preserve">склад комісії </w:t>
      </w:r>
      <w:r w:rsidR="00A0182C">
        <w:rPr>
          <w:rFonts w:ascii="Times New Roman" w:hAnsi="Times New Roman"/>
          <w:bCs/>
          <w:sz w:val="28"/>
          <w:szCs w:val="28"/>
          <w:lang w:val="uk-UA"/>
        </w:rPr>
        <w:t>кандидату</w:t>
      </w:r>
      <w:r w:rsidR="006A055D">
        <w:rPr>
          <w:rFonts w:ascii="Times New Roman" w:hAnsi="Times New Roman"/>
          <w:bCs/>
          <w:sz w:val="28"/>
          <w:szCs w:val="28"/>
          <w:lang w:val="uk-UA"/>
        </w:rPr>
        <w:t xml:space="preserve">, його права під час співбесіди </w:t>
      </w:r>
      <w:r w:rsidR="00A0182C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6A055D">
        <w:rPr>
          <w:rFonts w:ascii="Times New Roman" w:hAnsi="Times New Roman"/>
          <w:bCs/>
          <w:sz w:val="28"/>
          <w:szCs w:val="28"/>
          <w:lang w:val="uk-UA"/>
        </w:rPr>
        <w:t>повідомила членам комісії інформацію стосовно кандидата</w:t>
      </w:r>
      <w:r w:rsidR="008D2847">
        <w:rPr>
          <w:rFonts w:ascii="Times New Roman" w:hAnsi="Times New Roman"/>
          <w:bCs/>
          <w:sz w:val="28"/>
          <w:szCs w:val="28"/>
          <w:lang w:val="uk-UA"/>
        </w:rPr>
        <w:t>.</w:t>
      </w:r>
      <w:r w:rsidR="006A05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6ADFF906" w14:textId="7D0264AB" w:rsidR="006A055D" w:rsidRDefault="002D04A1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A055D">
        <w:rPr>
          <w:rFonts w:ascii="Times New Roman" w:hAnsi="Times New Roman"/>
          <w:bCs/>
          <w:sz w:val="28"/>
          <w:szCs w:val="28"/>
          <w:lang w:val="uk-UA"/>
        </w:rPr>
        <w:t>Також кандидату роз’яснено право заявити відвід будь-якому члену комісії. Окремо членам комісії повідомлено про можливість з’явлення самовідводу.</w:t>
      </w:r>
    </w:p>
    <w:p w14:paraId="2D613CD0" w14:textId="77777777" w:rsidR="006A055D" w:rsidRDefault="00107CC8" w:rsidP="00107CC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Крім того, нагадала, що метою співбесіди є оцінювання кандидата за визначеними раніше комісією показниками критерію доброчесності та запропонувала кандидату </w:t>
      </w:r>
      <w:r w:rsidR="006743C0">
        <w:rPr>
          <w:rFonts w:ascii="Times New Roman" w:hAnsi="Times New Roman"/>
          <w:bCs/>
          <w:sz w:val="28"/>
          <w:szCs w:val="28"/>
          <w:lang w:val="uk-UA"/>
        </w:rPr>
        <w:t>повідомити інформацію про себе.</w:t>
      </w:r>
    </w:p>
    <w:p w14:paraId="0666C51E" w14:textId="77777777" w:rsidR="00107CC8" w:rsidRDefault="00107CC8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FA4C34D" w14:textId="1541C6FB" w:rsidR="00107CC8" w:rsidRDefault="00107CC8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A055D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Члени комісії про самовідвід </w:t>
      </w:r>
      <w:r w:rsidR="00E370B0">
        <w:rPr>
          <w:rFonts w:ascii="Times New Roman" w:hAnsi="Times New Roman"/>
          <w:b/>
          <w:bCs/>
          <w:sz w:val="28"/>
          <w:szCs w:val="28"/>
          <w:lang w:val="uk-UA"/>
        </w:rPr>
        <w:t>не повідомили</w:t>
      </w:r>
      <w:r w:rsidRPr="006A055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5EE52BAD" w14:textId="77777777" w:rsidR="00107CC8" w:rsidRDefault="00107CC8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6286AF8" w14:textId="5F7320C8" w:rsidR="00F54319" w:rsidRDefault="006A055D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F2203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 w:rsidR="008D2847"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 w:rsidR="004F220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60B0F">
        <w:rPr>
          <w:rFonts w:ascii="Times New Roman" w:hAnsi="Times New Roman"/>
          <w:bCs/>
          <w:sz w:val="28"/>
          <w:szCs w:val="28"/>
          <w:lang w:val="uk-UA"/>
        </w:rPr>
        <w:t>зазначи</w:t>
      </w:r>
      <w:r w:rsidR="00A90730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E60B0F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відсутність підс</w:t>
      </w:r>
      <w:r w:rsidR="00107CC8">
        <w:rPr>
          <w:rFonts w:ascii="Times New Roman" w:hAnsi="Times New Roman"/>
          <w:bCs/>
          <w:sz w:val="28"/>
          <w:szCs w:val="28"/>
          <w:lang w:val="uk-UA"/>
        </w:rPr>
        <w:t>тав для відводів</w:t>
      </w:r>
      <w:r w:rsidR="00853663" w:rsidRPr="00853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663">
        <w:rPr>
          <w:rFonts w:ascii="Times New Roman" w:hAnsi="Times New Roman"/>
          <w:bCs/>
          <w:sz w:val="28"/>
          <w:szCs w:val="28"/>
          <w:lang w:val="uk-UA"/>
        </w:rPr>
        <w:t>членам комісії,</w:t>
      </w:r>
      <w:r w:rsidR="00853663">
        <w:rPr>
          <w:rFonts w:ascii="Times New Roman" w:hAnsi="Times New Roman"/>
          <w:bCs/>
          <w:sz w:val="28"/>
          <w:szCs w:val="28"/>
          <w:lang w:val="uk-UA"/>
        </w:rPr>
        <w:t xml:space="preserve"> надав оригінали документів</w:t>
      </w:r>
      <w:r w:rsidR="00107CC8">
        <w:rPr>
          <w:rFonts w:ascii="Times New Roman" w:hAnsi="Times New Roman"/>
          <w:bCs/>
          <w:sz w:val="28"/>
          <w:szCs w:val="28"/>
          <w:lang w:val="uk-UA"/>
        </w:rPr>
        <w:t xml:space="preserve"> та презентував себе.</w:t>
      </w:r>
      <w:r w:rsidR="00912AF7">
        <w:rPr>
          <w:rFonts w:ascii="Times New Roman" w:hAnsi="Times New Roman"/>
          <w:bCs/>
          <w:sz w:val="28"/>
          <w:szCs w:val="28"/>
          <w:lang w:val="uk-UA"/>
        </w:rPr>
        <w:t xml:space="preserve"> При цьому, крім іншого зазначив, що за всі роки не притягався до дисциплінарної чи адм</w:t>
      </w:r>
      <w:r w:rsidR="00853663">
        <w:rPr>
          <w:rFonts w:ascii="Times New Roman" w:hAnsi="Times New Roman"/>
          <w:bCs/>
          <w:sz w:val="28"/>
          <w:szCs w:val="28"/>
          <w:lang w:val="uk-UA"/>
        </w:rPr>
        <w:t>іністративної відповідальності.</w:t>
      </w:r>
    </w:p>
    <w:p w14:paraId="2D12F5BC" w14:textId="77777777" w:rsidR="00F54319" w:rsidRDefault="00F54319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912AF7">
        <w:rPr>
          <w:rFonts w:ascii="Times New Roman" w:hAnsi="Times New Roman"/>
          <w:bCs/>
          <w:sz w:val="28"/>
          <w:szCs w:val="28"/>
          <w:lang w:val="uk-UA"/>
        </w:rPr>
        <w:t xml:space="preserve">Наразі виконує обов’язки керівника відділу на зайняття посади якого і подався для участі у конкурсі. </w:t>
      </w:r>
    </w:p>
    <w:p w14:paraId="18C9695C" w14:textId="4A04BC58" w:rsidR="006A055D" w:rsidRDefault="00F54319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912AF7">
        <w:rPr>
          <w:rFonts w:ascii="Times New Roman" w:hAnsi="Times New Roman"/>
          <w:bCs/>
          <w:sz w:val="28"/>
          <w:szCs w:val="28"/>
          <w:lang w:val="uk-UA"/>
        </w:rPr>
        <w:t xml:space="preserve">Одним з головних своїх досягнень бачить </w:t>
      </w:r>
      <w:r w:rsidR="00CE20E1">
        <w:rPr>
          <w:rFonts w:ascii="Times New Roman" w:hAnsi="Times New Roman"/>
          <w:bCs/>
          <w:sz w:val="28"/>
          <w:szCs w:val="28"/>
          <w:lang w:val="uk-UA"/>
        </w:rPr>
        <w:t xml:space="preserve">практичний </w:t>
      </w:r>
      <w:r w:rsidR="00912AF7">
        <w:rPr>
          <w:rFonts w:ascii="Times New Roman" w:hAnsi="Times New Roman"/>
          <w:bCs/>
          <w:sz w:val="28"/>
          <w:szCs w:val="28"/>
          <w:lang w:val="uk-UA"/>
        </w:rPr>
        <w:t>запуск інституту</w:t>
      </w:r>
      <w:r w:rsidR="00CE20E1">
        <w:rPr>
          <w:rFonts w:ascii="Times New Roman" w:hAnsi="Times New Roman"/>
          <w:bCs/>
          <w:sz w:val="28"/>
          <w:szCs w:val="28"/>
          <w:lang w:val="uk-UA"/>
        </w:rPr>
        <w:t xml:space="preserve"> цивільної конфіскації (вперше подано такий позов).</w:t>
      </w:r>
      <w:r w:rsidR="00912AF7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14:paraId="01DBBC47" w14:textId="54681F75" w:rsidR="00322254" w:rsidRDefault="00322254" w:rsidP="0032225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3235C80" w14:textId="42CB8C95" w:rsidR="00CE20E1" w:rsidRDefault="004F2203" w:rsidP="004F2203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E20E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="00CE20E1" w:rsidRPr="00CE20E1">
        <w:rPr>
          <w:rFonts w:ascii="Times New Roman" w:hAnsi="Times New Roman"/>
          <w:b/>
          <w:bCs/>
          <w:sz w:val="28"/>
          <w:szCs w:val="28"/>
          <w:lang w:val="uk-UA"/>
        </w:rPr>
        <w:t>До участі у засіданні долучився член комісії Кос Д.</w:t>
      </w:r>
    </w:p>
    <w:p w14:paraId="15DD0AF2" w14:textId="77777777" w:rsidR="005962E4" w:rsidRPr="00CE20E1" w:rsidRDefault="005962E4" w:rsidP="004F2203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D9D26B6" w14:textId="209E6397" w:rsidR="00CE20E1" w:rsidRDefault="00CE20E1" w:rsidP="004F2203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A2F01" w:rsidRPr="00067B54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2F01" w:rsidRPr="00F05B38">
        <w:rPr>
          <w:rFonts w:ascii="Times New Roman" w:hAnsi="Times New Roman"/>
          <w:bCs/>
          <w:sz w:val="28"/>
          <w:szCs w:val="28"/>
          <w:lang w:val="uk-UA"/>
        </w:rPr>
        <w:t>заз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начила про наявність випадків подання дисциплінарних скарг стосовно кандидата. Однак зважаючи, що останнім наголошено на відсутності фактів притягнення його до дисциплінарної відповідальності просила кандидата повідомити, з яких підстав надходили такі скарги у 2017 та 2019 роках.  </w:t>
      </w:r>
    </w:p>
    <w:p w14:paraId="775F4A34" w14:textId="77777777" w:rsidR="00FA2F01" w:rsidRDefault="00FA2F01" w:rsidP="004F2203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507A22" w14:textId="4658A89B" w:rsidR="00F05B38" w:rsidRDefault="00F05B38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до дисциплінарної відповідальності не притягався, 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 xml:space="preserve">дисциплінарні провадження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стосовно нього 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>не відкривалися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 xml:space="preserve">До нього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надходили лише 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 xml:space="preserve">рішення про відмову у відкритті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таких </w:t>
      </w:r>
      <w:r w:rsidR="00FA47F9">
        <w:rPr>
          <w:rFonts w:ascii="Times New Roman" w:hAnsi="Times New Roman"/>
          <w:bCs/>
          <w:sz w:val="28"/>
          <w:szCs w:val="28"/>
          <w:lang w:val="uk-UA"/>
        </w:rPr>
        <w:t>проваджень.</w:t>
      </w:r>
    </w:p>
    <w:p w14:paraId="4164113A" w14:textId="0DE73106" w:rsidR="00F05B38" w:rsidRDefault="00912AF7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8A076F9" w14:textId="45983DBE" w:rsidR="00FA25C5" w:rsidRDefault="00F05B38" w:rsidP="00FA25C5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5C5" w:rsidRPr="00067B54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 w:rsidR="00FA25C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25C5">
        <w:rPr>
          <w:rFonts w:ascii="Times New Roman" w:hAnsi="Times New Roman"/>
          <w:bCs/>
          <w:sz w:val="28"/>
          <w:szCs w:val="28"/>
          <w:lang w:val="uk-UA"/>
        </w:rPr>
        <w:t>поцікавилася у кандидата яким чином вирішу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є</w:t>
      </w:r>
      <w:r w:rsidR="00FA25C5">
        <w:rPr>
          <w:rFonts w:ascii="Times New Roman" w:hAnsi="Times New Roman"/>
          <w:bCs/>
          <w:sz w:val="28"/>
          <w:szCs w:val="28"/>
          <w:lang w:val="uk-UA"/>
        </w:rPr>
        <w:t xml:space="preserve"> питання відсутності на роботі на час участі у конкурсі.</w:t>
      </w:r>
    </w:p>
    <w:p w14:paraId="76E6DEF0" w14:textId="3C2DDA46" w:rsidR="00FA25C5" w:rsidRDefault="00FA25C5" w:rsidP="00FA25C5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61B8F56" w14:textId="5D0C772B" w:rsidR="00FA25C5" w:rsidRDefault="00FA25C5" w:rsidP="00FA25C5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зазначив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bCs/>
          <w:sz w:val="28"/>
          <w:szCs w:val="28"/>
          <w:lang w:val="uk-UA"/>
        </w:rPr>
        <w:t>з метою участі у конкурсі оформлю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ються </w:t>
      </w:r>
      <w:r>
        <w:rPr>
          <w:rFonts w:ascii="Times New Roman" w:hAnsi="Times New Roman"/>
          <w:bCs/>
          <w:sz w:val="28"/>
          <w:szCs w:val="28"/>
          <w:lang w:val="uk-UA"/>
        </w:rPr>
        <w:t>відпустки.</w:t>
      </w:r>
    </w:p>
    <w:p w14:paraId="20052E50" w14:textId="77777777" w:rsidR="00FA25C5" w:rsidRDefault="00FA25C5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92BF17" w14:textId="40405370" w:rsidR="008D2847" w:rsidRDefault="00FA25C5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12AF7" w:rsidRPr="004F2203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Бусол О.</w:t>
      </w:r>
      <w:r w:rsidR="00912A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уточнила у кандидата кількість наукових праць, які ним підготовлено після захисту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своєї дисертації 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2019 році.</w:t>
      </w:r>
    </w:p>
    <w:p w14:paraId="2210AB20" w14:textId="443B2B5C" w:rsidR="00FA25C5" w:rsidRDefault="00FA25C5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CFB37B3" w14:textId="396EF0E7" w:rsidR="00FA25C5" w:rsidRDefault="00FA25C5" w:rsidP="00F05B38">
      <w:pPr>
        <w:tabs>
          <w:tab w:val="left" w:pos="480"/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такі праці не опубліковував, а зосередився на тренінговій діяльності у Тренінговому центрі прокурорів України.</w:t>
      </w:r>
    </w:p>
    <w:p w14:paraId="0CB48B57" w14:textId="07C9A4AD" w:rsidR="008D2847" w:rsidRDefault="008D2847" w:rsidP="004F220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394B3C0" w14:textId="77777777" w:rsidR="00FA2F01" w:rsidRDefault="003B4026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 w:rsidRPr="004F2203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 xml:space="preserve">Бусол О. 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>запитала про доцільність у такому випадку захисту дисертації, якщо після цього не займатися науковою роботою.</w:t>
      </w:r>
    </w:p>
    <w:p w14:paraId="1AC0A205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B14686A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у Тренінговому центрі прокурорів України займається викладацькою роботою, а тому вважає, що продовжує наукову діяльність. У разі зміни місця роботи або наявності додаткового вільного часу продовжить наукову діяльність. У цьому для себе бачить перспективи. </w:t>
      </w:r>
    </w:p>
    <w:p w14:paraId="08F6991B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75C582D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4F2203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Бусол О.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запитала кандидата, чи була додаткова робота метою отримання наукового ступеню. </w:t>
      </w:r>
    </w:p>
    <w:p w14:paraId="7039B3ED" w14:textId="19C7DDCD" w:rsidR="00425FC5" w:rsidRDefault="00425FC5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CAC77A6" w14:textId="7C40C27D" w:rsidR="00425FC5" w:rsidRDefault="00425FC5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>Цоцоріа</w:t>
      </w:r>
      <w:proofErr w:type="spellEnd"/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54319">
        <w:rPr>
          <w:rFonts w:ascii="Times New Roman" w:hAnsi="Times New Roman"/>
          <w:b/>
          <w:bCs/>
          <w:sz w:val="28"/>
          <w:szCs w:val="28"/>
          <w:lang w:val="uk-UA"/>
        </w:rPr>
        <w:t>залишила засідання.</w:t>
      </w:r>
    </w:p>
    <w:p w14:paraId="5B722042" w14:textId="2B35F5BA" w:rsidR="00C800D8" w:rsidRDefault="00C800D8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020ADE5" w14:textId="019B5453" w:rsidR="00C800D8" w:rsidRDefault="00C800D8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дійсно науковою діяльністю не займається, однак це не означає</w:t>
      </w:r>
      <w:r w:rsidR="00D732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відсутн</w:t>
      </w:r>
      <w:r w:rsidR="0012726F">
        <w:rPr>
          <w:rFonts w:ascii="Times New Roman" w:hAnsi="Times New Roman"/>
          <w:bCs/>
          <w:sz w:val="28"/>
          <w:szCs w:val="28"/>
          <w:lang w:val="uk-UA"/>
        </w:rPr>
        <w:t>ість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бажання нею займатися</w:t>
      </w:r>
      <w:r w:rsidR="00C06F20">
        <w:rPr>
          <w:rFonts w:ascii="Times New Roman" w:hAnsi="Times New Roman"/>
          <w:bCs/>
          <w:sz w:val="28"/>
          <w:szCs w:val="28"/>
          <w:lang w:val="uk-UA"/>
        </w:rPr>
        <w:t>, що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підтверджується </w:t>
      </w:r>
      <w:r w:rsidR="0012726F">
        <w:rPr>
          <w:rFonts w:ascii="Times New Roman" w:hAnsi="Times New Roman"/>
          <w:bCs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продовженням навчальної </w:t>
      </w:r>
      <w:r w:rsidR="00C06F20">
        <w:rPr>
          <w:rFonts w:ascii="Times New Roman" w:hAnsi="Times New Roman"/>
          <w:bCs/>
          <w:sz w:val="28"/>
          <w:szCs w:val="28"/>
          <w:lang w:val="uk-UA"/>
        </w:rPr>
        <w:t>роботи</w:t>
      </w:r>
      <w:r>
        <w:rPr>
          <w:rFonts w:ascii="Times New Roman" w:hAnsi="Times New Roman"/>
          <w:bCs/>
          <w:sz w:val="28"/>
          <w:szCs w:val="28"/>
          <w:lang w:val="uk-UA"/>
        </w:rPr>
        <w:t>. Під</w:t>
      </w:r>
      <w:r w:rsidR="001272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час написання дисертації </w:t>
      </w:r>
      <w:r w:rsidR="0012726F">
        <w:rPr>
          <w:rFonts w:ascii="Times New Roman" w:hAnsi="Times New Roman"/>
          <w:bCs/>
          <w:sz w:val="28"/>
          <w:szCs w:val="28"/>
          <w:lang w:val="uk-UA"/>
        </w:rPr>
        <w:t>планував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подальшу наукову діяльність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, однак</w:t>
      </w:r>
      <w:r w:rsidR="00C06F20">
        <w:rPr>
          <w:rFonts w:ascii="Times New Roman" w:hAnsi="Times New Roman"/>
          <w:bCs/>
          <w:sz w:val="28"/>
          <w:szCs w:val="28"/>
          <w:lang w:val="uk-UA"/>
        </w:rPr>
        <w:t xml:space="preserve"> наразі відсутній для цього вільний час.</w:t>
      </w:r>
    </w:p>
    <w:p w14:paraId="443B712F" w14:textId="77777777" w:rsidR="00F54319" w:rsidRDefault="00F54319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35EC1BE" w14:textId="70103D25" w:rsidR="00D73245" w:rsidRDefault="00C06F20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Соболь Є.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просив кандидата повідомити про причини допущення порушень під час заповнення електронних декларацій, які подані до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Національного агентства з питань запобігання корупції. Дані порушення виявлені під час спеціальної перевірки.</w:t>
      </w:r>
    </w:p>
    <w:p w14:paraId="3A06A270" w14:textId="15063E65" w:rsidR="00C06F20" w:rsidRDefault="00C06F20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33A4D8A" w14:textId="77777777" w:rsidR="00FA2F01" w:rsidRDefault="00C06F20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FA2F01"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зауваженням до декларації було не зазначення батьківської квартири, яка є місцем реєстрації кандидата. Дану квартиру було відображено в розділі про місце реєстрації суб’єкта декларування. На його переконання не було підстав відображати квартиру як об’єкт нерухомості, оскільки нею не користувався. Надалі, враховуючи висновки Національного агентства з питань запобігання корупції відповідні відомості в декларації буде відображено. Умислу на приховування майна не було.</w:t>
      </w:r>
    </w:p>
    <w:p w14:paraId="2EBD7117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Крім того іншим порушенням було не зазначення даних про розмір сплаченого податку з депозиту. З цього приводу повідомив, що згідно з чинним законодавством України податковим агентом є банк, у якому розміщено депозит.</w:t>
      </w:r>
    </w:p>
    <w:p w14:paraId="34A83D8C" w14:textId="77777777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Чому немає відповідних податкових відомостей, йому не відомо, однак коли ним отримано інформацію з банку, в декларацію внесені відомості разом з сумою сплаченого податку.</w:t>
      </w:r>
    </w:p>
    <w:p w14:paraId="354DF48F" w14:textId="5F64CC83" w:rsidR="00FA2F01" w:rsidRDefault="00FA2F01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Також порушенням було зазначено, що в деклараціях за 2016-2018 роки не зазначено реєстраційного номеру гаражу в м. Тернопіль, належного йому на праві власності. З цього приводу зауважив, що під час подання декларації </w:t>
      </w:r>
      <w:r w:rsidR="008D31A1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у 2015 році така інформація відображена, проте у подальшому вона автоматично не зберігалась попри наявну функцію подання декларації на підставі попередньої. Наявність таких даних в подальшому не перевіряв, сподіваючись на належну роботу такого функціоналу реєстру декларацій. В подальшому це буде обов’язково враховано.</w:t>
      </w:r>
    </w:p>
    <w:p w14:paraId="58F4ED67" w14:textId="43D45128" w:rsidR="0064466F" w:rsidRDefault="0064466F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31AF85C" w14:textId="468AC301" w:rsidR="0064466F" w:rsidRDefault="0064466F" w:rsidP="0064466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Соболь Є.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поцікавився у кандидата про випадки притягнення останнього до дисциплінарної відповідальності, заохочення та за що саме.</w:t>
      </w:r>
    </w:p>
    <w:p w14:paraId="66D35684" w14:textId="77777777" w:rsidR="0064466F" w:rsidRPr="00521BBD" w:rsidRDefault="0064466F" w:rsidP="0064466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F0FA713" w14:textId="42DA9789" w:rsidR="003619AA" w:rsidRDefault="003619AA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4466F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64466F"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 w:rsidR="0064466F"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 w:rsidR="0064466F"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до дисциплінарної відповідальності не притягався. Заохочувався </w:t>
      </w:r>
      <w:r w:rsidR="006C1C0D">
        <w:rPr>
          <w:rFonts w:ascii="Times New Roman" w:hAnsi="Times New Roman"/>
          <w:bCs/>
          <w:sz w:val="28"/>
          <w:szCs w:val="28"/>
          <w:lang w:val="uk-UA"/>
        </w:rPr>
        <w:t>лише у 2019 році за направлення до суду ряду кримінальних проваджень.</w:t>
      </w:r>
    </w:p>
    <w:p w14:paraId="56F449CB" w14:textId="0A728C0B" w:rsidR="006C1C0D" w:rsidRDefault="006C1C0D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77336AB" w14:textId="2C96F6BC" w:rsidR="006C1C0D" w:rsidRDefault="006C1C0D" w:rsidP="006C1C0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Соболь Є.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уточнив, що у комісії наявна інформація про заохочення кандидата преміями. </w:t>
      </w:r>
    </w:p>
    <w:p w14:paraId="210813DD" w14:textId="2C83AFAC" w:rsidR="006C1C0D" w:rsidRDefault="006C1C0D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2F7210A" w14:textId="7D1AD8E6" w:rsidR="006C1C0D" w:rsidRDefault="006C1C0D" w:rsidP="006C1C0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67B54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доповнила, що згідно з зве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рненнями громадськості кандидат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отримав премію в розмірі 250 тис. грн.</w:t>
      </w:r>
    </w:p>
    <w:p w14:paraId="0669D920" w14:textId="40408596" w:rsidR="006C1C0D" w:rsidRDefault="006C1C0D" w:rsidP="006C1C0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651912E" w14:textId="036F3943" w:rsidR="006C1C0D" w:rsidRDefault="006C1C0D" w:rsidP="006C1C0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 xml:space="preserve">отримання грошових коштів у грудні 2020 року є заробітною платою, а не премією. Уточнив, що у зв’язку з економією фонду оплати праці за результатами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 xml:space="preserve">роботи у 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>2019 ро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ці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 xml:space="preserve"> керівництвом Спеціалізованої антикорупційної прокуратури прийнято рішення розподілити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наявний на той час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 xml:space="preserve"> залишок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коштів між у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 xml:space="preserve">сіма працівниками цієї прокуратури. З </w:t>
      </w:r>
      <w:r w:rsidR="00F54319">
        <w:rPr>
          <w:rFonts w:ascii="Times New Roman" w:hAnsi="Times New Roman"/>
          <w:bCs/>
          <w:sz w:val="28"/>
          <w:szCs w:val="28"/>
          <w:lang w:val="uk-UA"/>
        </w:rPr>
        <w:t>отриманої</w:t>
      </w:r>
      <w:r w:rsidR="00E26082">
        <w:rPr>
          <w:rFonts w:ascii="Times New Roman" w:hAnsi="Times New Roman"/>
          <w:bCs/>
          <w:sz w:val="28"/>
          <w:szCs w:val="28"/>
          <w:lang w:val="uk-UA"/>
        </w:rPr>
        <w:t xml:space="preserve"> суми також сплачені податки.</w:t>
      </w:r>
    </w:p>
    <w:p w14:paraId="615C9CFC" w14:textId="33C2F885" w:rsidR="00E26082" w:rsidRDefault="00E26082" w:rsidP="006C1C0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D1F38C1" w14:textId="7E637D1C" w:rsidR="006C1C0D" w:rsidRDefault="00E26082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Навроцький 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A490F">
        <w:rPr>
          <w:rFonts w:ascii="Times New Roman" w:hAnsi="Times New Roman"/>
          <w:bCs/>
          <w:sz w:val="28"/>
          <w:szCs w:val="28"/>
          <w:lang w:val="uk-UA"/>
        </w:rPr>
        <w:t>запитав у кандидата про можливі факти вчинення його підлеглими (за час виконання обов’язків начальника відділу) дисциплінарних правопорушень чи неналежного виконання ними своїх службових обов’язків та які заходи кандидатом з цього приводу вживалися.</w:t>
      </w:r>
    </w:p>
    <w:p w14:paraId="70A00327" w14:textId="3F1C805F" w:rsidR="00BA490F" w:rsidRDefault="00BA490F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375948D" w14:textId="2862329D" w:rsidR="00BA490F" w:rsidRDefault="00BA490F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про факти порушення працівниками трудової дисципліни або інші, які мали бути перевірені кандидатом як виконувачем обов’язків начальника відділу йому не відомо. Особисто контролює виконання працівниками звернень та інших документів.</w:t>
      </w:r>
    </w:p>
    <w:p w14:paraId="1693483C" w14:textId="6ED49326" w:rsidR="00BA490F" w:rsidRDefault="00BA490F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6C1E1A47" w14:textId="760BECE0" w:rsidR="00BA490F" w:rsidRDefault="00BA490F" w:rsidP="00A1438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A14389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A14389">
        <w:rPr>
          <w:rFonts w:ascii="Times New Roman" w:hAnsi="Times New Roman"/>
          <w:b/>
          <w:bCs/>
          <w:sz w:val="28"/>
          <w:szCs w:val="28"/>
          <w:lang w:val="uk-UA"/>
        </w:rPr>
        <w:t>Навроцький В.</w:t>
      </w:r>
      <w:r w:rsidR="00A14389">
        <w:rPr>
          <w:rFonts w:ascii="Times New Roman" w:hAnsi="Times New Roman"/>
          <w:bCs/>
          <w:sz w:val="28"/>
          <w:szCs w:val="28"/>
          <w:lang w:val="uk-UA"/>
        </w:rPr>
        <w:t xml:space="preserve"> поцікавився реакцією кандидата на можливий факт плагіату його підлеглим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A14389">
        <w:rPr>
          <w:rFonts w:ascii="Times New Roman" w:hAnsi="Times New Roman"/>
          <w:bCs/>
          <w:sz w:val="28"/>
          <w:szCs w:val="28"/>
          <w:lang w:val="uk-UA"/>
        </w:rPr>
        <w:t xml:space="preserve"> працівник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ами не у зв’язку з виконанням службових обов’язків</w:t>
      </w:r>
      <w:r w:rsidR="00A1438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918DC0D" w14:textId="25D8B6B6" w:rsidR="00A14389" w:rsidRDefault="00A14389" w:rsidP="00A1438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5E63AE3" w14:textId="530CD29A" w:rsidR="00A14389" w:rsidRDefault="00A14389" w:rsidP="00A1438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у такому разі повідомив би відповідний інститут або вчену раду. Наразі про такі випадки йому не відомо.</w:t>
      </w:r>
    </w:p>
    <w:p w14:paraId="2DF8475F" w14:textId="7ACD60E9" w:rsidR="00A14389" w:rsidRDefault="00A14389" w:rsidP="00A1438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E998C63" w14:textId="77777777" w:rsidR="00FA2F01" w:rsidRDefault="00A14389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Навроцький В.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запитав кандидата, чи обмінювався останній цінними подарунками зі своїми близькими особами протягом останніх років.</w:t>
      </w:r>
    </w:p>
    <w:p w14:paraId="179AA3D7" w14:textId="6DEAAA70" w:rsidR="006102B3" w:rsidRDefault="006102B3" w:rsidP="006102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857D45A" w14:textId="4E2046AE" w:rsidR="006102B3" w:rsidRDefault="006102B3" w:rsidP="006102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жодних коштовних речей у якості подарунків недотримував та сам не дарував. </w:t>
      </w:r>
    </w:p>
    <w:p w14:paraId="7FF34A97" w14:textId="22844926" w:rsidR="006C1C0D" w:rsidRDefault="006C1C0D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47F6EABB" w14:textId="6123B03F" w:rsidR="006102B3" w:rsidRDefault="006102B3" w:rsidP="003F31B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3F31B8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3F31B8">
        <w:rPr>
          <w:rFonts w:ascii="Times New Roman" w:hAnsi="Times New Roman"/>
          <w:b/>
          <w:bCs/>
          <w:sz w:val="28"/>
          <w:szCs w:val="28"/>
          <w:lang w:val="uk-UA"/>
        </w:rPr>
        <w:t>Кос Д.</w:t>
      </w:r>
      <w:r w:rsidR="003F31B8">
        <w:rPr>
          <w:rFonts w:ascii="Times New Roman" w:hAnsi="Times New Roman"/>
          <w:bCs/>
          <w:sz w:val="28"/>
          <w:szCs w:val="28"/>
          <w:lang w:val="uk-UA"/>
        </w:rPr>
        <w:t xml:space="preserve"> поцікавився у кандидата</w:t>
      </w:r>
      <w:r w:rsidR="001339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2D00">
        <w:rPr>
          <w:rFonts w:ascii="Times New Roman" w:hAnsi="Times New Roman"/>
          <w:bCs/>
          <w:sz w:val="28"/>
          <w:szCs w:val="28"/>
          <w:lang w:val="uk-UA"/>
        </w:rPr>
        <w:t>про факт повернення коштів у розмірі</w:t>
      </w:r>
      <w:r w:rsidR="007429D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2D00">
        <w:rPr>
          <w:rFonts w:ascii="Times New Roman" w:hAnsi="Times New Roman"/>
          <w:bCs/>
          <w:sz w:val="28"/>
          <w:szCs w:val="28"/>
          <w:lang w:val="uk-UA"/>
        </w:rPr>
        <w:t>3 тис. доларів США особою, яка їх отримала у якості хабаря</w:t>
      </w:r>
      <w:r w:rsidR="007429DF">
        <w:rPr>
          <w:rFonts w:ascii="Times New Roman" w:hAnsi="Times New Roman"/>
          <w:bCs/>
          <w:sz w:val="28"/>
          <w:szCs w:val="28"/>
          <w:lang w:val="uk-UA"/>
        </w:rPr>
        <w:t xml:space="preserve"> (інформація з окремого кримінального провадження за 2017 рік)</w:t>
      </w:r>
      <w:r w:rsidR="00132D0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AECB0FE" w14:textId="360C5FA8" w:rsidR="009028FB" w:rsidRDefault="009028FB" w:rsidP="003F31B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3BE7B0A" w14:textId="47A51B90" w:rsidR="009028FB" w:rsidRDefault="009028FB" w:rsidP="003F31B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ці кошти були надані Службою безпеки України та </w:t>
      </w:r>
      <w:r w:rsidR="007429DF">
        <w:rPr>
          <w:rFonts w:ascii="Times New Roman" w:hAnsi="Times New Roman"/>
          <w:bCs/>
          <w:sz w:val="28"/>
          <w:szCs w:val="28"/>
          <w:lang w:val="uk-UA"/>
        </w:rPr>
        <w:t xml:space="preserve">за рішенням суду </w:t>
      </w:r>
      <w:r>
        <w:rPr>
          <w:rFonts w:ascii="Times New Roman" w:hAnsi="Times New Roman"/>
          <w:bCs/>
          <w:sz w:val="28"/>
          <w:szCs w:val="28"/>
          <w:lang w:val="uk-UA"/>
        </w:rPr>
        <w:t>повернуті до цього органу.</w:t>
      </w:r>
    </w:p>
    <w:p w14:paraId="25C6056D" w14:textId="19E06D06" w:rsidR="003619AA" w:rsidRDefault="003619AA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C2814C" w14:textId="77777777" w:rsidR="00FA2F01" w:rsidRDefault="00FA2F01" w:rsidP="00FA2F01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2AFB">
        <w:rPr>
          <w:rFonts w:ascii="Times New Roman" w:hAnsi="Times New Roman"/>
          <w:b/>
          <w:sz w:val="28"/>
          <w:szCs w:val="28"/>
          <w:lang w:val="uk-UA"/>
        </w:rPr>
        <w:t>Голова комісії Коваль К.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зазначила, що сплинув час визначений для співбесіди з кандидатом (60 хвилин) та запропонувала проголосувати за її продовження. </w:t>
      </w:r>
    </w:p>
    <w:p w14:paraId="506F579B" w14:textId="77777777" w:rsidR="007429DF" w:rsidRDefault="007429DF" w:rsidP="007429DF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5C0F37" w14:textId="77777777" w:rsidR="00FA2F01" w:rsidRPr="003640F0" w:rsidRDefault="007429DF" w:rsidP="00FA2F01">
      <w:pPr>
        <w:pStyle w:val="a3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 г</w:t>
      </w:r>
      <w:r w:rsidRPr="003640F0">
        <w:rPr>
          <w:rFonts w:ascii="Times New Roman" w:hAnsi="Times New Roman"/>
          <w:b/>
          <w:bCs/>
          <w:sz w:val="28"/>
          <w:szCs w:val="28"/>
          <w:lang w:val="uk-UA"/>
        </w:rPr>
        <w:t>олосування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3640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рішення прийнято, співбесіду продовжено.</w:t>
      </w:r>
    </w:p>
    <w:p w14:paraId="176CE3BA" w14:textId="3A5C55F3" w:rsidR="007429DF" w:rsidRDefault="007429DF" w:rsidP="007429D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– 9  (</w:t>
      </w:r>
      <w:r w:rsidRPr="00311E51">
        <w:rPr>
          <w:rFonts w:ascii="Times New Roman" w:hAnsi="Times New Roman"/>
          <w:sz w:val="28"/>
          <w:szCs w:val="28"/>
          <w:lang w:val="uk-UA"/>
        </w:rPr>
        <w:t xml:space="preserve">Коваль К., Бусол О., </w:t>
      </w:r>
      <w:proofErr w:type="spellStart"/>
      <w:r w:rsidRPr="00311E51">
        <w:rPr>
          <w:rFonts w:ascii="Times New Roman" w:hAnsi="Times New Roman"/>
          <w:sz w:val="28"/>
          <w:szCs w:val="28"/>
          <w:lang w:val="uk-UA"/>
        </w:rPr>
        <w:t>Гуджал</w:t>
      </w:r>
      <w:proofErr w:type="spellEnd"/>
      <w:r w:rsidRPr="00311E51">
        <w:rPr>
          <w:rFonts w:ascii="Times New Roman" w:hAnsi="Times New Roman"/>
          <w:sz w:val="28"/>
          <w:szCs w:val="28"/>
          <w:lang w:val="uk-UA"/>
        </w:rPr>
        <w:t xml:space="preserve"> А., Романюк Б., На</w:t>
      </w:r>
      <w:r>
        <w:rPr>
          <w:rFonts w:ascii="Times New Roman" w:hAnsi="Times New Roman"/>
          <w:sz w:val="28"/>
          <w:szCs w:val="28"/>
          <w:lang w:val="uk-UA"/>
        </w:rPr>
        <w:t>вроцький В.,          Куйбіда Р., Кос Д., Соболь Є.</w:t>
      </w:r>
      <w:r w:rsidRPr="00311E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11E51">
        <w:rPr>
          <w:rFonts w:ascii="Times New Roman" w:hAnsi="Times New Roman"/>
          <w:sz w:val="28"/>
          <w:szCs w:val="28"/>
          <w:lang w:val="uk-UA"/>
        </w:rPr>
        <w:t>Фаєрстон</w:t>
      </w:r>
      <w:proofErr w:type="spellEnd"/>
      <w:r w:rsidRPr="00311E51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Pr="00DF0C4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1C33ABF" w14:textId="5FBDE998" w:rsidR="001339C2" w:rsidRDefault="001339C2" w:rsidP="00C06F20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0C3309" w14:textId="1842A92D" w:rsidR="00E43BF6" w:rsidRDefault="007429DF" w:rsidP="007429D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Кос Д.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у 2019 році стосовно кандидата подано дисциплінарну скаргу, але у відкритті відповідного провадження було відмовлено. Одним з доводів скарги було неприбуття у судове засідання чотири рази.</w:t>
      </w:r>
      <w:r w:rsidR="00B8508C">
        <w:rPr>
          <w:rFonts w:ascii="Times New Roman" w:hAnsi="Times New Roman"/>
          <w:bCs/>
          <w:sz w:val="28"/>
          <w:szCs w:val="28"/>
          <w:lang w:val="uk-UA"/>
        </w:rPr>
        <w:t xml:space="preserve"> У зв’язку з цим, просив кандидата повідомити обставини цього.</w:t>
      </w:r>
    </w:p>
    <w:p w14:paraId="546AFA65" w14:textId="76EB0481" w:rsidR="007429DF" w:rsidRDefault="007429DF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118B463" w14:textId="2341DE09" w:rsidR="00B8508C" w:rsidRDefault="00B8508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</w:t>
      </w:r>
      <w:r w:rsidR="003A33DC">
        <w:rPr>
          <w:rFonts w:ascii="Times New Roman" w:hAnsi="Times New Roman"/>
          <w:bCs/>
          <w:sz w:val="28"/>
          <w:szCs w:val="28"/>
          <w:lang w:val="uk-UA"/>
        </w:rPr>
        <w:t xml:space="preserve">, що з цього приводу не може повідомити нічого, оскільки дисциплінарні провадження за такими фактами не відкривалися </w:t>
      </w:r>
      <w:r w:rsidR="003A33D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та пояснення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у зв’язку з цим</w:t>
      </w:r>
      <w:r w:rsidR="003A33DC">
        <w:rPr>
          <w:rFonts w:ascii="Times New Roman" w:hAnsi="Times New Roman"/>
          <w:bCs/>
          <w:sz w:val="28"/>
          <w:szCs w:val="28"/>
          <w:lang w:val="uk-UA"/>
        </w:rPr>
        <w:t xml:space="preserve"> не надавав. Такі випадки виключено, участь у засіданнях ретельно контролюється.</w:t>
      </w:r>
    </w:p>
    <w:p w14:paraId="07B678B4" w14:textId="61E2EBF9" w:rsidR="003A33DC" w:rsidRDefault="003A33D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9838E9D" w14:textId="54E34622" w:rsidR="003A33DC" w:rsidRDefault="003A33D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E2AFB">
        <w:rPr>
          <w:rFonts w:ascii="Times New Roman" w:hAnsi="Times New Roman"/>
          <w:b/>
          <w:sz w:val="28"/>
          <w:szCs w:val="28"/>
          <w:lang w:val="uk-UA"/>
        </w:rPr>
        <w:t>Голова комісії Коваль К.</w:t>
      </w:r>
      <w:r>
        <w:rPr>
          <w:rFonts w:ascii="Times New Roman" w:hAnsi="Times New Roman"/>
          <w:sz w:val="28"/>
          <w:szCs w:val="28"/>
          <w:lang w:val="uk-UA"/>
        </w:rPr>
        <w:t xml:space="preserve"> уточнила, що кандидат безпідставно заявляв відводи суду та не з’являвся у судові дебати, тобто дисциплінарна скарга </w:t>
      </w:r>
      <w:r w:rsidR="00DC500F">
        <w:rPr>
          <w:rFonts w:ascii="Times New Roman" w:hAnsi="Times New Roman"/>
          <w:sz w:val="28"/>
          <w:szCs w:val="28"/>
          <w:lang w:val="uk-UA"/>
        </w:rPr>
        <w:t xml:space="preserve">подана </w:t>
      </w:r>
      <w:r>
        <w:rPr>
          <w:rFonts w:ascii="Times New Roman" w:hAnsi="Times New Roman"/>
          <w:sz w:val="28"/>
          <w:szCs w:val="28"/>
          <w:lang w:val="uk-UA"/>
        </w:rPr>
        <w:t>суд</w:t>
      </w:r>
      <w:r w:rsidR="00DC500F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275A28B" w14:textId="2B05CAA6" w:rsidR="003A33DC" w:rsidRDefault="003A33D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C18B3" w14:textId="4AFAE86E" w:rsidR="003A33DC" w:rsidRPr="003A33DC" w:rsidRDefault="003A33D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безпідставних від</w:t>
      </w:r>
      <w:r w:rsidR="00967E96">
        <w:rPr>
          <w:rFonts w:ascii="Times New Roman" w:hAnsi="Times New Roman"/>
          <w:bCs/>
          <w:sz w:val="28"/>
          <w:szCs w:val="28"/>
          <w:lang w:val="uk-UA"/>
        </w:rPr>
        <w:t>водів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не заявляв та від судових дебатів не ухилявся. У той час справи не слухались, оскільки ще не працював Вищий антикорупційний суд України. Інформація про такі випадки не відповідає дійсності та не підтверджується. </w:t>
      </w:r>
    </w:p>
    <w:p w14:paraId="2CE6E93A" w14:textId="639A4231" w:rsidR="00B8508C" w:rsidRDefault="00B8508C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40B4FE3A" w14:textId="7B10A873" w:rsidR="00FA2F01" w:rsidRDefault="003A33DC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A2F01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Кос Д.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>поцікавився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у кандидата, яким чином йому вдалося за тиждень порівняти економічну експертизу та 100 томів кримінального провадження (</w:t>
      </w:r>
      <w:proofErr w:type="spellStart"/>
      <w:r w:rsidR="00FA2F01">
        <w:rPr>
          <w:rFonts w:ascii="Times New Roman" w:hAnsi="Times New Roman"/>
          <w:bCs/>
          <w:sz w:val="28"/>
          <w:szCs w:val="28"/>
          <w:lang w:val="uk-UA"/>
        </w:rPr>
        <w:t>Ротердам</w:t>
      </w:r>
      <w:proofErr w:type="spellEnd"/>
      <w:r w:rsidR="00FA2F01">
        <w:rPr>
          <w:rFonts w:ascii="Times New Roman" w:hAnsi="Times New Roman"/>
          <w:bCs/>
          <w:sz w:val="28"/>
          <w:szCs w:val="28"/>
          <w:lang w:val="uk-UA"/>
        </w:rPr>
        <w:t>+) і прийняти рішення про закриття цього провадження.</w:t>
      </w:r>
    </w:p>
    <w:p w14:paraId="0223EDAD" w14:textId="7C360D9B" w:rsidR="00FC7764" w:rsidRDefault="00FC7764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97EC542" w14:textId="6F6B3FEA" w:rsidR="00FC7764" w:rsidRDefault="00FC7764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>наголосив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що 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 xml:space="preserve">його визначено старшим групи прокурорів у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даному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 xml:space="preserve"> кримінальному провадженні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0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>5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.05.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>2021, а рішення він прийняв 20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.05.</w:t>
      </w:r>
      <w:r w:rsidR="000601C3">
        <w:rPr>
          <w:rFonts w:ascii="Times New Roman" w:hAnsi="Times New Roman"/>
          <w:bCs/>
          <w:sz w:val="28"/>
          <w:szCs w:val="28"/>
          <w:lang w:val="uk-UA"/>
        </w:rPr>
        <w:t>2021, тобто був час для вивчення – 15 днів. Крім того детективами до прийняття рішення було надано в електронному вигляді основні 40 томів, що дало змогу належно вивчити провадження. Прийняте рішення про його закриття вважає законним та обґрунтованим.</w:t>
      </w:r>
    </w:p>
    <w:p w14:paraId="6C861ED1" w14:textId="0E462210" w:rsidR="00967E96" w:rsidRDefault="000601C3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7B87D7AB" w14:textId="77777777" w:rsidR="00FA2F01" w:rsidRDefault="000601C3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FA2F01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Кос Д.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уточнив, що запит про надання справи подано кандидатом 11 травня, а отже, залишилось небагато часу для її вивчення. Крім цього справа закривається вже четвертий раз, а отже, строки її розгляду сплинуть у червні.</w:t>
      </w:r>
    </w:p>
    <w:p w14:paraId="7CE521B1" w14:textId="10A3EB55" w:rsidR="00967E96" w:rsidRDefault="00967E96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AB252F6" w14:textId="4F36A9BC" w:rsidR="004C6007" w:rsidRDefault="000601C3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згідно законодавства України </w:t>
      </w:r>
      <w:r w:rsidR="004C6007">
        <w:rPr>
          <w:rFonts w:ascii="Times New Roman" w:hAnsi="Times New Roman"/>
          <w:bCs/>
          <w:sz w:val="28"/>
          <w:szCs w:val="28"/>
          <w:lang w:val="uk-UA"/>
        </w:rPr>
        <w:t xml:space="preserve">максимальний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строк розслідування кримінального провадження </w:t>
      </w:r>
      <w:r w:rsidR="004C6007">
        <w:rPr>
          <w:rFonts w:ascii="Times New Roman" w:hAnsi="Times New Roman"/>
          <w:bCs/>
          <w:sz w:val="28"/>
          <w:szCs w:val="28"/>
          <w:lang w:val="uk-UA"/>
        </w:rPr>
        <w:t xml:space="preserve">стосовно особи </w:t>
      </w:r>
      <w:r>
        <w:rPr>
          <w:rFonts w:ascii="Times New Roman" w:hAnsi="Times New Roman"/>
          <w:bCs/>
          <w:sz w:val="28"/>
          <w:szCs w:val="28"/>
          <w:lang w:val="uk-UA"/>
        </w:rPr>
        <w:t>складає 12 місяців</w:t>
      </w:r>
      <w:r w:rsidR="004C6007">
        <w:rPr>
          <w:rFonts w:ascii="Times New Roman" w:hAnsi="Times New Roman"/>
          <w:bCs/>
          <w:sz w:val="28"/>
          <w:szCs w:val="28"/>
          <w:lang w:val="uk-UA"/>
        </w:rPr>
        <w:t xml:space="preserve">. На момент призначення його старшим групи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 xml:space="preserve">прокурорів </w:t>
      </w:r>
      <w:r w:rsidR="004C6007">
        <w:rPr>
          <w:rFonts w:ascii="Times New Roman" w:hAnsi="Times New Roman"/>
          <w:bCs/>
          <w:sz w:val="28"/>
          <w:szCs w:val="28"/>
          <w:lang w:val="uk-UA"/>
        </w:rPr>
        <w:t>строк слідства з особами складав 12 місяців 1 день. Законодавством не передбачено відновлення або продовження строку досудового розслідування.</w:t>
      </w:r>
    </w:p>
    <w:p w14:paraId="6EA29107" w14:textId="7AA5880D" w:rsidR="004C6007" w:rsidRDefault="004C6007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3B615E99" w14:textId="70FC3010" w:rsidR="004C6007" w:rsidRDefault="004C6007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33C59">
        <w:rPr>
          <w:rFonts w:ascii="Times New Roman" w:hAnsi="Times New Roman"/>
          <w:bCs/>
          <w:sz w:val="28"/>
          <w:szCs w:val="28"/>
          <w:lang w:val="uk-UA"/>
        </w:rPr>
        <w:t>запитав у кандидата чи застосовувались запобіжні заходи шістьом особам, яким</w:t>
      </w:r>
      <w:r w:rsidR="0036577B">
        <w:rPr>
          <w:rFonts w:ascii="Times New Roman" w:hAnsi="Times New Roman"/>
          <w:bCs/>
          <w:sz w:val="28"/>
          <w:szCs w:val="28"/>
          <w:lang w:val="uk-UA"/>
        </w:rPr>
        <w:t xml:space="preserve"> було повідомлено про підозру в обговорюваному кримінальному провадженні (</w:t>
      </w:r>
      <w:proofErr w:type="spellStart"/>
      <w:r w:rsidR="0036577B">
        <w:rPr>
          <w:rFonts w:ascii="Times New Roman" w:hAnsi="Times New Roman"/>
          <w:bCs/>
          <w:sz w:val="28"/>
          <w:szCs w:val="28"/>
          <w:lang w:val="uk-UA"/>
        </w:rPr>
        <w:t>Ротердам</w:t>
      </w:r>
      <w:proofErr w:type="spellEnd"/>
      <w:r w:rsidR="0036577B">
        <w:rPr>
          <w:rFonts w:ascii="Times New Roman" w:hAnsi="Times New Roman"/>
          <w:bCs/>
          <w:sz w:val="28"/>
          <w:szCs w:val="28"/>
          <w:lang w:val="uk-UA"/>
        </w:rPr>
        <w:t>+).</w:t>
      </w:r>
    </w:p>
    <w:p w14:paraId="1C6A4615" w14:textId="5C8A9165" w:rsidR="0036577B" w:rsidRDefault="0036577B" w:rsidP="00F36DD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4AF8A901" w14:textId="21AB4A0B" w:rsidR="0036577B" w:rsidRDefault="0036577B" w:rsidP="0036577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</w:t>
      </w:r>
      <w:r w:rsidR="00046BC9">
        <w:rPr>
          <w:rFonts w:ascii="Times New Roman" w:hAnsi="Times New Roman"/>
          <w:bCs/>
          <w:sz w:val="28"/>
          <w:szCs w:val="28"/>
          <w:lang w:val="uk-UA"/>
        </w:rPr>
        <w:t xml:space="preserve"> що так.</w:t>
      </w:r>
    </w:p>
    <w:p w14:paraId="43443BFF" w14:textId="7CCB9BF3" w:rsidR="00046BC9" w:rsidRDefault="00046BC9" w:rsidP="0036577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A2AB8F5" w14:textId="6041FFFE" w:rsidR="00046BC9" w:rsidRDefault="00046BC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запитав про заходи вжиті кандидатом до працівників, які притягнули до відповідальності зазначених шістьох осіб (повідомлено про підозру) у кримінальному провадженні, що згодом неодноразово закривалося. </w:t>
      </w:r>
    </w:p>
    <w:p w14:paraId="5F068BF3" w14:textId="0DB3764D" w:rsidR="00046BC9" w:rsidRDefault="00046BC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8A8AA16" w14:textId="5E8A6770" w:rsidR="00046BC9" w:rsidRDefault="00046BC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 xml:space="preserve">виходячи з 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 xml:space="preserve">наявних на той час 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 xml:space="preserve">матеріалів кримінального провадження були підстави для підозри, однак згодом, 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 xml:space="preserve">за результатами 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>проведен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 xml:space="preserve"> ряд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 xml:space="preserve"> експертиз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>, слідчих дій</w:t>
      </w:r>
      <w:r w:rsidR="003C73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450D9">
        <w:rPr>
          <w:rFonts w:ascii="Times New Roman" w:hAnsi="Times New Roman"/>
          <w:bCs/>
          <w:sz w:val="28"/>
          <w:szCs w:val="28"/>
          <w:lang w:val="uk-UA"/>
        </w:rPr>
        <w:t>та дослідження зібраних доказів приймалися рішення про закриття кримінального провадження.</w:t>
      </w:r>
    </w:p>
    <w:p w14:paraId="7EAF1697" w14:textId="03DEE318" w:rsidR="00C450D9" w:rsidRDefault="00C450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За цих підстав не вважає, що кимось було порушено вимоги закону.</w:t>
      </w:r>
    </w:p>
    <w:p w14:paraId="1CAFA631" w14:textId="5A4E4817" w:rsidR="00C450D9" w:rsidRDefault="00C450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30740C" w14:textId="7AF8C8D1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уточнив у кандидата чи скасовувалися судом підписані (погоджені) ним повідомлення про підозру.</w:t>
      </w:r>
    </w:p>
    <w:p w14:paraId="1E74945A" w14:textId="707D1B01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A81FBDD" w14:textId="6C4F12F2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відпові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>, що таких фактів не було.</w:t>
      </w:r>
    </w:p>
    <w:p w14:paraId="2129E326" w14:textId="20A21B0B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5F43E21" w14:textId="17C32C16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поцікавився у кандидата яким чином останній встигає поєднувати основну роботу з викладацькою діяльністю.</w:t>
      </w:r>
    </w:p>
    <w:p w14:paraId="357EFAB8" w14:textId="2B8FF663" w:rsid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CEC026A" w14:textId="076AE07D" w:rsidR="00C450D9" w:rsidRPr="00C450D9" w:rsidRDefault="00C450D9" w:rsidP="00C450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повідомив, що для здійснення тренінгової діяльності він відряджається згідно з Законом України «Про прокуратуру» до Тренінгового центру прокурорів України, за що отримує кошти на підставі укладеного договору.</w:t>
      </w:r>
    </w:p>
    <w:p w14:paraId="6B8DC7D0" w14:textId="217B2F9C" w:rsidR="00046BC9" w:rsidRDefault="00C450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Зауважив, що йому цікаво займатися тренінговою діяльністю</w:t>
      </w:r>
      <w:r w:rsidR="00880ADA">
        <w:rPr>
          <w:rFonts w:ascii="Times New Roman" w:hAnsi="Times New Roman"/>
          <w:bCs/>
          <w:sz w:val="28"/>
          <w:szCs w:val="28"/>
          <w:lang w:val="uk-UA"/>
        </w:rPr>
        <w:t xml:space="preserve"> та під час цього обмінюватися досвідом з колегами.</w:t>
      </w:r>
    </w:p>
    <w:p w14:paraId="0DDE26ED" w14:textId="01A96967" w:rsidR="00880ADA" w:rsidRDefault="00880ADA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B3D44D2" w14:textId="303BDC54" w:rsidR="00880ADA" w:rsidRDefault="00880ADA" w:rsidP="00880A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кандидат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виїжджав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кордон та просив його повідомити про ціль поїздок та чи не було потреби декларувати пов’язані з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/>
          <w:bCs/>
          <w:sz w:val="28"/>
          <w:szCs w:val="28"/>
          <w:lang w:val="uk-UA"/>
        </w:rPr>
        <w:t>ими витрати.</w:t>
      </w:r>
    </w:p>
    <w:p w14:paraId="76412937" w14:textId="1CE36FB8" w:rsidR="00880ADA" w:rsidRDefault="00880ADA" w:rsidP="00880A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C41BA10" w14:textId="69501C05" w:rsidR="00880ADA" w:rsidRDefault="00880ADA" w:rsidP="00880A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відповів, що дві поїздки про які йде мова були виключно робочими. 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Їх к</w:t>
      </w:r>
      <w:r>
        <w:rPr>
          <w:rFonts w:ascii="Times New Roman" w:hAnsi="Times New Roman"/>
          <w:bCs/>
          <w:sz w:val="28"/>
          <w:szCs w:val="28"/>
          <w:lang w:val="uk-UA"/>
        </w:rPr>
        <w:t>андидат не оплачував. Фінансування здійснювалос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організаторами або приймаючою стороною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19761F">
        <w:rPr>
          <w:rFonts w:ascii="Times New Roman" w:hAnsi="Times New Roman"/>
          <w:bCs/>
          <w:sz w:val="28"/>
          <w:szCs w:val="28"/>
          <w:lang w:val="uk-UA"/>
        </w:rPr>
        <w:t xml:space="preserve"> а тому підстав для декларування немає.</w:t>
      </w:r>
    </w:p>
    <w:p w14:paraId="7482B952" w14:textId="216AB299" w:rsidR="00880ADA" w:rsidRDefault="00880ADA" w:rsidP="00880A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15526D61" w14:textId="33233386" w:rsidR="00880ADA" w:rsidRPr="00C450D9" w:rsidRDefault="00880ADA" w:rsidP="00880A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19761F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 w:rsidR="0019761F"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 w:rsidR="0019761F"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 w:rsidR="001976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59B7">
        <w:rPr>
          <w:rFonts w:ascii="Times New Roman" w:hAnsi="Times New Roman"/>
          <w:bCs/>
          <w:sz w:val="28"/>
          <w:szCs w:val="28"/>
          <w:lang w:val="uk-UA"/>
        </w:rPr>
        <w:t>поцікавився у кандидата чи не з’ясовував він питання хто сам фінансував витрати на поїздки, оскільки фінансування на той час Генеральною прокуратурою України поїздки свого співробітника це одне, а іншими організаціями незалежного прокурора це інше.</w:t>
      </w:r>
    </w:p>
    <w:p w14:paraId="60ED9ECC" w14:textId="713F9CDA" w:rsidR="00046BC9" w:rsidRDefault="00046BC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469696E" w14:textId="717AD110" w:rsidR="00046BC9" w:rsidRDefault="00F159B7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2C54">
        <w:rPr>
          <w:rFonts w:ascii="Times New Roman" w:hAnsi="Times New Roman"/>
          <w:bCs/>
          <w:sz w:val="28"/>
          <w:szCs w:val="28"/>
          <w:lang w:val="uk-UA"/>
        </w:rPr>
        <w:t xml:space="preserve">зазначив, що на його переконання не мав підстав </w:t>
      </w:r>
      <w:r w:rsidR="0001390A">
        <w:rPr>
          <w:rFonts w:ascii="Times New Roman" w:hAnsi="Times New Roman"/>
          <w:bCs/>
          <w:sz w:val="28"/>
          <w:szCs w:val="28"/>
          <w:lang w:val="uk-UA"/>
        </w:rPr>
        <w:t>декларувати</w:t>
      </w:r>
      <w:r w:rsidR="00642C54">
        <w:rPr>
          <w:rFonts w:ascii="Times New Roman" w:hAnsi="Times New Roman"/>
          <w:bCs/>
          <w:sz w:val="28"/>
          <w:szCs w:val="28"/>
          <w:lang w:val="uk-UA"/>
        </w:rPr>
        <w:t xml:space="preserve"> відомості щодо витрат на відрядження, оскільки такі поїздки здійснювалися на підставі наказу Генерального прокурора</w:t>
      </w:r>
      <w:r w:rsidR="0001390A">
        <w:rPr>
          <w:rFonts w:ascii="Times New Roman" w:hAnsi="Times New Roman"/>
          <w:bCs/>
          <w:sz w:val="28"/>
          <w:szCs w:val="28"/>
          <w:lang w:val="uk-UA"/>
        </w:rPr>
        <w:t>, тобто мали місце відрядження</w:t>
      </w:r>
      <w:r w:rsidR="00642C5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01390A">
        <w:rPr>
          <w:rFonts w:ascii="Times New Roman" w:hAnsi="Times New Roman"/>
          <w:bCs/>
          <w:sz w:val="28"/>
          <w:szCs w:val="28"/>
          <w:lang w:val="uk-UA"/>
        </w:rPr>
        <w:t xml:space="preserve"> За свою участь, у тому числі доповідь на заходах коштів не отримував.</w:t>
      </w:r>
    </w:p>
    <w:p w14:paraId="71F0A2E7" w14:textId="7733BFF7" w:rsidR="00642C54" w:rsidRDefault="00642C54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17584BE3" w14:textId="5DCEA9A1" w:rsidR="0001390A" w:rsidRDefault="0001390A" w:rsidP="005249D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5249D9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proofErr w:type="spellStart"/>
      <w:r w:rsidR="005249D9">
        <w:rPr>
          <w:rFonts w:ascii="Times New Roman" w:hAnsi="Times New Roman"/>
          <w:b/>
          <w:bCs/>
          <w:sz w:val="28"/>
          <w:szCs w:val="28"/>
          <w:lang w:val="uk-UA"/>
        </w:rPr>
        <w:t>Гуджал</w:t>
      </w:r>
      <w:proofErr w:type="spellEnd"/>
      <w:r w:rsidR="005249D9">
        <w:rPr>
          <w:rFonts w:ascii="Times New Roman" w:hAnsi="Times New Roman"/>
          <w:b/>
          <w:bCs/>
          <w:sz w:val="28"/>
          <w:szCs w:val="28"/>
          <w:lang w:val="uk-UA"/>
        </w:rPr>
        <w:t xml:space="preserve"> А.</w:t>
      </w:r>
      <w:r w:rsidR="005249D9">
        <w:rPr>
          <w:rFonts w:ascii="Times New Roman" w:hAnsi="Times New Roman"/>
          <w:bCs/>
          <w:sz w:val="28"/>
          <w:szCs w:val="28"/>
          <w:lang w:val="uk-UA"/>
        </w:rPr>
        <w:t xml:space="preserve"> запитав у кандидата, хто, на його думку, має нести відповідальність за необґрунтоване притягнення до кримінальної відповідальності ш</w:t>
      </w:r>
      <w:r w:rsidR="00DC500F">
        <w:rPr>
          <w:rFonts w:ascii="Times New Roman" w:hAnsi="Times New Roman"/>
          <w:bCs/>
          <w:sz w:val="28"/>
          <w:szCs w:val="28"/>
          <w:lang w:val="uk-UA"/>
        </w:rPr>
        <w:t>істьох</w:t>
      </w:r>
      <w:r w:rsidR="005249D9">
        <w:rPr>
          <w:rFonts w:ascii="Times New Roman" w:hAnsi="Times New Roman"/>
          <w:bCs/>
          <w:sz w:val="28"/>
          <w:szCs w:val="28"/>
          <w:lang w:val="uk-UA"/>
        </w:rPr>
        <w:t xml:space="preserve"> осіб через неможливість доведення їх вини та як наслідок закриття кримінального провадження через рік після повідомлення їм про підозру. </w:t>
      </w:r>
    </w:p>
    <w:p w14:paraId="2394DCC5" w14:textId="77777777" w:rsidR="005249D9" w:rsidRDefault="005249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04460F" w14:textId="1BC74E81" w:rsidR="005249D9" w:rsidRDefault="005249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вказав, що не готовий надавати оцінку прокурорам у цьому кримінальному провадженні, оскільки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вона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буде надана їм, та кандидату безпосередньо прокурором вищого рівня і згодом судом. Зазначив, що є чіткі норми закону в межах яких він має діяти.</w:t>
      </w:r>
    </w:p>
    <w:p w14:paraId="0EF2C957" w14:textId="0F902F2D" w:rsidR="005249D9" w:rsidRDefault="005249D9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591ED4D1" w14:textId="630E5A57" w:rsidR="005249D9" w:rsidRDefault="00F44FFB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15B76">
        <w:rPr>
          <w:rFonts w:ascii="Times New Roman" w:hAnsi="Times New Roman"/>
          <w:bCs/>
          <w:sz w:val="28"/>
          <w:szCs w:val="28"/>
          <w:lang w:val="uk-UA"/>
        </w:rPr>
        <w:t>просив кандидата прокоментувати наступні основні тези публікацій у ЗМІ щодо закриття кримінального провадження (</w:t>
      </w:r>
      <w:proofErr w:type="spellStart"/>
      <w:r w:rsidR="00815B76">
        <w:rPr>
          <w:rFonts w:ascii="Times New Roman" w:hAnsi="Times New Roman"/>
          <w:bCs/>
          <w:sz w:val="28"/>
          <w:szCs w:val="28"/>
          <w:lang w:val="uk-UA"/>
        </w:rPr>
        <w:t>Ротердам</w:t>
      </w:r>
      <w:proofErr w:type="spellEnd"/>
      <w:r w:rsidR="00815B76">
        <w:rPr>
          <w:rFonts w:ascii="Times New Roman" w:hAnsi="Times New Roman"/>
          <w:bCs/>
          <w:sz w:val="28"/>
          <w:szCs w:val="28"/>
          <w:lang w:val="uk-UA"/>
        </w:rPr>
        <w:t>+), а саме, що рішення про це прийнято у позаробочий час без консультацій з детективами Національного антикорупційного бюро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 України</w:t>
      </w:r>
      <w:r w:rsidR="00815B76">
        <w:rPr>
          <w:rFonts w:ascii="Times New Roman" w:hAnsi="Times New Roman"/>
          <w:bCs/>
          <w:sz w:val="28"/>
          <w:szCs w:val="28"/>
          <w:lang w:val="uk-UA"/>
        </w:rPr>
        <w:t xml:space="preserve"> та належного вивчення матеріалів провадження (понад 100 томів та 350 </w:t>
      </w:r>
      <w:proofErr w:type="spellStart"/>
      <w:r w:rsidR="00815B76">
        <w:rPr>
          <w:rFonts w:ascii="Times New Roman" w:hAnsi="Times New Roman"/>
          <w:bCs/>
          <w:sz w:val="28"/>
          <w:szCs w:val="28"/>
          <w:lang w:val="uk-UA"/>
        </w:rPr>
        <w:t>Гб</w:t>
      </w:r>
      <w:proofErr w:type="spellEnd"/>
      <w:r w:rsidR="00815B76">
        <w:rPr>
          <w:rFonts w:ascii="Times New Roman" w:hAnsi="Times New Roman"/>
          <w:bCs/>
          <w:sz w:val="28"/>
          <w:szCs w:val="28"/>
          <w:lang w:val="uk-UA"/>
        </w:rPr>
        <w:t xml:space="preserve"> відеозаписів),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кандидат </w:t>
      </w:r>
      <w:r w:rsidR="00815B76">
        <w:rPr>
          <w:rFonts w:ascii="Times New Roman" w:hAnsi="Times New Roman"/>
          <w:bCs/>
          <w:sz w:val="28"/>
          <w:szCs w:val="28"/>
          <w:lang w:val="uk-UA"/>
        </w:rPr>
        <w:t xml:space="preserve">проігнорував думку свого колеги, який також включений до групи прокурорів по цьому провадженню та має протилежну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позицію</w:t>
      </w:r>
      <w:r w:rsidR="00815B7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815B76">
        <w:rPr>
          <w:rFonts w:ascii="Times New Roman" w:hAnsi="Times New Roman"/>
          <w:bCs/>
          <w:sz w:val="28"/>
          <w:szCs w:val="28"/>
          <w:lang w:val="uk-UA"/>
        </w:rPr>
        <w:t xml:space="preserve"> був готовий підтримувати публічне обвинувачення у провадженні.</w:t>
      </w:r>
    </w:p>
    <w:p w14:paraId="4C0C3D61" w14:textId="6FDFB9AA" w:rsidR="00815B76" w:rsidRDefault="00815B76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560CF60" w14:textId="77777777" w:rsidR="00B90B7B" w:rsidRDefault="00815B76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06A0">
        <w:rPr>
          <w:rFonts w:ascii="Times New Roman" w:hAnsi="Times New Roman"/>
          <w:bCs/>
          <w:sz w:val="28"/>
          <w:szCs w:val="28"/>
          <w:lang w:val="uk-UA"/>
        </w:rPr>
        <w:t xml:space="preserve">зазначив, що з двома детективами по цьому кримінальному провадженню проведено багато годин бесід та обговорень проблемних питань у провадженні, а тому ці питання булі відомі детективам. </w:t>
      </w:r>
    </w:p>
    <w:p w14:paraId="74E2A60A" w14:textId="1718F3CD" w:rsidR="00815B76" w:rsidRDefault="00B90B7B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2C06A0">
        <w:rPr>
          <w:rFonts w:ascii="Times New Roman" w:hAnsi="Times New Roman"/>
          <w:bCs/>
          <w:sz w:val="28"/>
          <w:szCs w:val="28"/>
          <w:lang w:val="uk-UA"/>
        </w:rPr>
        <w:t xml:space="preserve">Від інших прокурорів відомості про їх бачення стосовно інших рішень по кримінальному провадженню не надходили. Жоден з прокурорів у період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його </w:t>
      </w:r>
      <w:r w:rsidR="002C06A0">
        <w:rPr>
          <w:rFonts w:ascii="Times New Roman" w:hAnsi="Times New Roman"/>
          <w:bCs/>
          <w:sz w:val="28"/>
          <w:szCs w:val="28"/>
          <w:lang w:val="uk-UA"/>
        </w:rPr>
        <w:t>відпустки не підписа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 w:rsidR="002C06A0">
        <w:rPr>
          <w:rFonts w:ascii="Times New Roman" w:hAnsi="Times New Roman"/>
          <w:bCs/>
          <w:sz w:val="28"/>
          <w:szCs w:val="28"/>
          <w:lang w:val="uk-UA"/>
        </w:rPr>
        <w:t>обвинувальний акт і направити справу до суду.</w:t>
      </w:r>
    </w:p>
    <w:p w14:paraId="472CD12A" w14:textId="64D13749" w:rsidR="00815B76" w:rsidRDefault="002C06A0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B90B7B">
        <w:rPr>
          <w:rFonts w:ascii="Times New Roman" w:hAnsi="Times New Roman"/>
          <w:bCs/>
          <w:sz w:val="28"/>
          <w:szCs w:val="28"/>
          <w:lang w:val="uk-UA"/>
        </w:rPr>
        <w:t>Рішення про закриття провадження було прийнято в робочий час. Після публікації в мережі Інтернет він відволікся на чисельні переписки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 з детективами та</w:t>
      </w:r>
      <w:r w:rsidR="00B90B7B">
        <w:rPr>
          <w:rFonts w:ascii="Times New Roman" w:hAnsi="Times New Roman"/>
          <w:bCs/>
          <w:sz w:val="28"/>
          <w:szCs w:val="28"/>
          <w:lang w:val="uk-UA"/>
        </w:rPr>
        <w:t xml:space="preserve"> прокурорами з цього питання, що затягло в часі підписання постанови та внесення відомостей до Єдиного реєстру досудового розслідування. Жодних порушень в тому, що відомості внесені </w:t>
      </w:r>
      <w:r w:rsidR="0006248D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B90B7B">
        <w:rPr>
          <w:rFonts w:ascii="Times New Roman" w:hAnsi="Times New Roman"/>
          <w:bCs/>
          <w:sz w:val="28"/>
          <w:szCs w:val="28"/>
          <w:lang w:val="uk-UA"/>
        </w:rPr>
        <w:t xml:space="preserve">19:00 </w:t>
      </w:r>
      <w:r w:rsidR="0006248D">
        <w:rPr>
          <w:rFonts w:ascii="Times New Roman" w:hAnsi="Times New Roman"/>
          <w:bCs/>
          <w:sz w:val="28"/>
          <w:szCs w:val="28"/>
          <w:lang w:val="uk-UA"/>
        </w:rPr>
        <w:t xml:space="preserve">до цього реєстру </w:t>
      </w:r>
      <w:r w:rsidR="00B90B7B">
        <w:rPr>
          <w:rFonts w:ascii="Times New Roman" w:hAnsi="Times New Roman"/>
          <w:bCs/>
          <w:sz w:val="28"/>
          <w:szCs w:val="28"/>
          <w:lang w:val="uk-UA"/>
        </w:rPr>
        <w:t>не бачить. Такі випадки не поодинокі, оскільки працює понад</w:t>
      </w:r>
      <w:r w:rsidR="0006248D">
        <w:rPr>
          <w:rFonts w:ascii="Times New Roman" w:hAnsi="Times New Roman"/>
          <w:bCs/>
          <w:sz w:val="28"/>
          <w:szCs w:val="28"/>
          <w:lang w:val="uk-UA"/>
        </w:rPr>
        <w:t xml:space="preserve"> установлену тривалість робочого дня</w:t>
      </w:r>
      <w:r w:rsidR="00B90B7B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594E717" w14:textId="1F1FF23F" w:rsidR="00B90B7B" w:rsidRDefault="00B90B7B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279D24FE" w14:textId="7B0A6472" w:rsidR="00B90B7B" w:rsidRDefault="00B90B7B" w:rsidP="0060081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600813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600813"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 w:rsidR="006008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D3BB0">
        <w:rPr>
          <w:rFonts w:ascii="Times New Roman" w:hAnsi="Times New Roman"/>
          <w:bCs/>
          <w:sz w:val="28"/>
          <w:szCs w:val="28"/>
          <w:lang w:val="uk-UA"/>
        </w:rPr>
        <w:t>поцікавився стосовно особи, у якої було вилучені  3 тис. доларів США отримані як хабар по кримінальному провадженні, яке сьогодні вже обговорювалося.</w:t>
      </w:r>
    </w:p>
    <w:p w14:paraId="58BC6DA9" w14:textId="77777777" w:rsidR="00CD3BB0" w:rsidRDefault="00CD3BB0" w:rsidP="0060081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74C466" w14:textId="5C296708" w:rsidR="002C06A0" w:rsidRDefault="002C06A0" w:rsidP="00536FF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536FFE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="00536FFE"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 w:rsidR="00536FFE"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 w:rsidR="00536FFE">
        <w:rPr>
          <w:rFonts w:ascii="Times New Roman" w:hAnsi="Times New Roman"/>
          <w:bCs/>
          <w:sz w:val="28"/>
          <w:szCs w:val="28"/>
          <w:lang w:val="uk-UA"/>
        </w:rPr>
        <w:t xml:space="preserve"> вказав, що кошти було вилучено у засудженої на сьогодні особи.</w:t>
      </w:r>
    </w:p>
    <w:p w14:paraId="15FE6145" w14:textId="3CE1F990" w:rsidR="00815B76" w:rsidRDefault="00815B76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42FCDF2" w14:textId="0CC65AB6" w:rsidR="00536FFE" w:rsidRDefault="00536FFE" w:rsidP="00536FF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поцікавився</w:t>
      </w:r>
      <w:r w:rsidR="00EF683A">
        <w:rPr>
          <w:rFonts w:ascii="Times New Roman" w:hAnsi="Times New Roman"/>
          <w:bCs/>
          <w:sz w:val="28"/>
          <w:szCs w:val="28"/>
          <w:lang w:val="uk-UA"/>
        </w:rPr>
        <w:t xml:space="preserve"> кому повернуто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сум</w:t>
      </w:r>
      <w:r w:rsidR="00EF683A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вилучених коштів неправомірної вигоди у випадку скасування арешту</w:t>
      </w:r>
      <w:r w:rsidR="00EF683A">
        <w:rPr>
          <w:rFonts w:ascii="Times New Roman" w:hAnsi="Times New Roman"/>
          <w:bCs/>
          <w:sz w:val="28"/>
          <w:szCs w:val="28"/>
          <w:lang w:val="uk-UA"/>
        </w:rPr>
        <w:t xml:space="preserve"> таких коштів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D64833F" w14:textId="09387D20" w:rsidR="00536FFE" w:rsidRDefault="00536FFE" w:rsidP="00536FF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724E4A7" w14:textId="6B151909" w:rsidR="00EF683A" w:rsidRDefault="00EF683A" w:rsidP="00536FF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грошові кошти згідно з вироком суду повернуто до Служби безпеки України, якою вони і видавалися для проведення слідчої дії.</w:t>
      </w:r>
    </w:p>
    <w:p w14:paraId="14CC8D71" w14:textId="1C82F4A1" w:rsidR="00536FFE" w:rsidRDefault="00536FFE" w:rsidP="00536FF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58C57874" w14:textId="13725263" w:rsidR="00A8640F" w:rsidRDefault="00A8640F" w:rsidP="00A8640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за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питав у кандидата пояснити справу у Вищій раді правосуддя стосовно відсторонення судді одного з судів від посади. А саме, кандидат у Вищій раді правосуддя наводив доводи, які однозначно вказують, що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суддя готовий за певну суму не притягати особу до відповідальності, але в той же час через чотири міс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ці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bCs/>
          <w:sz w:val="28"/>
          <w:szCs w:val="28"/>
          <w:lang w:val="uk-UA"/>
        </w:rPr>
        <w:t>закрив справу, у зв’язку з відсутністю в діянні судді ознак злочину.</w:t>
      </w:r>
    </w:p>
    <w:p w14:paraId="6BC6CF7C" w14:textId="38626CCD" w:rsidR="00536FFE" w:rsidRDefault="00536FFE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2F4C3E6" w14:textId="2B653B11" w:rsidR="00536FFE" w:rsidRDefault="00A8640F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A698A">
        <w:rPr>
          <w:rFonts w:ascii="Times New Roman" w:hAnsi="Times New Roman"/>
          <w:bCs/>
          <w:sz w:val="28"/>
          <w:szCs w:val="28"/>
          <w:lang w:val="uk-UA"/>
        </w:rPr>
        <w:t>зазначив, що на початку досудового розслідування було встановлено підстави для повідомлення підозри судді у скоєнні кримінального правопорушення, передбаченого ч. 3 ст. 368 КК України. Однак в ході подальшого досудового розслідування сторона захисту надала беззаперечні докази провокації хабаря.</w:t>
      </w:r>
    </w:p>
    <w:p w14:paraId="6597D4F0" w14:textId="48EB854E" w:rsidR="008A698A" w:rsidRDefault="008A698A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0E65EB70" w14:textId="7DAAE743" w:rsidR="008A698A" w:rsidRDefault="008A698A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запитав у кандидата про його реакцію у випадку виявлення недоброчесної поведінки з боку керівництва та чи були у його роботі такі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факти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461A8E0" w14:textId="47AC2082" w:rsidR="008A698A" w:rsidRDefault="008A698A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2D4C84E" w14:textId="77777777" w:rsidR="00FA2F01" w:rsidRDefault="008A698A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ab/>
        <w:t>К</w:t>
      </w:r>
      <w:r w:rsidR="00FA2F01"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відповів, що реакція до всіх однакова. Якщо це будуть ознаки кримінального правопорушення, то будуть повідомлені відповідні органи, в залежності від підслідності, а якщо адміністративного правопорушення, то інша відповідна реакція. Законодавством чітко передбачено, що слід робити у таких випадках. З подібними фактами він не стикався.</w:t>
      </w:r>
    </w:p>
    <w:p w14:paraId="3248CAA2" w14:textId="079BE60A" w:rsidR="00536FFE" w:rsidRDefault="00536FFE" w:rsidP="00046BC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33E4EED" w14:textId="42BC6B75" w:rsidR="008A698A" w:rsidRDefault="008A698A" w:rsidP="003B784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3B7848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3B7848"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 w:rsidR="003B7848">
        <w:rPr>
          <w:rFonts w:ascii="Times New Roman" w:hAnsi="Times New Roman"/>
          <w:bCs/>
          <w:sz w:val="28"/>
          <w:szCs w:val="28"/>
          <w:lang w:val="uk-UA"/>
        </w:rPr>
        <w:t xml:space="preserve"> запитав</w:t>
      </w:r>
      <w:r w:rsidR="00592A92">
        <w:rPr>
          <w:rFonts w:ascii="Times New Roman" w:hAnsi="Times New Roman"/>
          <w:bCs/>
          <w:sz w:val="28"/>
          <w:szCs w:val="28"/>
          <w:lang w:val="uk-UA"/>
        </w:rPr>
        <w:t xml:space="preserve"> про факт подання позову про цивільну конфіскацію та які ще кандидат має досягнення за час виконання обов’язків начальника відділу.</w:t>
      </w:r>
    </w:p>
    <w:p w14:paraId="51735280" w14:textId="5E370AC5" w:rsidR="00592A92" w:rsidRDefault="00592A92" w:rsidP="003B784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0A4FD83" w14:textId="36013202" w:rsidR="00592A92" w:rsidRDefault="00592A92" w:rsidP="003B784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0A61">
        <w:rPr>
          <w:rFonts w:ascii="Times New Roman" w:hAnsi="Times New Roman"/>
          <w:bCs/>
          <w:sz w:val="28"/>
          <w:szCs w:val="28"/>
          <w:lang w:val="uk-UA"/>
        </w:rPr>
        <w:t>повідомив, що за час виконання ним обов’язків начальника відділу отримано низку обвинувальних вироків, у тому числі з реальними строками покарання стосовно суддів. Сам факт подання позову не вважає досягненням. Успіхом є особисто ним проведена кропітка робота щодо запуску практичної реалізації інституту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 цивільної конфіскації</w:t>
      </w:r>
      <w:r w:rsidR="002A0A61">
        <w:rPr>
          <w:rFonts w:ascii="Times New Roman" w:hAnsi="Times New Roman"/>
          <w:bCs/>
          <w:sz w:val="28"/>
          <w:szCs w:val="28"/>
          <w:lang w:val="uk-UA"/>
        </w:rPr>
        <w:t>. Наразі готується ще один позов такої категорії.</w:t>
      </w:r>
    </w:p>
    <w:p w14:paraId="30981173" w14:textId="06562CBA" w:rsidR="002A0A61" w:rsidRDefault="002A0A61" w:rsidP="003B784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32E462A" w14:textId="191747F1" w:rsidR="0006248D" w:rsidRDefault="0006248D" w:rsidP="0006248D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9D4">
        <w:rPr>
          <w:rFonts w:ascii="Times New Roman" w:hAnsi="Times New Roman"/>
          <w:b/>
          <w:sz w:val="28"/>
          <w:szCs w:val="28"/>
          <w:lang w:val="uk-UA"/>
        </w:rPr>
        <w:t>Голова комісії Коваль К.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запропонувала перейти до обговорення та повідомила, що результати співбесіди обговорюються без присутності кандидата. </w:t>
      </w:r>
    </w:p>
    <w:p w14:paraId="56A067D0" w14:textId="1F4DE647" w:rsidR="0006248D" w:rsidRDefault="0006248D" w:rsidP="0006248D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880425" w14:textId="07ACE43F" w:rsidR="0006248D" w:rsidRDefault="0006248D" w:rsidP="0006248D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380B87">
        <w:rPr>
          <w:rFonts w:ascii="Times New Roman" w:hAnsi="Times New Roman"/>
          <w:b/>
          <w:bCs/>
          <w:sz w:val="28"/>
          <w:szCs w:val="28"/>
          <w:lang w:val="uk-UA"/>
        </w:rPr>
        <w:t xml:space="preserve">андидат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Демків Д.М.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дозволу голови комісії на завершення співбесіди зазначив, що на всі питання відповідав щиро, був відвертий. Не має зв’язків з так </w:t>
      </w:r>
      <w:r w:rsidRPr="0006248D">
        <w:rPr>
          <w:rFonts w:ascii="Times New Roman" w:hAnsi="Times New Roman"/>
          <w:bCs/>
          <w:sz w:val="28"/>
          <w:szCs w:val="28"/>
          <w:lang w:val="uk-UA"/>
        </w:rPr>
        <w:t>звани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 </w:t>
      </w:r>
      <w:r w:rsidR="00FA2F01" w:rsidRPr="00C63B14">
        <w:rPr>
          <w:rFonts w:ascii="Times New Roman" w:eastAsia="Times New Roman" w:hAnsi="Times New Roman"/>
          <w:sz w:val="28"/>
          <w:szCs w:val="28"/>
        </w:rPr>
        <w:t>«ДНР</w:t>
      </w:r>
      <w:r w:rsidR="00FA2F01">
        <w:rPr>
          <w:rFonts w:ascii="Times New Roman" w:eastAsia="Times New Roman" w:hAnsi="Times New Roman"/>
          <w:sz w:val="28"/>
          <w:szCs w:val="28"/>
        </w:rPr>
        <w:t>»</w:t>
      </w:r>
      <w:r w:rsidR="00FA2F01" w:rsidRPr="00C63B14">
        <w:rPr>
          <w:rFonts w:ascii="Times New Roman" w:eastAsia="Times New Roman" w:hAnsi="Times New Roman"/>
          <w:sz w:val="28"/>
          <w:szCs w:val="28"/>
        </w:rPr>
        <w:t>/</w:t>
      </w:r>
      <w:r w:rsidR="00FA2F01">
        <w:rPr>
          <w:rFonts w:ascii="Times New Roman" w:eastAsia="Times New Roman" w:hAnsi="Times New Roman"/>
          <w:sz w:val="28"/>
          <w:szCs w:val="28"/>
        </w:rPr>
        <w:t>«</w:t>
      </w:r>
      <w:r w:rsidR="00FA2F01" w:rsidRPr="00C63B14">
        <w:rPr>
          <w:rFonts w:ascii="Times New Roman" w:eastAsia="Times New Roman" w:hAnsi="Times New Roman"/>
          <w:sz w:val="28"/>
          <w:szCs w:val="28"/>
        </w:rPr>
        <w:t>ЛНР»</w:t>
      </w:r>
      <w:r>
        <w:rPr>
          <w:rFonts w:ascii="Times New Roman" w:hAnsi="Times New Roman"/>
          <w:bCs/>
          <w:sz w:val="28"/>
          <w:szCs w:val="28"/>
          <w:lang w:val="uk-UA"/>
        </w:rPr>
        <w:t>, його рівень життя відповідає доходам. Крім того повністю та аргументовано відповідав на запитання членів комісії щодо професійної етики та просив оцінити його в частині доброчесності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, а також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надати можливість пояснити будь-які його рішення на наступній співбесіді</w:t>
      </w:r>
      <w:r w:rsidRPr="0006248D">
        <w:rPr>
          <w:lang w:val="uk-UA"/>
        </w:rPr>
        <w:t xml:space="preserve"> </w:t>
      </w:r>
      <w:r w:rsidRPr="0006248D">
        <w:rPr>
          <w:rFonts w:ascii="Times New Roman" w:hAnsi="Times New Roman"/>
          <w:bCs/>
          <w:sz w:val="28"/>
          <w:szCs w:val="28"/>
          <w:lang w:val="uk-UA"/>
        </w:rPr>
        <w:t>щодо відповідності критерію професійної компетентності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63E315F" w14:textId="3E4F49FF" w:rsidR="0006248D" w:rsidRDefault="005C0FFF" w:rsidP="0006248D">
      <w:pPr>
        <w:tabs>
          <w:tab w:val="left" w:pos="567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завершенні виступу </w:t>
      </w:r>
      <w:r w:rsidR="0006248D">
        <w:rPr>
          <w:rFonts w:ascii="Times New Roman" w:hAnsi="Times New Roman"/>
          <w:bCs/>
          <w:sz w:val="28"/>
          <w:szCs w:val="28"/>
          <w:lang w:val="uk-UA"/>
        </w:rPr>
        <w:t>залишив залу засідання.</w:t>
      </w:r>
    </w:p>
    <w:p w14:paraId="32FE9903" w14:textId="2C56302D" w:rsidR="002A0A61" w:rsidRDefault="002A0A61" w:rsidP="003B7848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0D57E23" w14:textId="723327BC" w:rsidR="0062177F" w:rsidRDefault="005C0FFF" w:rsidP="005C0FF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</w:r>
      <w:r w:rsidR="00B90C48">
        <w:rPr>
          <w:rFonts w:ascii="Times New Roman" w:hAnsi="Times New Roman"/>
          <w:b/>
          <w:bCs/>
          <w:sz w:val="28"/>
          <w:szCs w:val="28"/>
          <w:lang w:val="uk-UA"/>
        </w:rPr>
        <w:t>Член</w:t>
      </w:r>
      <w:r w:rsidR="00450FF1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комісії Романюк Б. </w:t>
      </w:r>
      <w:r w:rsidR="0062177F">
        <w:rPr>
          <w:rFonts w:ascii="Times New Roman" w:hAnsi="Times New Roman"/>
          <w:sz w:val="28"/>
          <w:szCs w:val="28"/>
          <w:lang w:val="uk-UA"/>
        </w:rPr>
        <w:t xml:space="preserve">закликав </w:t>
      </w:r>
      <w:r w:rsidR="00B90C48">
        <w:rPr>
          <w:rFonts w:ascii="Times New Roman" w:hAnsi="Times New Roman"/>
          <w:sz w:val="28"/>
          <w:szCs w:val="28"/>
          <w:lang w:val="uk-UA"/>
        </w:rPr>
        <w:t xml:space="preserve">присутніх </w:t>
      </w:r>
      <w:r w:rsidR="0062177F">
        <w:rPr>
          <w:rFonts w:ascii="Times New Roman" w:hAnsi="Times New Roman"/>
          <w:sz w:val="28"/>
          <w:szCs w:val="28"/>
          <w:lang w:val="uk-UA"/>
        </w:rPr>
        <w:t>членів комісії проаналізувати співбесіду з кандидатом саме щодо відповідності кандидата критерію доброчесності.</w:t>
      </w:r>
    </w:p>
    <w:p w14:paraId="3B69CE99" w14:textId="77777777" w:rsidR="0062177F" w:rsidRDefault="0062177F" w:rsidP="005C0FF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917B45" w14:textId="1DF6A2A4" w:rsidR="00E513DC" w:rsidRDefault="0062177F" w:rsidP="00E513D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513DC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E513DC">
        <w:rPr>
          <w:rFonts w:ascii="Times New Roman" w:hAnsi="Times New Roman"/>
          <w:b/>
          <w:bCs/>
          <w:sz w:val="28"/>
          <w:szCs w:val="28"/>
          <w:lang w:val="uk-UA"/>
        </w:rPr>
        <w:t>Навроцький В.</w:t>
      </w:r>
      <w:r w:rsidR="00E513DC">
        <w:rPr>
          <w:rFonts w:ascii="Times New Roman" w:hAnsi="Times New Roman"/>
          <w:bCs/>
          <w:sz w:val="28"/>
          <w:szCs w:val="28"/>
          <w:lang w:val="uk-UA"/>
        </w:rPr>
        <w:t xml:space="preserve"> підтримав позицію члена комісії                 Романюка Б. та наголосив на необхідності залишення за межами мотивів прийняття сьогодні рішення конкретн</w:t>
      </w:r>
      <w:r w:rsidR="00A92ACD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E513DC">
        <w:rPr>
          <w:rFonts w:ascii="Times New Roman" w:hAnsi="Times New Roman"/>
          <w:bCs/>
          <w:sz w:val="28"/>
          <w:szCs w:val="28"/>
          <w:lang w:val="uk-UA"/>
        </w:rPr>
        <w:t xml:space="preserve"> процесуальн</w:t>
      </w:r>
      <w:r w:rsidR="00A92ACD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E513DC">
        <w:rPr>
          <w:rFonts w:ascii="Times New Roman" w:hAnsi="Times New Roman"/>
          <w:bCs/>
          <w:sz w:val="28"/>
          <w:szCs w:val="28"/>
          <w:lang w:val="uk-UA"/>
        </w:rPr>
        <w:t xml:space="preserve"> питан</w:t>
      </w:r>
      <w:r w:rsidR="00A92ACD">
        <w:rPr>
          <w:rFonts w:ascii="Times New Roman" w:hAnsi="Times New Roman"/>
          <w:bCs/>
          <w:sz w:val="28"/>
          <w:szCs w:val="28"/>
          <w:lang w:val="uk-UA"/>
        </w:rPr>
        <w:t>ь</w:t>
      </w:r>
      <w:r w:rsidR="00E513DC">
        <w:rPr>
          <w:rFonts w:ascii="Times New Roman" w:hAnsi="Times New Roman"/>
          <w:bCs/>
          <w:sz w:val="28"/>
          <w:szCs w:val="28"/>
          <w:lang w:val="uk-UA"/>
        </w:rPr>
        <w:t xml:space="preserve"> в роботі кандидата.</w:t>
      </w:r>
    </w:p>
    <w:p w14:paraId="40A87340" w14:textId="2042116C" w:rsidR="00A92ACD" w:rsidRDefault="00A92ACD" w:rsidP="00E513D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Крім того зазначив, що відповіді кандидата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не задовольнили, у тому числі на його питання і є недостатніми. </w:t>
      </w:r>
    </w:p>
    <w:p w14:paraId="7022F059" w14:textId="77777777" w:rsidR="00A92ACD" w:rsidRDefault="00A92ACD" w:rsidP="00E513D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3B7F21E" w14:textId="5C4D2C20" w:rsidR="00A92ACD" w:rsidRDefault="00A92ACD" w:rsidP="00A92AC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Соболь Є.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зауважив, що під час співбесіди виникли певні сумніви 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в частині доброчесності при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заповненн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електронних деклараці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/>
          <w:bCs/>
          <w:sz w:val="28"/>
          <w:szCs w:val="28"/>
          <w:lang w:val="uk-UA"/>
        </w:rPr>
        <w:t>. З року в рік кандидатом допускаються</w:t>
      </w:r>
      <w:r w:rsidRPr="00A92AC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порушення.</w:t>
      </w:r>
    </w:p>
    <w:p w14:paraId="04986F45" w14:textId="030A9316" w:rsidR="00A92ACD" w:rsidRDefault="00A92ACD" w:rsidP="00A92AC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Крім того залишились певні питання щодо наукової діяльності кандидата та насамперед </w:t>
      </w:r>
      <w:r w:rsidR="00B34713">
        <w:rPr>
          <w:rFonts w:ascii="Times New Roman" w:hAnsi="Times New Roman"/>
          <w:bCs/>
          <w:sz w:val="28"/>
          <w:szCs w:val="28"/>
          <w:lang w:val="uk-UA"/>
        </w:rPr>
        <w:t>його академічн</w:t>
      </w:r>
      <w:r w:rsidR="00B90C48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34713">
        <w:rPr>
          <w:rFonts w:ascii="Times New Roman" w:hAnsi="Times New Roman"/>
          <w:bCs/>
          <w:sz w:val="28"/>
          <w:szCs w:val="28"/>
          <w:lang w:val="uk-UA"/>
        </w:rPr>
        <w:t xml:space="preserve"> доброчесності.</w:t>
      </w:r>
    </w:p>
    <w:p w14:paraId="4B3638DE" w14:textId="62891325" w:rsidR="00B34713" w:rsidRDefault="00B34713" w:rsidP="00A92AC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14:paraId="5D04F2AC" w14:textId="77777777" w:rsidR="00FA2F01" w:rsidRPr="002C7DD5" w:rsidRDefault="00B34713" w:rsidP="00FA2F0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FA2F01" w:rsidRPr="00C800D8"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 комісії </w:t>
      </w:r>
      <w:r w:rsidR="00FA2F01">
        <w:rPr>
          <w:rFonts w:ascii="Times New Roman" w:hAnsi="Times New Roman"/>
          <w:b/>
          <w:bCs/>
          <w:sz w:val="28"/>
          <w:szCs w:val="28"/>
          <w:lang w:val="uk-UA"/>
        </w:rPr>
        <w:t>Куйбіда Р.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 xml:space="preserve"> зазначив, що наявні питання щодо незалежності кандидата як прокурора. Так, не зважаючи на те, що були зафіксовані факти недоброчесної поведінки з боку колишнього очільника Спеціалізованої антикорупційної прокуратури кандидат власним підписом у листі на його підтримку заперечив, такі факти.</w:t>
      </w:r>
      <w:r w:rsidR="00FA2F01" w:rsidRPr="00E27A5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A2F01">
        <w:rPr>
          <w:rFonts w:ascii="Times New Roman" w:hAnsi="Times New Roman"/>
          <w:bCs/>
          <w:sz w:val="28"/>
          <w:szCs w:val="28"/>
          <w:lang w:val="uk-UA"/>
        </w:rPr>
        <w:t>Отже, поведінка, яку кандидат декларує, не збігається з поведінкою, яку він демонстрував.</w:t>
      </w:r>
    </w:p>
    <w:p w14:paraId="08A7EDB0" w14:textId="7C79858A" w:rsidR="00A92ACD" w:rsidRDefault="00A92ACD" w:rsidP="00E513D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95C7BB3" w14:textId="23860001" w:rsidR="00FA2F01" w:rsidRDefault="00551BFF" w:rsidP="00FA2F01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4E6E41" w:rsidRPr="004E6E41">
        <w:rPr>
          <w:rFonts w:ascii="Times New Roman" w:hAnsi="Times New Roman"/>
          <w:b/>
          <w:bCs/>
          <w:sz w:val="28"/>
          <w:szCs w:val="28"/>
          <w:lang w:val="uk-UA"/>
        </w:rPr>
        <w:t>Голова комісії Коваль К.</w:t>
      </w:r>
      <w:r w:rsidR="004E6E4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A2F01">
        <w:rPr>
          <w:rFonts w:ascii="Times New Roman" w:hAnsi="Times New Roman"/>
          <w:sz w:val="28"/>
          <w:szCs w:val="28"/>
          <w:lang w:val="uk-UA"/>
        </w:rPr>
        <w:t>запропонувала за відсутності інших пропозицій, коментарів проголосувати за наступне питання: «Ч</w:t>
      </w:r>
      <w:r w:rsidR="00FA2F01" w:rsidRPr="005B4553">
        <w:rPr>
          <w:rFonts w:ascii="Times New Roman" w:hAnsi="Times New Roman"/>
          <w:sz w:val="28"/>
          <w:szCs w:val="28"/>
          <w:lang w:val="uk-UA"/>
        </w:rPr>
        <w:t xml:space="preserve">и згодні члени конкурсної комісії з тим, що кандидат </w:t>
      </w:r>
      <w:r w:rsidR="00FA2F01">
        <w:rPr>
          <w:rFonts w:ascii="Times New Roman" w:hAnsi="Times New Roman"/>
          <w:sz w:val="28"/>
          <w:szCs w:val="28"/>
          <w:lang w:val="uk-UA"/>
        </w:rPr>
        <w:t>Демків Д.М.</w:t>
      </w:r>
      <w:r w:rsidR="00FA2F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F01" w:rsidRPr="005B4553">
        <w:rPr>
          <w:rFonts w:ascii="Times New Roman" w:hAnsi="Times New Roman"/>
          <w:sz w:val="28"/>
          <w:szCs w:val="28"/>
          <w:lang w:val="uk-UA"/>
        </w:rPr>
        <w:t>відповідає критерію доброчесності згідно з вимогами Порядку роботи конкурсної комісії та проведення конкурсу на адміністративні посади у Спеціалізован</w:t>
      </w:r>
      <w:r w:rsidR="00FA2F01">
        <w:rPr>
          <w:rFonts w:ascii="Times New Roman" w:hAnsi="Times New Roman"/>
          <w:sz w:val="28"/>
          <w:szCs w:val="28"/>
          <w:lang w:val="uk-UA"/>
        </w:rPr>
        <w:t xml:space="preserve">ій антикорупційній прокуратурі?». </w:t>
      </w:r>
    </w:p>
    <w:p w14:paraId="25BCA4D3" w14:textId="0F2B40AA" w:rsidR="00551BFF" w:rsidRDefault="00551BFF" w:rsidP="00551BFF">
      <w:pPr>
        <w:tabs>
          <w:tab w:val="left" w:pos="567"/>
          <w:tab w:val="left" w:pos="38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BEF58" w14:textId="2ED28B8A" w:rsidR="00551BFF" w:rsidRPr="003640F0" w:rsidRDefault="00551BFF" w:rsidP="00551BFF">
      <w:pPr>
        <w:pStyle w:val="a3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 г</w:t>
      </w:r>
      <w:r w:rsidRPr="003640F0">
        <w:rPr>
          <w:rFonts w:ascii="Times New Roman" w:hAnsi="Times New Roman"/>
          <w:b/>
          <w:bCs/>
          <w:sz w:val="28"/>
          <w:szCs w:val="28"/>
          <w:lang w:val="uk-UA"/>
        </w:rPr>
        <w:t>олосування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3640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рішення </w:t>
      </w:r>
      <w:r w:rsidR="00F00BCB">
        <w:rPr>
          <w:rFonts w:ascii="Times New Roman" w:hAnsi="Times New Roman"/>
          <w:b/>
          <w:bCs/>
          <w:sz w:val="28"/>
          <w:szCs w:val="28"/>
          <w:lang w:val="uk-UA"/>
        </w:rPr>
        <w:t xml:space="preserve">не </w:t>
      </w:r>
      <w:r w:rsidR="004E6E41">
        <w:rPr>
          <w:rFonts w:ascii="Times New Roman" w:hAnsi="Times New Roman"/>
          <w:b/>
          <w:bCs/>
          <w:sz w:val="28"/>
          <w:szCs w:val="28"/>
          <w:lang w:val="uk-UA"/>
        </w:rPr>
        <w:t>прийнято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51E9E1C1" w14:textId="4746828A" w:rsidR="00551BFF" w:rsidRPr="006F5FBF" w:rsidRDefault="00551BFF" w:rsidP="004E6E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</w:t>
      </w:r>
      <w:r w:rsidR="00FA2F0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951F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4867A57" w14:textId="77777777" w:rsidR="005231E3" w:rsidRPr="00991FE9" w:rsidRDefault="005231E3" w:rsidP="0062083B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3B0FD6" w14:textId="0E879200" w:rsidR="00085C2D" w:rsidRPr="000951F3" w:rsidRDefault="00085C2D" w:rsidP="0008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51F3">
        <w:rPr>
          <w:rFonts w:ascii="Times New Roman" w:hAnsi="Times New Roman"/>
          <w:b/>
          <w:sz w:val="28"/>
          <w:szCs w:val="28"/>
          <w:lang w:val="uk-UA"/>
        </w:rPr>
        <w:t>Голова комісії Коваль К.</w:t>
      </w:r>
      <w:r w:rsidRPr="000951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F01" w:rsidRPr="00FA2F01">
        <w:rPr>
          <w:rFonts w:ascii="Times New Roman" w:hAnsi="Times New Roman"/>
          <w:sz w:val="28"/>
          <w:szCs w:val="28"/>
          <w:lang w:val="uk-UA"/>
        </w:rPr>
        <w:t xml:space="preserve">запросила кандидата </w:t>
      </w:r>
      <w:proofErr w:type="spellStart"/>
      <w:r w:rsidR="00FA2F01">
        <w:rPr>
          <w:rFonts w:ascii="Times New Roman" w:hAnsi="Times New Roman"/>
          <w:sz w:val="28"/>
          <w:szCs w:val="28"/>
          <w:lang w:val="uk-UA"/>
        </w:rPr>
        <w:t>Демківа</w:t>
      </w:r>
      <w:proofErr w:type="spellEnd"/>
      <w:r w:rsidR="00FA2F01">
        <w:rPr>
          <w:rFonts w:ascii="Times New Roman" w:hAnsi="Times New Roman"/>
          <w:sz w:val="28"/>
          <w:szCs w:val="28"/>
          <w:lang w:val="uk-UA"/>
        </w:rPr>
        <w:t xml:space="preserve"> Д.М. </w:t>
      </w:r>
      <w:r w:rsidR="00FA2F01" w:rsidRPr="00FA2F01">
        <w:rPr>
          <w:rFonts w:ascii="Times New Roman" w:hAnsi="Times New Roman"/>
          <w:sz w:val="28"/>
          <w:szCs w:val="28"/>
          <w:lang w:val="uk-UA"/>
        </w:rPr>
        <w:t>та повідомила результати голосування.</w:t>
      </w:r>
    </w:p>
    <w:p w14:paraId="2E6107F6" w14:textId="5CDB4507" w:rsidR="00085C2D" w:rsidRPr="000951F3" w:rsidRDefault="00085C2D" w:rsidP="00085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F652A8" w14:textId="3F61E1AE" w:rsidR="00D40BBD" w:rsidRDefault="00D40BBD" w:rsidP="00D4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51F3">
        <w:rPr>
          <w:rFonts w:ascii="Times New Roman" w:hAnsi="Times New Roman"/>
          <w:b/>
          <w:sz w:val="28"/>
          <w:szCs w:val="28"/>
          <w:lang w:val="uk-UA"/>
        </w:rPr>
        <w:t>Голова комісії Коваль К.</w:t>
      </w:r>
      <w:r w:rsidR="00E22439" w:rsidRPr="000951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D0F">
        <w:rPr>
          <w:rFonts w:ascii="Times New Roman" w:hAnsi="Times New Roman"/>
          <w:sz w:val="28"/>
          <w:szCs w:val="28"/>
          <w:lang w:val="uk-UA"/>
        </w:rPr>
        <w:t>п</w:t>
      </w:r>
      <w:r w:rsidRPr="000951F3">
        <w:rPr>
          <w:rFonts w:ascii="Times New Roman" w:hAnsi="Times New Roman"/>
          <w:sz w:val="28"/>
          <w:szCs w:val="28"/>
          <w:lang w:val="uk-UA"/>
        </w:rPr>
        <w:t>одякувала всім за роботу.</w:t>
      </w:r>
    </w:p>
    <w:p w14:paraId="61578943" w14:textId="5102F77F" w:rsidR="004E6E41" w:rsidRDefault="004E6E41" w:rsidP="00D4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DDABF5" w14:textId="77777777" w:rsidR="00C37D0F" w:rsidRDefault="00C37D0F" w:rsidP="00D40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7639C520" w14:textId="77777777" w:rsidR="008717DA" w:rsidRDefault="008717DA" w:rsidP="00322254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DB131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32AE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К. Коваль</w:t>
      </w:r>
    </w:p>
    <w:p w14:paraId="06EBA149" w14:textId="10883AFF" w:rsidR="00DB131C" w:rsidRDefault="00DB131C" w:rsidP="00322254">
      <w:pPr>
        <w:pStyle w:val="a3"/>
        <w:spacing w:after="0" w:line="240" w:lineRule="auto"/>
        <w:ind w:left="108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4C1284" w14:textId="77777777" w:rsidR="00FA2F01" w:rsidRPr="00F32AE6" w:rsidRDefault="00FA2F01" w:rsidP="00322254">
      <w:pPr>
        <w:pStyle w:val="a3"/>
        <w:spacing w:after="0" w:line="240" w:lineRule="auto"/>
        <w:ind w:left="1080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973501" w14:textId="77777777" w:rsidR="009556E5" w:rsidRPr="009556E5" w:rsidRDefault="008717DA" w:rsidP="009556E5">
      <w:pPr>
        <w:pStyle w:val="a3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                                           </w:t>
      </w:r>
      <w:r w:rsidR="00DB131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О. Бусол</w:t>
      </w:r>
    </w:p>
    <w:sectPr w:rsidR="009556E5" w:rsidRPr="009556E5" w:rsidSect="005962E4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97BD" w14:textId="77777777" w:rsidR="00571BEC" w:rsidRDefault="00571BEC" w:rsidP="00811CD9">
      <w:pPr>
        <w:spacing w:after="0" w:line="240" w:lineRule="auto"/>
      </w:pPr>
      <w:r>
        <w:separator/>
      </w:r>
    </w:p>
  </w:endnote>
  <w:endnote w:type="continuationSeparator" w:id="0">
    <w:p w14:paraId="0B44AC74" w14:textId="77777777" w:rsidR="00571BEC" w:rsidRDefault="00571BEC" w:rsidP="008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7C29" w14:textId="77777777" w:rsidR="00571BEC" w:rsidRDefault="00571BEC" w:rsidP="00811CD9">
      <w:pPr>
        <w:spacing w:after="0" w:line="240" w:lineRule="auto"/>
      </w:pPr>
      <w:r>
        <w:separator/>
      </w:r>
    </w:p>
  </w:footnote>
  <w:footnote w:type="continuationSeparator" w:id="0">
    <w:p w14:paraId="1F2C860D" w14:textId="77777777" w:rsidR="00571BEC" w:rsidRDefault="00571BEC" w:rsidP="008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435943"/>
      <w:docPartObj>
        <w:docPartGallery w:val="Page Numbers (Top of Page)"/>
        <w:docPartUnique/>
      </w:docPartObj>
    </w:sdtPr>
    <w:sdtEndPr/>
    <w:sdtContent>
      <w:p w14:paraId="53821B23" w14:textId="734378FC" w:rsidR="00967E96" w:rsidRDefault="00967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E4" w:rsidRPr="005962E4">
          <w:rPr>
            <w:noProof/>
            <w:lang w:val="uk-UA"/>
          </w:rPr>
          <w:t>9</w:t>
        </w:r>
        <w:r>
          <w:fldChar w:fldCharType="end"/>
        </w:r>
      </w:p>
    </w:sdtContent>
  </w:sdt>
  <w:p w14:paraId="4157F21E" w14:textId="77777777" w:rsidR="00967E96" w:rsidRDefault="00967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1F7"/>
    <w:multiLevelType w:val="hybridMultilevel"/>
    <w:tmpl w:val="563A4264"/>
    <w:lvl w:ilvl="0" w:tplc="9D7AB918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141DC"/>
    <w:multiLevelType w:val="hybridMultilevel"/>
    <w:tmpl w:val="475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076"/>
    <w:multiLevelType w:val="hybridMultilevel"/>
    <w:tmpl w:val="579C8B54"/>
    <w:lvl w:ilvl="0" w:tplc="B2CCC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135362"/>
    <w:multiLevelType w:val="hybridMultilevel"/>
    <w:tmpl w:val="16005610"/>
    <w:lvl w:ilvl="0" w:tplc="3D8CA45C">
      <w:start w:val="2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564" w:hanging="360"/>
      </w:pPr>
    </w:lvl>
    <w:lvl w:ilvl="2" w:tplc="0422001B" w:tentative="1">
      <w:start w:val="1"/>
      <w:numFmt w:val="lowerRoman"/>
      <w:lvlText w:val="%3."/>
      <w:lvlJc w:val="right"/>
      <w:pPr>
        <w:ind w:left="4284" w:hanging="180"/>
      </w:pPr>
    </w:lvl>
    <w:lvl w:ilvl="3" w:tplc="0422000F" w:tentative="1">
      <w:start w:val="1"/>
      <w:numFmt w:val="decimal"/>
      <w:lvlText w:val="%4."/>
      <w:lvlJc w:val="left"/>
      <w:pPr>
        <w:ind w:left="5004" w:hanging="360"/>
      </w:pPr>
    </w:lvl>
    <w:lvl w:ilvl="4" w:tplc="04220019" w:tentative="1">
      <w:start w:val="1"/>
      <w:numFmt w:val="lowerLetter"/>
      <w:lvlText w:val="%5."/>
      <w:lvlJc w:val="left"/>
      <w:pPr>
        <w:ind w:left="5724" w:hanging="360"/>
      </w:pPr>
    </w:lvl>
    <w:lvl w:ilvl="5" w:tplc="0422001B" w:tentative="1">
      <w:start w:val="1"/>
      <w:numFmt w:val="lowerRoman"/>
      <w:lvlText w:val="%6."/>
      <w:lvlJc w:val="right"/>
      <w:pPr>
        <w:ind w:left="6444" w:hanging="180"/>
      </w:pPr>
    </w:lvl>
    <w:lvl w:ilvl="6" w:tplc="0422000F" w:tentative="1">
      <w:start w:val="1"/>
      <w:numFmt w:val="decimal"/>
      <w:lvlText w:val="%7."/>
      <w:lvlJc w:val="left"/>
      <w:pPr>
        <w:ind w:left="7164" w:hanging="360"/>
      </w:pPr>
    </w:lvl>
    <w:lvl w:ilvl="7" w:tplc="04220019" w:tentative="1">
      <w:start w:val="1"/>
      <w:numFmt w:val="lowerLetter"/>
      <w:lvlText w:val="%8."/>
      <w:lvlJc w:val="left"/>
      <w:pPr>
        <w:ind w:left="7884" w:hanging="360"/>
      </w:pPr>
    </w:lvl>
    <w:lvl w:ilvl="8" w:tplc="042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F046188"/>
    <w:multiLevelType w:val="hybridMultilevel"/>
    <w:tmpl w:val="3C54AE3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13"/>
    <w:rsid w:val="00004B3B"/>
    <w:rsid w:val="00005167"/>
    <w:rsid w:val="0001390A"/>
    <w:rsid w:val="00014C16"/>
    <w:rsid w:val="00016A81"/>
    <w:rsid w:val="0004151B"/>
    <w:rsid w:val="00041644"/>
    <w:rsid w:val="000443F4"/>
    <w:rsid w:val="00046BC9"/>
    <w:rsid w:val="00050462"/>
    <w:rsid w:val="000601C3"/>
    <w:rsid w:val="0006217A"/>
    <w:rsid w:val="0006248D"/>
    <w:rsid w:val="0006508B"/>
    <w:rsid w:val="00067B54"/>
    <w:rsid w:val="000734AA"/>
    <w:rsid w:val="00085C2D"/>
    <w:rsid w:val="000909C2"/>
    <w:rsid w:val="000939E8"/>
    <w:rsid w:val="00094930"/>
    <w:rsid w:val="000951F3"/>
    <w:rsid w:val="0009769B"/>
    <w:rsid w:val="000A135D"/>
    <w:rsid w:val="000B0BD0"/>
    <w:rsid w:val="000B1D31"/>
    <w:rsid w:val="000B3E85"/>
    <w:rsid w:val="000B4091"/>
    <w:rsid w:val="00107CC8"/>
    <w:rsid w:val="00113FD6"/>
    <w:rsid w:val="00124B52"/>
    <w:rsid w:val="0012726F"/>
    <w:rsid w:val="00132D00"/>
    <w:rsid w:val="001339C2"/>
    <w:rsid w:val="00133C59"/>
    <w:rsid w:val="001429F5"/>
    <w:rsid w:val="00151E5E"/>
    <w:rsid w:val="00161574"/>
    <w:rsid w:val="00163BA7"/>
    <w:rsid w:val="00164587"/>
    <w:rsid w:val="0016712C"/>
    <w:rsid w:val="00170BB0"/>
    <w:rsid w:val="00174B64"/>
    <w:rsid w:val="00175778"/>
    <w:rsid w:val="001761D5"/>
    <w:rsid w:val="00176654"/>
    <w:rsid w:val="00193546"/>
    <w:rsid w:val="0019761F"/>
    <w:rsid w:val="001A4022"/>
    <w:rsid w:val="001A6343"/>
    <w:rsid w:val="001D044E"/>
    <w:rsid w:val="001F2DB9"/>
    <w:rsid w:val="0021503C"/>
    <w:rsid w:val="0021672F"/>
    <w:rsid w:val="00217948"/>
    <w:rsid w:val="002250B9"/>
    <w:rsid w:val="002272C3"/>
    <w:rsid w:val="00231678"/>
    <w:rsid w:val="00286F1E"/>
    <w:rsid w:val="00293149"/>
    <w:rsid w:val="00293343"/>
    <w:rsid w:val="002A05B9"/>
    <w:rsid w:val="002A0A61"/>
    <w:rsid w:val="002B787C"/>
    <w:rsid w:val="002C06A0"/>
    <w:rsid w:val="002C6797"/>
    <w:rsid w:val="002D04A1"/>
    <w:rsid w:val="002E0E37"/>
    <w:rsid w:val="00301CEF"/>
    <w:rsid w:val="00305298"/>
    <w:rsid w:val="00306CE2"/>
    <w:rsid w:val="00310901"/>
    <w:rsid w:val="00311E51"/>
    <w:rsid w:val="00314F6D"/>
    <w:rsid w:val="00322254"/>
    <w:rsid w:val="003346DF"/>
    <w:rsid w:val="0033702E"/>
    <w:rsid w:val="00340B58"/>
    <w:rsid w:val="00350BC5"/>
    <w:rsid w:val="00351F24"/>
    <w:rsid w:val="0035573F"/>
    <w:rsid w:val="003619AA"/>
    <w:rsid w:val="003644B1"/>
    <w:rsid w:val="0036577B"/>
    <w:rsid w:val="00366993"/>
    <w:rsid w:val="00367C01"/>
    <w:rsid w:val="00380B87"/>
    <w:rsid w:val="003923B1"/>
    <w:rsid w:val="003928CC"/>
    <w:rsid w:val="003958C0"/>
    <w:rsid w:val="003A33DC"/>
    <w:rsid w:val="003A4A31"/>
    <w:rsid w:val="003A77D0"/>
    <w:rsid w:val="003B4026"/>
    <w:rsid w:val="003B517B"/>
    <w:rsid w:val="003B7848"/>
    <w:rsid w:val="003C7394"/>
    <w:rsid w:val="003D21CD"/>
    <w:rsid w:val="003D482F"/>
    <w:rsid w:val="003E39DE"/>
    <w:rsid w:val="003F31B8"/>
    <w:rsid w:val="00416475"/>
    <w:rsid w:val="00425FC5"/>
    <w:rsid w:val="00450FF1"/>
    <w:rsid w:val="004514E1"/>
    <w:rsid w:val="004555F0"/>
    <w:rsid w:val="0045570E"/>
    <w:rsid w:val="00457329"/>
    <w:rsid w:val="00457AAC"/>
    <w:rsid w:val="00465487"/>
    <w:rsid w:val="00466558"/>
    <w:rsid w:val="004748E4"/>
    <w:rsid w:val="00483CE2"/>
    <w:rsid w:val="00495396"/>
    <w:rsid w:val="004B07CF"/>
    <w:rsid w:val="004C6007"/>
    <w:rsid w:val="004E6E41"/>
    <w:rsid w:val="004F2203"/>
    <w:rsid w:val="00517730"/>
    <w:rsid w:val="00521BBD"/>
    <w:rsid w:val="005231E3"/>
    <w:rsid w:val="005249D9"/>
    <w:rsid w:val="00530F2C"/>
    <w:rsid w:val="00536FFE"/>
    <w:rsid w:val="00551BFF"/>
    <w:rsid w:val="0056193B"/>
    <w:rsid w:val="00563181"/>
    <w:rsid w:val="00571BEC"/>
    <w:rsid w:val="00572C58"/>
    <w:rsid w:val="00592A92"/>
    <w:rsid w:val="005962E4"/>
    <w:rsid w:val="005A7B42"/>
    <w:rsid w:val="005B3F0F"/>
    <w:rsid w:val="005C0FFF"/>
    <w:rsid w:val="005D74FF"/>
    <w:rsid w:val="005E07EA"/>
    <w:rsid w:val="005E3352"/>
    <w:rsid w:val="005E6610"/>
    <w:rsid w:val="00600813"/>
    <w:rsid w:val="006102B3"/>
    <w:rsid w:val="0062083B"/>
    <w:rsid w:val="0062177F"/>
    <w:rsid w:val="00622B6F"/>
    <w:rsid w:val="00633AF6"/>
    <w:rsid w:val="00634AE0"/>
    <w:rsid w:val="006404A6"/>
    <w:rsid w:val="00642C54"/>
    <w:rsid w:val="0064466F"/>
    <w:rsid w:val="00646679"/>
    <w:rsid w:val="00657C9E"/>
    <w:rsid w:val="006664F2"/>
    <w:rsid w:val="0067167C"/>
    <w:rsid w:val="006743C0"/>
    <w:rsid w:val="00687498"/>
    <w:rsid w:val="00691D7F"/>
    <w:rsid w:val="00692924"/>
    <w:rsid w:val="006A055D"/>
    <w:rsid w:val="006C1781"/>
    <w:rsid w:val="006C1C0D"/>
    <w:rsid w:val="006E6458"/>
    <w:rsid w:val="006E6B12"/>
    <w:rsid w:val="006F1FFB"/>
    <w:rsid w:val="006F5FBF"/>
    <w:rsid w:val="00705250"/>
    <w:rsid w:val="0072391C"/>
    <w:rsid w:val="00735EE9"/>
    <w:rsid w:val="007429DF"/>
    <w:rsid w:val="00751E96"/>
    <w:rsid w:val="007663AF"/>
    <w:rsid w:val="00772857"/>
    <w:rsid w:val="00776B00"/>
    <w:rsid w:val="007776DB"/>
    <w:rsid w:val="00777FAF"/>
    <w:rsid w:val="0078094E"/>
    <w:rsid w:val="00791D7A"/>
    <w:rsid w:val="007A79D5"/>
    <w:rsid w:val="007B5674"/>
    <w:rsid w:val="007C233C"/>
    <w:rsid w:val="007D4AD5"/>
    <w:rsid w:val="007E2AFB"/>
    <w:rsid w:val="007E34C7"/>
    <w:rsid w:val="00811CD9"/>
    <w:rsid w:val="00815B76"/>
    <w:rsid w:val="00821D9B"/>
    <w:rsid w:val="00834F9D"/>
    <w:rsid w:val="008467D9"/>
    <w:rsid w:val="00851F05"/>
    <w:rsid w:val="00853663"/>
    <w:rsid w:val="008717DA"/>
    <w:rsid w:val="00872B6B"/>
    <w:rsid w:val="00880ADA"/>
    <w:rsid w:val="008A14F1"/>
    <w:rsid w:val="008A698A"/>
    <w:rsid w:val="008B00FA"/>
    <w:rsid w:val="008B2C66"/>
    <w:rsid w:val="008C103F"/>
    <w:rsid w:val="008D2847"/>
    <w:rsid w:val="008D31A1"/>
    <w:rsid w:val="008E2B61"/>
    <w:rsid w:val="009028FB"/>
    <w:rsid w:val="009030DB"/>
    <w:rsid w:val="00912AF7"/>
    <w:rsid w:val="0091404C"/>
    <w:rsid w:val="009241C7"/>
    <w:rsid w:val="00937A60"/>
    <w:rsid w:val="00947B51"/>
    <w:rsid w:val="009556E5"/>
    <w:rsid w:val="009559BE"/>
    <w:rsid w:val="00957D7A"/>
    <w:rsid w:val="00967E96"/>
    <w:rsid w:val="00971821"/>
    <w:rsid w:val="009902CD"/>
    <w:rsid w:val="00991B46"/>
    <w:rsid w:val="00991FE9"/>
    <w:rsid w:val="009A57CA"/>
    <w:rsid w:val="009A593A"/>
    <w:rsid w:val="009C0D12"/>
    <w:rsid w:val="009C100C"/>
    <w:rsid w:val="009D2AF1"/>
    <w:rsid w:val="009D448C"/>
    <w:rsid w:val="009D4692"/>
    <w:rsid w:val="009D5D0B"/>
    <w:rsid w:val="009E06C4"/>
    <w:rsid w:val="009F1CA5"/>
    <w:rsid w:val="009F2011"/>
    <w:rsid w:val="009F21DB"/>
    <w:rsid w:val="009F3226"/>
    <w:rsid w:val="00A0182C"/>
    <w:rsid w:val="00A10B38"/>
    <w:rsid w:val="00A14389"/>
    <w:rsid w:val="00A24E84"/>
    <w:rsid w:val="00A257E8"/>
    <w:rsid w:val="00A43C96"/>
    <w:rsid w:val="00A45F9F"/>
    <w:rsid w:val="00A529E3"/>
    <w:rsid w:val="00A531D8"/>
    <w:rsid w:val="00A55EFC"/>
    <w:rsid w:val="00A80473"/>
    <w:rsid w:val="00A81ABC"/>
    <w:rsid w:val="00A8640F"/>
    <w:rsid w:val="00A90730"/>
    <w:rsid w:val="00A92ACD"/>
    <w:rsid w:val="00A940F6"/>
    <w:rsid w:val="00AC7B2F"/>
    <w:rsid w:val="00AE44EF"/>
    <w:rsid w:val="00AF006F"/>
    <w:rsid w:val="00AF13A0"/>
    <w:rsid w:val="00B012F3"/>
    <w:rsid w:val="00B159C7"/>
    <w:rsid w:val="00B2475B"/>
    <w:rsid w:val="00B304B4"/>
    <w:rsid w:val="00B34256"/>
    <w:rsid w:val="00B34713"/>
    <w:rsid w:val="00B368EF"/>
    <w:rsid w:val="00B43F98"/>
    <w:rsid w:val="00B44E13"/>
    <w:rsid w:val="00B612E9"/>
    <w:rsid w:val="00B64698"/>
    <w:rsid w:val="00B8508C"/>
    <w:rsid w:val="00B904F6"/>
    <w:rsid w:val="00B90B7B"/>
    <w:rsid w:val="00B90C48"/>
    <w:rsid w:val="00BA490F"/>
    <w:rsid w:val="00BB3529"/>
    <w:rsid w:val="00BC49F6"/>
    <w:rsid w:val="00BD1388"/>
    <w:rsid w:val="00BD3089"/>
    <w:rsid w:val="00BD4E79"/>
    <w:rsid w:val="00BD6A0C"/>
    <w:rsid w:val="00BE2075"/>
    <w:rsid w:val="00BE297B"/>
    <w:rsid w:val="00BE6030"/>
    <w:rsid w:val="00BE738D"/>
    <w:rsid w:val="00C03187"/>
    <w:rsid w:val="00C06F20"/>
    <w:rsid w:val="00C23E77"/>
    <w:rsid w:val="00C279D4"/>
    <w:rsid w:val="00C308B7"/>
    <w:rsid w:val="00C37D0F"/>
    <w:rsid w:val="00C442CC"/>
    <w:rsid w:val="00C450D9"/>
    <w:rsid w:val="00C606AD"/>
    <w:rsid w:val="00C60C21"/>
    <w:rsid w:val="00C64806"/>
    <w:rsid w:val="00C654B1"/>
    <w:rsid w:val="00C65BF6"/>
    <w:rsid w:val="00C6612A"/>
    <w:rsid w:val="00C67AE8"/>
    <w:rsid w:val="00C800D8"/>
    <w:rsid w:val="00C85243"/>
    <w:rsid w:val="00CA0BC9"/>
    <w:rsid w:val="00CB2B7C"/>
    <w:rsid w:val="00CD3BB0"/>
    <w:rsid w:val="00CD4FBD"/>
    <w:rsid w:val="00CD7C43"/>
    <w:rsid w:val="00CE102F"/>
    <w:rsid w:val="00CE1A7D"/>
    <w:rsid w:val="00CE20E1"/>
    <w:rsid w:val="00D042FB"/>
    <w:rsid w:val="00D07203"/>
    <w:rsid w:val="00D07F1C"/>
    <w:rsid w:val="00D16ADB"/>
    <w:rsid w:val="00D17B4A"/>
    <w:rsid w:val="00D34426"/>
    <w:rsid w:val="00D3671D"/>
    <w:rsid w:val="00D40BBD"/>
    <w:rsid w:val="00D463A0"/>
    <w:rsid w:val="00D55105"/>
    <w:rsid w:val="00D57B45"/>
    <w:rsid w:val="00D70B55"/>
    <w:rsid w:val="00D73245"/>
    <w:rsid w:val="00D747E5"/>
    <w:rsid w:val="00D90F36"/>
    <w:rsid w:val="00D95A3E"/>
    <w:rsid w:val="00DA1811"/>
    <w:rsid w:val="00DA2D4E"/>
    <w:rsid w:val="00DA5022"/>
    <w:rsid w:val="00DA68B9"/>
    <w:rsid w:val="00DB131C"/>
    <w:rsid w:val="00DB21DD"/>
    <w:rsid w:val="00DB3606"/>
    <w:rsid w:val="00DB7044"/>
    <w:rsid w:val="00DC480F"/>
    <w:rsid w:val="00DC500F"/>
    <w:rsid w:val="00DD56C0"/>
    <w:rsid w:val="00DD7756"/>
    <w:rsid w:val="00DE74E7"/>
    <w:rsid w:val="00DF0C42"/>
    <w:rsid w:val="00E0627C"/>
    <w:rsid w:val="00E10ECB"/>
    <w:rsid w:val="00E113C6"/>
    <w:rsid w:val="00E17183"/>
    <w:rsid w:val="00E22439"/>
    <w:rsid w:val="00E26082"/>
    <w:rsid w:val="00E352C6"/>
    <w:rsid w:val="00E370B0"/>
    <w:rsid w:val="00E37329"/>
    <w:rsid w:val="00E4092E"/>
    <w:rsid w:val="00E43BF6"/>
    <w:rsid w:val="00E513DC"/>
    <w:rsid w:val="00E60B0F"/>
    <w:rsid w:val="00E6291D"/>
    <w:rsid w:val="00E65F5D"/>
    <w:rsid w:val="00E95ECC"/>
    <w:rsid w:val="00EA146F"/>
    <w:rsid w:val="00EA1872"/>
    <w:rsid w:val="00EA2442"/>
    <w:rsid w:val="00EA285E"/>
    <w:rsid w:val="00EB3C92"/>
    <w:rsid w:val="00EC11A3"/>
    <w:rsid w:val="00EC79BD"/>
    <w:rsid w:val="00EE19D9"/>
    <w:rsid w:val="00EE27D3"/>
    <w:rsid w:val="00EE5FA3"/>
    <w:rsid w:val="00EF3283"/>
    <w:rsid w:val="00EF683A"/>
    <w:rsid w:val="00F00BCB"/>
    <w:rsid w:val="00F05B38"/>
    <w:rsid w:val="00F07A82"/>
    <w:rsid w:val="00F159B7"/>
    <w:rsid w:val="00F273FF"/>
    <w:rsid w:val="00F35A2A"/>
    <w:rsid w:val="00F36DDD"/>
    <w:rsid w:val="00F44555"/>
    <w:rsid w:val="00F44FFB"/>
    <w:rsid w:val="00F4669D"/>
    <w:rsid w:val="00F5215F"/>
    <w:rsid w:val="00F54319"/>
    <w:rsid w:val="00F65B5D"/>
    <w:rsid w:val="00F717D0"/>
    <w:rsid w:val="00F73911"/>
    <w:rsid w:val="00F77F57"/>
    <w:rsid w:val="00F857EE"/>
    <w:rsid w:val="00F879D0"/>
    <w:rsid w:val="00FA25C5"/>
    <w:rsid w:val="00FA2F01"/>
    <w:rsid w:val="00FA47F9"/>
    <w:rsid w:val="00FC391E"/>
    <w:rsid w:val="00FC7764"/>
    <w:rsid w:val="00FD03C5"/>
    <w:rsid w:val="00FD5834"/>
    <w:rsid w:val="00FE395A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1AA9"/>
  <w15:chartTrackingRefBased/>
  <w15:docId w15:val="{E27D01D3-9C23-4C56-BF3A-8F5ED3E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DA"/>
    <w:pPr>
      <w:ind w:left="720"/>
      <w:contextualSpacing/>
    </w:pPr>
  </w:style>
  <w:style w:type="table" w:styleId="a4">
    <w:name w:val="Table Grid"/>
    <w:basedOn w:val="a1"/>
    <w:uiPriority w:val="39"/>
    <w:rsid w:val="0077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CD9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CD9"/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B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31C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DA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5880-5BDB-4077-9FC7-62BBF1C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12865</Words>
  <Characters>7334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Богатко Тетяна Володимирівна</dc:creator>
  <cp:keywords/>
  <dc:description/>
  <cp:lastModifiedBy>Гриненко Сергій Володимирович</cp:lastModifiedBy>
  <cp:revision>4</cp:revision>
  <cp:lastPrinted>2021-06-16T14:45:00Z</cp:lastPrinted>
  <dcterms:created xsi:type="dcterms:W3CDTF">2021-07-12T07:38:00Z</dcterms:created>
  <dcterms:modified xsi:type="dcterms:W3CDTF">2021-07-12T07:41:00Z</dcterms:modified>
</cp:coreProperties>
</file>