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93" w:rsidRPr="00CF6E93" w:rsidRDefault="00CF6E93" w:rsidP="00CF6E93">
      <w:pPr>
        <w:pStyle w:val="af"/>
        <w:shd w:val="clear" w:color="auto" w:fill="auto"/>
        <w:spacing w:line="280" w:lineRule="exact"/>
        <w:ind w:left="6372"/>
        <w:rPr>
          <w:rFonts w:ascii="Times New Roman" w:hAnsi="Times New Roman" w:cs="Times New Roman"/>
          <w:b/>
          <w:sz w:val="28"/>
          <w:szCs w:val="28"/>
        </w:rPr>
      </w:pPr>
      <w:r>
        <w:rPr>
          <w:rFonts w:ascii="Times New Roman" w:hAnsi="Times New Roman" w:cs="Times New Roman"/>
          <w:b/>
          <w:color w:val="000000"/>
          <w:sz w:val="28"/>
          <w:szCs w:val="28"/>
          <w:lang w:eastAsia="uk-UA" w:bidi="uk-UA"/>
        </w:rPr>
        <w:t xml:space="preserve">    </w:t>
      </w:r>
      <w:r w:rsidRPr="00CF6E93">
        <w:rPr>
          <w:rFonts w:ascii="Times New Roman" w:hAnsi="Times New Roman" w:cs="Times New Roman"/>
          <w:b/>
          <w:color w:val="000000"/>
          <w:sz w:val="28"/>
          <w:szCs w:val="28"/>
          <w:lang w:eastAsia="uk-UA" w:bidi="uk-UA"/>
        </w:rPr>
        <w:t>ЗАТВЕРДЖУЮ</w:t>
      </w:r>
    </w:p>
    <w:p w:rsidR="00CF6E93" w:rsidRDefault="00CF6E93" w:rsidP="00CF6E93">
      <w:pPr>
        <w:jc w:val="right"/>
        <w:rPr>
          <w:sz w:val="2"/>
          <w:szCs w:val="2"/>
        </w:rPr>
      </w:pPr>
      <w:r>
        <w:rPr>
          <w:noProof/>
          <w:lang w:eastAsia="uk-UA"/>
        </w:rPr>
        <w:drawing>
          <wp:inline distT="0" distB="0" distL="0" distR="0">
            <wp:extent cx="2260600" cy="749300"/>
            <wp:effectExtent l="0" t="0" r="6350" b="0"/>
            <wp:docPr id="1" name="Рисунок 1" descr="C:\Users\NESTER~1.LM\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STER~1.LM\AppData\Local\Temp\FineReader12.0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0" cy="749300"/>
                    </a:xfrm>
                    <a:prstGeom prst="rect">
                      <a:avLst/>
                    </a:prstGeom>
                    <a:noFill/>
                    <a:ln>
                      <a:noFill/>
                    </a:ln>
                  </pic:spPr>
                </pic:pic>
              </a:graphicData>
            </a:graphic>
          </wp:inline>
        </w:drawing>
      </w:r>
    </w:p>
    <w:p w:rsidR="00CF6E93" w:rsidRPr="00CF6E93" w:rsidRDefault="00CF6E93" w:rsidP="00CF6E93">
      <w:pPr>
        <w:pStyle w:val="af"/>
        <w:shd w:val="clear" w:color="auto" w:fill="auto"/>
        <w:spacing w:line="280" w:lineRule="exact"/>
        <w:ind w:left="6372"/>
        <w:rPr>
          <w:rFonts w:ascii="Times New Roman" w:hAnsi="Times New Roman" w:cs="Times New Roman"/>
          <w:b/>
          <w:sz w:val="28"/>
          <w:szCs w:val="28"/>
        </w:rPr>
      </w:pPr>
      <w:r w:rsidRPr="00CF6E93">
        <w:rPr>
          <w:rStyle w:val="aff8"/>
          <w:rFonts w:eastAsia="Calibri"/>
          <w:b w:val="0"/>
        </w:rPr>
        <w:t xml:space="preserve">    </w:t>
      </w:r>
      <w:r w:rsidRPr="00CF6E93">
        <w:rPr>
          <w:rStyle w:val="aff8"/>
          <w:rFonts w:eastAsia="Calibri"/>
        </w:rPr>
        <w:t xml:space="preserve"> </w:t>
      </w:r>
      <w:r w:rsidRPr="00CF6E93">
        <w:rPr>
          <w:rStyle w:val="aff8"/>
          <w:rFonts w:eastAsia="Calibri"/>
          <w:i w:val="0"/>
        </w:rPr>
        <w:t>10</w:t>
      </w:r>
      <w:r w:rsidRPr="00CF6E93">
        <w:rPr>
          <w:rStyle w:val="aff8"/>
          <w:rFonts w:eastAsia="Calibri"/>
          <w:b w:val="0"/>
          <w:i w:val="0"/>
        </w:rPr>
        <w:t xml:space="preserve"> </w:t>
      </w:r>
      <w:r w:rsidRPr="00CF6E93">
        <w:rPr>
          <w:rFonts w:ascii="Times New Roman" w:hAnsi="Times New Roman" w:cs="Times New Roman"/>
          <w:b/>
          <w:color w:val="000000"/>
          <w:sz w:val="28"/>
          <w:szCs w:val="28"/>
          <w:lang w:eastAsia="uk-UA" w:bidi="uk-UA"/>
        </w:rPr>
        <w:t>лютого 2020 року</w:t>
      </w:r>
    </w:p>
    <w:p w:rsidR="00ED1D7C" w:rsidRPr="00ED1D7C" w:rsidRDefault="00ED1D7C" w:rsidP="00ED1D7C">
      <w:pPr>
        <w:spacing w:before="0" w:after="0" w:line="240" w:lineRule="auto"/>
        <w:rPr>
          <w:rFonts w:ascii="Times New Roman" w:hAnsi="Times New Roman"/>
          <w:sz w:val="16"/>
        </w:rPr>
      </w:pPr>
    </w:p>
    <w:p w:rsidR="00ED1D7C" w:rsidRPr="00ED1D7C" w:rsidRDefault="00ED1D7C" w:rsidP="00ED1D7C">
      <w:pPr>
        <w:spacing w:before="0" w:after="0" w:line="240" w:lineRule="auto"/>
        <w:rPr>
          <w:rFonts w:ascii="Times New Roman" w:hAnsi="Times New Roman"/>
          <w:sz w:val="36"/>
        </w:rPr>
      </w:pPr>
      <w:bookmarkStart w:id="0" w:name="_GoBack"/>
      <w:bookmarkEnd w:id="0"/>
    </w:p>
    <w:p w:rsidR="00ED1D7C" w:rsidRPr="00ED1D7C" w:rsidRDefault="00ED1D7C" w:rsidP="00ED1D7C">
      <w:pPr>
        <w:pStyle w:val="10"/>
        <w:spacing w:before="0" w:beforeAutospacing="0" w:after="0" w:afterAutospacing="0"/>
        <w:jc w:val="center"/>
        <w:rPr>
          <w:sz w:val="28"/>
          <w:szCs w:val="28"/>
          <w:lang w:val="uk-UA" w:eastAsia="uk-UA"/>
        </w:rPr>
      </w:pPr>
      <w:r w:rsidRPr="00ED1D7C">
        <w:rPr>
          <w:sz w:val="28"/>
          <w:szCs w:val="28"/>
          <w:lang w:val="uk-UA" w:eastAsia="uk-UA"/>
        </w:rPr>
        <w:t xml:space="preserve">П Е Р Е Л І К </w:t>
      </w:r>
    </w:p>
    <w:p w:rsidR="00ED1D7C" w:rsidRPr="00ED1D7C" w:rsidRDefault="00ED1D7C" w:rsidP="00ED1D7C">
      <w:pPr>
        <w:pStyle w:val="10"/>
        <w:spacing w:before="0" w:beforeAutospacing="0" w:after="0" w:afterAutospacing="0"/>
        <w:jc w:val="center"/>
        <w:rPr>
          <w:sz w:val="28"/>
          <w:szCs w:val="28"/>
          <w:lang w:val="uk-UA" w:eastAsia="uk-UA"/>
        </w:rPr>
      </w:pPr>
      <w:r w:rsidRPr="00ED1D7C">
        <w:rPr>
          <w:sz w:val="28"/>
          <w:szCs w:val="28"/>
          <w:lang w:val="uk-UA" w:eastAsia="uk-UA"/>
        </w:rPr>
        <w:t xml:space="preserve">тестових питань для іспиту з метою виявлення рівня знань та умінь у </w:t>
      </w:r>
    </w:p>
    <w:p w:rsidR="00ED1D7C" w:rsidRPr="00ED1D7C" w:rsidRDefault="00ED1D7C" w:rsidP="00ED1D7C">
      <w:pPr>
        <w:pStyle w:val="10"/>
        <w:spacing w:before="0" w:beforeAutospacing="0" w:after="0" w:afterAutospacing="0"/>
        <w:jc w:val="center"/>
        <w:rPr>
          <w:sz w:val="28"/>
          <w:szCs w:val="28"/>
          <w:lang w:val="uk-UA" w:eastAsia="uk-UA"/>
        </w:rPr>
      </w:pPr>
      <w:r w:rsidRPr="00ED1D7C">
        <w:rPr>
          <w:sz w:val="28"/>
          <w:szCs w:val="28"/>
          <w:lang w:val="uk-UA" w:eastAsia="uk-UA"/>
        </w:rPr>
        <w:t xml:space="preserve">застосуванні закону, відповідності здійснювати повноваження прокурора   </w:t>
      </w:r>
    </w:p>
    <w:p w:rsidR="00ED1D7C" w:rsidRPr="00ED1D7C" w:rsidRDefault="00ED1D7C" w:rsidP="00ED1D7C">
      <w:pPr>
        <w:spacing w:before="0" w:after="0" w:line="240" w:lineRule="auto"/>
        <w:jc w:val="center"/>
        <w:rPr>
          <w:rFonts w:ascii="Times New Roman" w:hAnsi="Times New Roman"/>
          <w:b/>
          <w:sz w:val="28"/>
          <w:szCs w:val="28"/>
        </w:rPr>
      </w:pPr>
      <w:r w:rsidRPr="00ED1D7C">
        <w:rPr>
          <w:rFonts w:ascii="Times New Roman" w:hAnsi="Times New Roman"/>
          <w:b/>
          <w:sz w:val="28"/>
          <w:szCs w:val="28"/>
          <w:lang w:eastAsia="uk-UA"/>
        </w:rPr>
        <w:t xml:space="preserve">під час </w:t>
      </w:r>
      <w:r w:rsidRPr="00ED1D7C">
        <w:rPr>
          <w:rFonts w:ascii="Times New Roman" w:hAnsi="Times New Roman"/>
          <w:b/>
          <w:sz w:val="28"/>
          <w:szCs w:val="28"/>
        </w:rPr>
        <w:t xml:space="preserve">проведення добору на зайняття вакантної посади прокурора </w:t>
      </w:r>
    </w:p>
    <w:p w:rsidR="00ED1D7C" w:rsidRPr="00ED1D7C" w:rsidRDefault="00ED1D7C" w:rsidP="00ED1D7C">
      <w:pPr>
        <w:spacing w:before="0" w:after="0" w:line="240" w:lineRule="auto"/>
        <w:jc w:val="center"/>
        <w:rPr>
          <w:rFonts w:ascii="Times New Roman" w:hAnsi="Times New Roman"/>
          <w:b/>
          <w:sz w:val="28"/>
          <w:szCs w:val="28"/>
        </w:rPr>
      </w:pPr>
      <w:r w:rsidRPr="00ED1D7C">
        <w:rPr>
          <w:rFonts w:ascii="Times New Roman" w:hAnsi="Times New Roman"/>
          <w:b/>
          <w:sz w:val="28"/>
          <w:szCs w:val="28"/>
        </w:rPr>
        <w:t xml:space="preserve">в Офісі Генерального прокурора  </w:t>
      </w:r>
    </w:p>
    <w:p w:rsidR="00ED1D7C" w:rsidRPr="00ED1D7C" w:rsidRDefault="00ED1D7C" w:rsidP="00ED1D7C">
      <w:pPr>
        <w:spacing w:before="0" w:after="0" w:line="240" w:lineRule="auto"/>
        <w:rPr>
          <w:lang w:eastAsia="uk-UA"/>
        </w:rPr>
      </w:pPr>
    </w:p>
    <w:p w:rsidR="009501BD" w:rsidRPr="004261C9" w:rsidRDefault="009501BD" w:rsidP="00327DD9">
      <w:pPr>
        <w:tabs>
          <w:tab w:val="left" w:pos="142"/>
          <w:tab w:val="left" w:pos="1418"/>
        </w:tabs>
        <w:spacing w:line="240" w:lineRule="auto"/>
        <w:ind w:firstLine="851"/>
        <w:jc w:val="center"/>
        <w:rPr>
          <w:rFonts w:ascii="Times New Roman" w:eastAsiaTheme="minorHAnsi" w:hAnsi="Times New Roman"/>
          <w:sz w:val="28"/>
          <w:szCs w:val="28"/>
        </w:rPr>
      </w:pPr>
      <w:r w:rsidRPr="004261C9">
        <w:rPr>
          <w:rFonts w:ascii="Times New Roman" w:eastAsiaTheme="minorHAnsi" w:hAnsi="Times New Roman"/>
          <w:sz w:val="28"/>
          <w:szCs w:val="28"/>
        </w:rPr>
        <w:t xml:space="preserve">КРИМІНАЛЬНИЙ ПРОЦЕСУАЛЬНИЙ КОДЕКС УКРАЇНИ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під час судового кримінального провадження на прокурора покладається обов’язок забезпечити: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Право перегляду </w:t>
      </w:r>
      <w:proofErr w:type="spellStart"/>
      <w:r w:rsidRPr="004261C9">
        <w:rPr>
          <w:rFonts w:ascii="Times New Roman" w:hAnsi="Times New Roman" w:cs="Times New Roman"/>
          <w:bCs/>
          <w:sz w:val="28"/>
          <w:szCs w:val="28"/>
          <w:lang w:eastAsia="uk-UA"/>
        </w:rPr>
        <w:t>вироку</w:t>
      </w:r>
      <w:proofErr w:type="spellEnd"/>
      <w:r w:rsidRPr="004261C9">
        <w:rPr>
          <w:rFonts w:ascii="Times New Roman" w:hAnsi="Times New Roman" w:cs="Times New Roman"/>
          <w:bCs/>
          <w:sz w:val="28"/>
          <w:szCs w:val="28"/>
          <w:lang w:eastAsia="uk-UA"/>
        </w:rPr>
        <w:t>, ухвали суду, що стосується прав, свобод чи інтересів особи, судом вищого рівня незалежно від того, чи брала така особа участь у судовому розгляді,</w:t>
      </w:r>
      <w:r w:rsidRPr="004261C9">
        <w:rPr>
          <w:rFonts w:ascii="Times New Roman" w:hAnsi="Times New Roman" w:cs="Times New Roman"/>
          <w:sz w:val="28"/>
          <w:szCs w:val="28"/>
          <w:lang w:eastAsia="uk-UA"/>
        </w:rPr>
        <w:t xml:space="preserve"> </w:t>
      </w:r>
      <w:r w:rsidRPr="004261C9">
        <w:rPr>
          <w:rFonts w:ascii="Times New Roman" w:hAnsi="Times New Roman" w:cs="Times New Roman"/>
          <w:bCs/>
          <w:sz w:val="28"/>
          <w:szCs w:val="28"/>
          <w:lang w:eastAsia="uk-UA"/>
        </w:rPr>
        <w:t>встановлюється такою засадою кримінального провадження, як:</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Відповідно до положень якої засади кримінального провадження прокурор, слідчий зобов’язані розпочати досудове розслідування у разі надходження заяви про вчинення кримінального правопорушення та вжити всіх передбачених законом заходів для встановлення події кримінального правопорушення та особи, яка його вчинила: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Початок кримінального провадження у формі приватного обвинувачення лише на підставі заяви потерпілого відповідає змісту такої загальної засади кримінального провадження, як:</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Слідчий суддя, суд може прийняти рішення про здійснення кримінального провадження у закритому судовому засіданні у випадках:</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sz w:val="28"/>
          <w:szCs w:val="28"/>
          <w:shd w:val="clear" w:color="auto" w:fill="FFFFFF"/>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п</w:t>
      </w:r>
      <w:r w:rsidRPr="004261C9">
        <w:rPr>
          <w:rFonts w:ascii="Times New Roman" w:hAnsi="Times New Roman" w:cs="Times New Roman"/>
          <w:bCs/>
          <w:sz w:val="28"/>
          <w:szCs w:val="28"/>
          <w:shd w:val="clear" w:color="auto" w:fill="FFFFFF"/>
          <w:lang w:eastAsia="uk-UA"/>
        </w:rPr>
        <w:t>овне фіксування процесуальних дій за допомогою звуко- та відеозаписувальних технічних засобів обов’язково забезпечується: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чи здійснюється повне фіксування технічними засобами при проведенні підготовчого судового засідання у кримінальному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uk-UA"/>
        </w:rPr>
        <w:lastRenderedPageBreak/>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у кримінальному судовому провадженні розумні строки не можуть перевищувати: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Проведення досудового розслідування у розумні строки забезпечує: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забезпечення здійснення судового кримінального провадження у розумні строки покладається на:</w:t>
      </w:r>
    </w:p>
    <w:p w:rsidR="00022786" w:rsidRPr="004261C9" w:rsidRDefault="00022786"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критерієм визначення розумності строків у кримінальному провадженні є:</w:t>
      </w:r>
    </w:p>
    <w:p w:rsidR="00022786" w:rsidRPr="004261C9" w:rsidRDefault="00022786"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як критерій для визначення розумності строків у кримінальному провадженні має враховуватись:</w:t>
      </w:r>
    </w:p>
    <w:p w:rsidR="00022786" w:rsidRPr="004261C9" w:rsidRDefault="00022786"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sz w:val="28"/>
          <w:szCs w:val="28"/>
          <w:shd w:val="clear" w:color="auto" w:fill="FFFFFF"/>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НЕ є одним із критеріїв для визначення розумності строків у кримінальному провадженні:</w:t>
      </w:r>
    </w:p>
    <w:p w:rsidR="009501BD" w:rsidRPr="004261C9" w:rsidRDefault="00CD3BC0"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sz w:val="28"/>
          <w:szCs w:val="28"/>
          <w:shd w:val="clear" w:color="auto" w:fill="FFFFFF"/>
          <w:lang w:eastAsia="uk-UA"/>
        </w:rPr>
      </w:pPr>
      <w:r w:rsidRPr="004261C9">
        <w:rPr>
          <w:rFonts w:ascii="Times New Roman" w:hAnsi="Times New Roman" w:cs="Times New Roman"/>
          <w:bCs/>
          <w:sz w:val="28"/>
          <w:szCs w:val="28"/>
        </w:rPr>
        <w:t>Відповідно до вимог Кримінального процесуального кодексу України к</w:t>
      </w:r>
      <w:r w:rsidRPr="004261C9">
        <w:rPr>
          <w:rFonts w:ascii="Times New Roman" w:hAnsi="Times New Roman" w:cs="Times New Roman"/>
          <w:bCs/>
          <w:sz w:val="28"/>
          <w:szCs w:val="28"/>
          <w:shd w:val="clear" w:color="auto" w:fill="FFFFFF"/>
        </w:rPr>
        <w:t>римінальне провадження щодо неповнолітньої особи має бути розглянуто в суді:</w:t>
      </w:r>
      <w:r w:rsidR="009501BD" w:rsidRPr="004261C9">
        <w:rPr>
          <w:rFonts w:ascii="Times New Roman" w:hAnsi="Times New Roman" w:cs="Times New Roman"/>
          <w:bCs/>
          <w:sz w:val="28"/>
          <w:szCs w:val="28"/>
          <w:shd w:val="clear" w:color="auto" w:fill="FFFFFF"/>
          <w:lang w:eastAsia="uk-UA"/>
        </w:rPr>
        <w:t>:</w:t>
      </w:r>
    </w:p>
    <w:p w:rsidR="009501BD" w:rsidRPr="004261C9" w:rsidRDefault="00CD3BC0"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Style w:val="rvts0"/>
          <w:rFonts w:ascii="Times New Roman" w:hAnsi="Times New Roman" w:cs="Times New Roman"/>
          <w:bCs/>
          <w:sz w:val="28"/>
          <w:szCs w:val="28"/>
        </w:rPr>
        <w:t>, кримінальне провадження має здійснюватися</w:t>
      </w:r>
      <w:r w:rsidRPr="004261C9">
        <w:rPr>
          <w:rFonts w:ascii="Times New Roman" w:hAnsi="Times New Roman" w:cs="Times New Roman"/>
          <w:bCs/>
          <w:sz w:val="28"/>
          <w:szCs w:val="28"/>
          <w:lang w:eastAsia="ru-RU"/>
        </w:rPr>
        <w:t>:</w:t>
      </w:r>
    </w:p>
    <w:p w:rsidR="00CD3BC0" w:rsidRPr="004261C9" w:rsidRDefault="00CD3BC0"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особа повідомляється про підозру у вчиненні кримінального правопорушення: </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Переклад судових рішень у кримінальному провадженні засвідчується</w:t>
      </w:r>
      <w:r w:rsidRPr="004261C9">
        <w:rPr>
          <w:rFonts w:ascii="Times New Roman" w:hAnsi="Times New Roman" w:cs="Times New Roman"/>
          <w:sz w:val="28"/>
          <w:szCs w:val="28"/>
          <w:shd w:val="clear" w:color="auto" w:fill="FFFFFF"/>
          <w:lang w:eastAsia="uk-UA"/>
        </w:rPr>
        <w:t xml:space="preserve"> </w:t>
      </w:r>
      <w:r w:rsidRPr="004261C9">
        <w:rPr>
          <w:rFonts w:ascii="Times New Roman" w:hAnsi="Times New Roman" w:cs="Times New Roman"/>
          <w:bCs/>
          <w:sz w:val="28"/>
          <w:szCs w:val="28"/>
          <w:shd w:val="clear" w:color="auto" w:fill="FFFFFF"/>
          <w:lang w:eastAsia="uk-UA"/>
        </w:rPr>
        <w:t>підписом:</w:t>
      </w:r>
    </w:p>
    <w:p w:rsidR="009501BD" w:rsidRPr="004261C9" w:rsidRDefault="00CD3BC0"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uk-UA"/>
        </w:rPr>
        <w:t xml:space="preserve"> с</w:t>
      </w:r>
      <w:r w:rsidR="009501BD" w:rsidRPr="004261C9">
        <w:rPr>
          <w:rFonts w:ascii="Times New Roman" w:hAnsi="Times New Roman" w:cs="Times New Roman"/>
          <w:bCs/>
          <w:sz w:val="28"/>
          <w:szCs w:val="28"/>
          <w:lang w:eastAsia="uk-UA"/>
        </w:rPr>
        <w:t>клад суду присяжних становить:</w:t>
      </w:r>
    </w:p>
    <w:p w:rsidR="009501BD" w:rsidRPr="004261C9" w:rsidRDefault="009501BD" w:rsidP="00327DD9">
      <w:pPr>
        <w:pStyle w:val="a4"/>
        <w:numPr>
          <w:ilvl w:val="0"/>
          <w:numId w:val="19"/>
        </w:numPr>
        <w:shd w:val="clear" w:color="auto" w:fill="FFFFFF"/>
        <w:tabs>
          <w:tab w:val="left" w:pos="142"/>
          <w:tab w:val="left" w:pos="709"/>
          <w:tab w:val="left" w:pos="1418"/>
        </w:tabs>
        <w:spacing w:line="240" w:lineRule="auto"/>
        <w:ind w:left="0" w:firstLine="851"/>
        <w:contextualSpacing w:val="0"/>
        <w:jc w:val="both"/>
        <w:textAlignment w:val="baseline"/>
        <w:rPr>
          <w:rFonts w:ascii="Times New Roman" w:hAnsi="Times New Roman" w:cs="Times New Roman"/>
          <w:bCs/>
          <w:sz w:val="28"/>
          <w:szCs w:val="28"/>
          <w:lang w:eastAsia="ru-RU"/>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кримінальне провадження в суді першої інстанції може здійснюватися судом присяжних щодо злочинів: </w:t>
      </w:r>
    </w:p>
    <w:p w:rsidR="009501BD" w:rsidRPr="004261C9" w:rsidRDefault="009501BD"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За загальним правилом кримінальне провадження в касаційному порядку здійснюється колегіально судом у складі:</w:t>
      </w:r>
    </w:p>
    <w:p w:rsidR="009501BD" w:rsidRPr="004261C9" w:rsidRDefault="00CD3BC0"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Кримінальне провадження у Вищому антикорупційному суді в апеляційному порядку здійснюється:</w:t>
      </w:r>
      <w:r w:rsidR="009501BD" w:rsidRPr="004261C9">
        <w:rPr>
          <w:rFonts w:ascii="Times New Roman" w:hAnsi="Times New Roman" w:cs="Times New Roman"/>
          <w:bCs/>
          <w:sz w:val="28"/>
          <w:szCs w:val="28"/>
          <w:lang w:eastAsia="uk-UA"/>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lang w:eastAsia="uk-UA"/>
        </w:rPr>
        <w:lastRenderedPageBreak/>
        <w:t xml:space="preserve">За загальним правилом кримінальне провадження </w:t>
      </w:r>
      <w:r w:rsidRPr="004261C9">
        <w:rPr>
          <w:rFonts w:ascii="Times New Roman" w:hAnsi="Times New Roman" w:cs="Times New Roman"/>
          <w:bCs/>
          <w:sz w:val="28"/>
          <w:szCs w:val="28"/>
          <w:shd w:val="clear" w:color="auto" w:fill="FFFFFF"/>
          <w:lang w:eastAsia="uk-UA"/>
        </w:rPr>
        <w:t>у Вищому антикорупційному суді,</w:t>
      </w:r>
      <w:r w:rsidRPr="004261C9">
        <w:rPr>
          <w:rFonts w:ascii="Times New Roman" w:hAnsi="Times New Roman" w:cs="Times New Roman"/>
          <w:bCs/>
          <w:sz w:val="28"/>
          <w:szCs w:val="28"/>
          <w:lang w:eastAsia="uk-UA"/>
        </w:rPr>
        <w:t xml:space="preserve"> </w:t>
      </w:r>
      <w:r w:rsidRPr="004261C9">
        <w:rPr>
          <w:rFonts w:ascii="Times New Roman" w:hAnsi="Times New Roman" w:cs="Times New Roman"/>
          <w:bCs/>
          <w:sz w:val="28"/>
          <w:szCs w:val="28"/>
          <w:shd w:val="clear" w:color="auto" w:fill="FFFFFF"/>
          <w:lang w:eastAsia="uk-UA"/>
        </w:rPr>
        <w:t xml:space="preserve">який діє як суд першої інстанції, </w:t>
      </w:r>
      <w:r w:rsidRPr="004261C9">
        <w:rPr>
          <w:rFonts w:ascii="Times New Roman" w:hAnsi="Times New Roman" w:cs="Times New Roman"/>
          <w:bCs/>
          <w:sz w:val="28"/>
          <w:szCs w:val="28"/>
          <w:lang w:eastAsia="uk-UA"/>
        </w:rPr>
        <w:t>здійснюється: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У разі оскарження ухвал слідчого судді Вищого антикорупційного суду їх розгляд здійснюється:</w:t>
      </w:r>
    </w:p>
    <w:p w:rsidR="009501BD" w:rsidRPr="004261C9" w:rsidRDefault="009501BD" w:rsidP="00327DD9">
      <w:pPr>
        <w:pStyle w:val="a4"/>
        <w:widowControl w:val="0"/>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Клопотання про застосування примусових заходів виховного характеру розглядається: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Якщо кримінальне провадження стосовно судді має здійснюватися тим судом, у якому обвинувачений обіймає чи обіймав посаду судді, кримінальне провадження здійснює:</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Слідчі судді Вищого антикорупційного суду уповноважені: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Суд, якому направлено кримінальне провадження з іншого суду, розпочинає судове засідання: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lang w:eastAsia="uk-UA"/>
        </w:rPr>
        <w:t>Прокурор, здійснюючи свої повноваження відповідно до вимог Кримінального процесуального кодексу України</w:t>
      </w:r>
      <w:r w:rsidRPr="004261C9">
        <w:rPr>
          <w:rFonts w:ascii="Times New Roman" w:hAnsi="Times New Roman" w:cs="Times New Roman"/>
          <w:sz w:val="28"/>
          <w:szCs w:val="28"/>
          <w:lang w:eastAsia="uk-UA"/>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уповноважений прокурор під час досудового розслідування надавати вказівки відповідним оперативним підрозділам:</w:t>
      </w:r>
    </w:p>
    <w:p w:rsidR="009501BD" w:rsidRPr="004261C9" w:rsidRDefault="00CD3BC0"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Чи потребує прокурор при здійсненні процесуального керівництва досудовим розслідуванням погодження при наданні доручень щодо проведення слідчих (розшукових) дій та негласних слідчих (розшукових) дій відповідним оперативним підрозділам?</w:t>
      </w:r>
    </w:p>
    <w:p w:rsidR="009501BD" w:rsidRPr="004261C9" w:rsidRDefault="00CD3BC0"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 xml:space="preserve">Чи уповноважений прокурор, здійснюючи процесуальне керівництво досудовим розслідуванням, </w:t>
      </w:r>
      <w:r w:rsidRPr="004261C9">
        <w:rPr>
          <w:rFonts w:ascii="Times New Roman" w:hAnsi="Times New Roman" w:cs="Times New Roman"/>
          <w:bCs/>
          <w:sz w:val="28"/>
          <w:szCs w:val="28"/>
          <w:shd w:val="clear" w:color="auto" w:fill="FFFFFF"/>
        </w:rPr>
        <w:t>за наявності підстав, передбачених Кримінальним процесуальним кодексом України,</w:t>
      </w:r>
      <w:r w:rsidRPr="004261C9">
        <w:rPr>
          <w:rFonts w:ascii="Times New Roman" w:hAnsi="Times New Roman" w:cs="Times New Roman"/>
          <w:bCs/>
          <w:sz w:val="28"/>
          <w:szCs w:val="28"/>
        </w:rPr>
        <w:t xml:space="preserve"> відсторонювати слідчого </w:t>
      </w:r>
      <w:r w:rsidRPr="004261C9">
        <w:rPr>
          <w:rFonts w:ascii="Times New Roman" w:hAnsi="Times New Roman" w:cs="Times New Roman"/>
          <w:sz w:val="28"/>
          <w:szCs w:val="28"/>
        </w:rPr>
        <w:t>від проведення досудового розслідування</w:t>
      </w:r>
      <w:r w:rsidRPr="004261C9">
        <w:rPr>
          <w:rFonts w:ascii="Times New Roman" w:hAnsi="Times New Roman" w:cs="Times New Roman"/>
          <w:bCs/>
          <w:sz w:val="28"/>
          <w:szCs w:val="28"/>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lang w:eastAsia="uk-UA"/>
        </w:rPr>
        <w:t>Прокурор, здійснюючи процесуальне керівництво досудовим розслідуванням, уповноважений повідомляти особі про підозру:</w:t>
      </w:r>
      <w:r w:rsidRPr="004261C9">
        <w:rPr>
          <w:rFonts w:ascii="Times New Roman" w:hAnsi="Times New Roman" w:cs="Times New Roman"/>
          <w:sz w:val="28"/>
          <w:szCs w:val="28"/>
          <w:lang w:eastAsia="uk-UA"/>
        </w:rPr>
        <w:t xml:space="preserve"> </w:t>
      </w:r>
    </w:p>
    <w:p w:rsidR="009501BD" w:rsidRPr="004261C9" w:rsidRDefault="00CD3BC0"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Яким повноваженням наділений прокурор, здійснюючи процесуальне керівництво досудовим розслідуванням, при надходженні обвинувального акту?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у судовому провадженні прокурор:</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Право на подання апеляційної скарги незалежно від участі в судовому провадженні має: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Право на подання касаційної скарги незалежно від участі в судовому провадженні має: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В межах якого строку Генеральний прокурор, керівник регіональної прокуратури, керівник місцевої прокуратури, їх перші заступники та заступники при здійсненні нагляду за додержанням законів під час проведення досудового розслідування мають право скасовувати незаконні та необґрунтовані постанови слідчих та прокурорів нижчого рівня?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lang w:eastAsia="uk-UA"/>
        </w:rPr>
        <w:t xml:space="preserve">Відповідно до вимог </w:t>
      </w:r>
      <w:r w:rsidRPr="004261C9">
        <w:rPr>
          <w:rFonts w:ascii="Times New Roman" w:hAnsi="Times New Roman" w:cs="Times New Roman"/>
          <w:bCs/>
          <w:sz w:val="28"/>
          <w:szCs w:val="28"/>
          <w:lang w:eastAsia="uk-UA"/>
        </w:rPr>
        <w:t>Кримінального процесуального кодексу</w:t>
      </w:r>
      <w:r w:rsidRPr="004261C9">
        <w:rPr>
          <w:rFonts w:ascii="Times New Roman" w:hAnsi="Times New Roman" w:cs="Times New Roman"/>
          <w:bCs/>
          <w:sz w:val="28"/>
          <w:szCs w:val="28"/>
          <w:shd w:val="clear" w:color="auto" w:fill="FFFFFF"/>
          <w:lang w:eastAsia="uk-UA"/>
        </w:rPr>
        <w:t xml:space="preserve"> України у разі неможливості подальшої участі прокурора в судовому провадженні він: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До органів, слідчі підрозділи яких здійснюють досудове розслідування (дізнання і досудове слідство), не належать:</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Відповідно до вимог Кримінального процесуального кодексу України правом досудового розслідування наділені: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зобов’язаний слідчий виконувати доручення та вказівки прокурора?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Під час виконання доручень слідчого, прокурора співробітник оперативного підрозділу користується повноваженнями:</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lang w:eastAsia="uk-UA"/>
        </w:rPr>
        <w:t xml:space="preserve">Чи мають право співробітники оперативних підрозділів </w:t>
      </w:r>
      <w:r w:rsidRPr="004261C9">
        <w:rPr>
          <w:rFonts w:ascii="Times New Roman" w:hAnsi="Times New Roman" w:cs="Times New Roman"/>
          <w:bCs/>
          <w:sz w:val="28"/>
          <w:szCs w:val="28"/>
          <w:shd w:val="clear" w:color="auto" w:fill="FFFFFF"/>
          <w:lang w:eastAsia="uk-UA"/>
        </w:rPr>
        <w:t>(крім підрозділу детективів, підрозділу внутрішнього контролю Національного антикорупційного бюро України)</w:t>
      </w:r>
      <w:r w:rsidRPr="004261C9">
        <w:rPr>
          <w:rFonts w:ascii="Times New Roman" w:hAnsi="Times New Roman" w:cs="Times New Roman"/>
          <w:sz w:val="28"/>
          <w:szCs w:val="28"/>
          <w:shd w:val="clear" w:color="auto" w:fill="FFFFFF"/>
          <w:lang w:eastAsia="uk-UA"/>
        </w:rPr>
        <w:t xml:space="preserve"> </w:t>
      </w:r>
      <w:r w:rsidRPr="004261C9">
        <w:rPr>
          <w:rFonts w:ascii="Times New Roman" w:hAnsi="Times New Roman" w:cs="Times New Roman"/>
          <w:bCs/>
          <w:sz w:val="28"/>
          <w:szCs w:val="28"/>
          <w:lang w:eastAsia="uk-UA"/>
        </w:rPr>
        <w:t>здійснювати процесуальні дії у кримінальному провадженні за власною ініціативою?</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Чи набуває особа статусу підозрюваного, якщо щодо неї складено повідомлення про підозру, однак його не </w:t>
      </w:r>
      <w:proofErr w:type="spellStart"/>
      <w:r w:rsidRPr="004261C9">
        <w:rPr>
          <w:rFonts w:ascii="Times New Roman" w:hAnsi="Times New Roman" w:cs="Times New Roman"/>
          <w:bCs/>
          <w:sz w:val="28"/>
          <w:szCs w:val="28"/>
          <w:lang w:eastAsia="uk-UA"/>
        </w:rPr>
        <w:t>вручено</w:t>
      </w:r>
      <w:proofErr w:type="spellEnd"/>
      <w:r w:rsidRPr="004261C9">
        <w:rPr>
          <w:rFonts w:ascii="Times New Roman" w:hAnsi="Times New Roman" w:cs="Times New Roman"/>
          <w:bCs/>
          <w:sz w:val="28"/>
          <w:szCs w:val="28"/>
          <w:lang w:eastAsia="uk-UA"/>
        </w:rPr>
        <w:t xml:space="preserve"> їй внаслідок </w:t>
      </w:r>
      <w:proofErr w:type="spellStart"/>
      <w:r w:rsidRPr="004261C9">
        <w:rPr>
          <w:rFonts w:ascii="Times New Roman" w:hAnsi="Times New Roman" w:cs="Times New Roman"/>
          <w:bCs/>
          <w:sz w:val="28"/>
          <w:szCs w:val="28"/>
          <w:lang w:eastAsia="uk-UA"/>
        </w:rPr>
        <w:t>невстановлення</w:t>
      </w:r>
      <w:proofErr w:type="spellEnd"/>
      <w:r w:rsidRPr="004261C9">
        <w:rPr>
          <w:rFonts w:ascii="Times New Roman" w:hAnsi="Times New Roman" w:cs="Times New Roman"/>
          <w:bCs/>
          <w:sz w:val="28"/>
          <w:szCs w:val="28"/>
          <w:lang w:eastAsia="uk-UA"/>
        </w:rPr>
        <w:t xml:space="preserve"> місцезнаходження особи, проте вжито заходів для вручення у спосіб, передбачений Кримінальним процесуальним кодексом України для вручення повідомлень?</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порядок кримінального провадження на території України визначається:</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До завдань кримінального провадження належить:</w:t>
      </w:r>
    </w:p>
    <w:p w:rsidR="00866E23" w:rsidRPr="004261C9" w:rsidRDefault="00866E23"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державне обвинувачення - це:</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дізнання - це:</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досудове розслідування - це:</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досудове слідство - це:</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Відповідно до положень Кримінального процесуального кодексу України керівником органу досудового розслідування є:</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uk-UA"/>
        </w:rPr>
        <w:t xml:space="preserve">Відповідно до положень Кримінального процесуального кодексу України </w:t>
      </w:r>
      <w:r w:rsidRPr="004261C9">
        <w:rPr>
          <w:rFonts w:ascii="Times New Roman" w:hAnsi="Times New Roman" w:cs="Times New Roman"/>
          <w:bCs/>
          <w:sz w:val="28"/>
          <w:szCs w:val="28"/>
          <w:lang w:eastAsia="ru-RU"/>
        </w:rPr>
        <w:t>кримінальне провадження це:</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ru-RU"/>
        </w:rPr>
      </w:pPr>
      <w:r w:rsidRPr="004261C9">
        <w:rPr>
          <w:rFonts w:ascii="Times New Roman" w:hAnsi="Times New Roman" w:cs="Times New Roman"/>
          <w:bCs/>
          <w:sz w:val="28"/>
          <w:szCs w:val="28"/>
          <w:lang w:eastAsia="uk-UA"/>
        </w:rPr>
        <w:t xml:space="preserve">Відповідно до положень Кримінального процесуального кодексу України </w:t>
      </w:r>
      <w:r w:rsidRPr="004261C9">
        <w:rPr>
          <w:rFonts w:ascii="Times New Roman" w:hAnsi="Times New Roman" w:cs="Times New Roman"/>
          <w:bCs/>
          <w:sz w:val="28"/>
          <w:szCs w:val="28"/>
          <w:lang w:eastAsia="ru-RU"/>
        </w:rPr>
        <w:t>малолітня особа це:</w:t>
      </w:r>
    </w:p>
    <w:p w:rsidR="00866E23" w:rsidRPr="004261C9" w:rsidRDefault="00866E23"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Дайте правильне визначення </w:t>
      </w:r>
      <w:proofErr w:type="spellStart"/>
      <w:r w:rsidRPr="004261C9">
        <w:rPr>
          <w:rFonts w:ascii="Times New Roman" w:hAnsi="Times New Roman" w:cs="Times New Roman"/>
          <w:bCs/>
          <w:sz w:val="28"/>
          <w:szCs w:val="28"/>
          <w:lang w:eastAsia="uk-UA"/>
        </w:rPr>
        <w:t>терміна</w:t>
      </w:r>
      <w:proofErr w:type="spellEnd"/>
      <w:r w:rsidRPr="004261C9">
        <w:rPr>
          <w:rFonts w:ascii="Times New Roman" w:hAnsi="Times New Roman" w:cs="Times New Roman"/>
          <w:bCs/>
          <w:sz w:val="28"/>
          <w:szCs w:val="28"/>
          <w:lang w:eastAsia="uk-UA"/>
        </w:rPr>
        <w:t xml:space="preserve"> «обвинувачення»:</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uk-UA"/>
        </w:rPr>
        <w:t>Відповідно до положень Кримінального процесуального кодексу України притягнення до кримінальної відповідальності</w:t>
      </w:r>
      <w:r w:rsidRPr="004261C9">
        <w:rPr>
          <w:rFonts w:ascii="Times New Roman" w:hAnsi="Times New Roman" w:cs="Times New Roman"/>
          <w:sz w:val="28"/>
          <w:szCs w:val="28"/>
          <w:lang w:eastAsia="uk-UA"/>
        </w:rPr>
        <w:t xml:space="preserve"> </w:t>
      </w:r>
      <w:r w:rsidRPr="004261C9">
        <w:rPr>
          <w:rFonts w:ascii="Times New Roman" w:hAnsi="Times New Roman" w:cs="Times New Roman"/>
          <w:bCs/>
          <w:sz w:val="28"/>
          <w:szCs w:val="28"/>
          <w:lang w:eastAsia="ru-RU"/>
        </w:rPr>
        <w:t>це:</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Під терміном «</w:t>
      </w:r>
      <w:r w:rsidRPr="004261C9">
        <w:rPr>
          <w:rFonts w:ascii="Times New Roman" w:hAnsi="Times New Roman" w:cs="Times New Roman"/>
          <w:bCs/>
          <w:sz w:val="28"/>
          <w:szCs w:val="28"/>
          <w:shd w:val="clear" w:color="auto" w:fill="FFFFFF"/>
          <w:lang w:eastAsia="uk-UA"/>
        </w:rPr>
        <w:t>інша особа, права чи законні інтереси якої обмежуються під час досудового розслідування</w:t>
      </w:r>
      <w:r w:rsidRPr="004261C9">
        <w:rPr>
          <w:rFonts w:ascii="Times New Roman" w:hAnsi="Times New Roman" w:cs="Times New Roman"/>
          <w:bCs/>
          <w:sz w:val="28"/>
          <w:szCs w:val="28"/>
          <w:lang w:eastAsia="uk-UA"/>
        </w:rPr>
        <w:t>» у Кримінальному процесуальному кодексі України розуміється:</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uk-UA"/>
        </w:rPr>
        <w:t>Не є стороною кримінального провадження</w:t>
      </w:r>
      <w:r w:rsidRPr="004261C9">
        <w:rPr>
          <w:rFonts w:ascii="Times New Roman" w:hAnsi="Times New Roman" w:cs="Times New Roman"/>
          <w:bCs/>
          <w:sz w:val="28"/>
          <w:szCs w:val="28"/>
          <w:lang w:eastAsia="ru-RU"/>
        </w:rPr>
        <w:t>:</w:t>
      </w:r>
    </w:p>
    <w:p w:rsidR="00866E23" w:rsidRPr="004261C9" w:rsidRDefault="00866E23"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До сторони кримінального провадження з боку захисту належить:</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обрання, скасування або зміна запобіжного заходу в суді відбувається під час:</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Не є учасником кримінального провадження:</w:t>
      </w:r>
      <w:r w:rsidRPr="004261C9">
        <w:rPr>
          <w:rFonts w:ascii="Times New Roman" w:hAnsi="Times New Roman" w:cs="Times New Roman"/>
          <w:bCs/>
          <w:sz w:val="28"/>
          <w:szCs w:val="28"/>
          <w:lang w:eastAsia="ru-RU"/>
        </w:rPr>
        <w:t>:</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Кримінальне провадження на території України здійснюється з підстав та в порядку, передбачених:</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може на території України застосовуватися кримінальне процесуальне законодавство іноземної держави:</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Відповідно до норм Кримінального процесуального кодексу України процесуальна дія проводиться згідно з положеннями:</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Що не є загальною засадою кримінального провадження:</w:t>
      </w:r>
    </w:p>
    <w:p w:rsidR="00866E23" w:rsidRPr="004261C9" w:rsidRDefault="00866E23"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lang w:eastAsia="uk-UA"/>
        </w:rPr>
        <w:t>У</w:t>
      </w:r>
      <w:r w:rsidRPr="004261C9">
        <w:rPr>
          <w:rFonts w:ascii="Times New Roman" w:hAnsi="Times New Roman" w:cs="Times New Roman"/>
          <w:sz w:val="28"/>
          <w:szCs w:val="28"/>
          <w:shd w:val="clear" w:color="auto" w:fill="FFFFFF"/>
          <w:lang w:eastAsia="uk-UA"/>
        </w:rPr>
        <w:t xml:space="preserve"> </w:t>
      </w:r>
      <w:r w:rsidRPr="004261C9">
        <w:rPr>
          <w:rFonts w:ascii="Times New Roman" w:hAnsi="Times New Roman" w:cs="Times New Roman"/>
          <w:bCs/>
          <w:sz w:val="28"/>
          <w:szCs w:val="28"/>
          <w:shd w:val="clear" w:color="auto" w:fill="FFFFFF"/>
          <w:lang w:eastAsia="uk-UA"/>
        </w:rPr>
        <w:t>разі здійснення кримінального провадження за відсутності підозрюваного або обвинуваченого (</w:t>
      </w:r>
      <w:proofErr w:type="spellStart"/>
      <w:r w:rsidRPr="004261C9">
        <w:rPr>
          <w:rFonts w:ascii="Times New Roman" w:hAnsi="Times New Roman" w:cs="Times New Roman"/>
          <w:bCs/>
          <w:sz w:val="28"/>
          <w:szCs w:val="28"/>
          <w:shd w:val="clear" w:color="auto" w:fill="FFFFFF"/>
          <w:lang w:eastAsia="uk-UA"/>
        </w:rPr>
        <w:t>in</w:t>
      </w:r>
      <w:proofErr w:type="spellEnd"/>
      <w:r w:rsidRPr="004261C9">
        <w:rPr>
          <w:rFonts w:ascii="Times New Roman" w:hAnsi="Times New Roman" w:cs="Times New Roman"/>
          <w:bCs/>
          <w:sz w:val="28"/>
          <w:szCs w:val="28"/>
          <w:shd w:val="clear" w:color="auto" w:fill="FFFFFF"/>
          <w:lang w:eastAsia="uk-UA"/>
        </w:rPr>
        <w:t xml:space="preserve"> </w:t>
      </w:r>
      <w:proofErr w:type="spellStart"/>
      <w:r w:rsidRPr="004261C9">
        <w:rPr>
          <w:rFonts w:ascii="Times New Roman" w:hAnsi="Times New Roman" w:cs="Times New Roman"/>
          <w:bCs/>
          <w:sz w:val="28"/>
          <w:szCs w:val="28"/>
          <w:shd w:val="clear" w:color="auto" w:fill="FFFFFF"/>
          <w:lang w:eastAsia="uk-UA"/>
        </w:rPr>
        <w:t>absentia</w:t>
      </w:r>
      <w:proofErr w:type="spellEnd"/>
      <w:r w:rsidRPr="004261C9">
        <w:rPr>
          <w:rFonts w:ascii="Times New Roman" w:hAnsi="Times New Roman" w:cs="Times New Roman"/>
          <w:bCs/>
          <w:sz w:val="28"/>
          <w:szCs w:val="28"/>
          <w:shd w:val="clear" w:color="auto" w:fill="FFFFFF"/>
          <w:lang w:eastAsia="uk-UA"/>
        </w:rPr>
        <w:t>):</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Принцип верховенства права у кримінальному провадженні застосовується з урахуванням практики:</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можливе застосування норм Кримінального процесуального кодексу України, які суперечать положенням міжнародного договору України, згода на обов’язковість якого надана Верховною Радою України?</w:t>
      </w:r>
    </w:p>
    <w:p w:rsidR="00866E23" w:rsidRPr="004261C9" w:rsidRDefault="00866E23"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У разі якщо норми КПК України суперечать міжнародному договору, згода на обов’язковість якого надана Верховною Радою України, застосовуються:</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Нормативний зміст якої засади визначає</w:t>
      </w:r>
      <w:r w:rsidRPr="004261C9">
        <w:rPr>
          <w:rFonts w:ascii="Times New Roman" w:hAnsi="Times New Roman" w:cs="Times New Roman"/>
          <w:sz w:val="28"/>
          <w:szCs w:val="28"/>
          <w:lang w:eastAsia="uk-UA"/>
        </w:rPr>
        <w:t xml:space="preserve"> </w:t>
      </w:r>
      <w:r w:rsidRPr="004261C9">
        <w:rPr>
          <w:rFonts w:ascii="Times New Roman" w:hAnsi="Times New Roman" w:cs="Times New Roman"/>
          <w:bCs/>
          <w:sz w:val="28"/>
          <w:szCs w:val="28"/>
          <w:lang w:eastAsia="uk-UA"/>
        </w:rPr>
        <w:t>таке положення: «Кримінальне процесуальне законодавство України застосовується з урахуванням практики Європейського суду з прав людини»?</w:t>
      </w:r>
    </w:p>
    <w:p w:rsidR="00866E23" w:rsidRPr="004261C9" w:rsidRDefault="00866E23"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shd w:val="clear" w:color="auto" w:fill="FFFFFF"/>
          <w:lang w:eastAsia="uk-UA"/>
        </w:rPr>
        <w:t>У випадках, коли положення Кримінального процесуального кодексу України не регулюють або неоднозначно регулюють питання кримінального провадження:</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lang w:eastAsia="uk-UA"/>
        </w:rPr>
        <w:t>Відповідно до закріпленої в Кримінальному процесуальному кодексі України засади рівності перед законом і судом, чи можливі обмеження у процесуальних правах:</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Під час кримінального провадження користуються додатковими гарантіями</w:t>
      </w:r>
      <w:r w:rsidRPr="004261C9">
        <w:rPr>
          <w:rFonts w:ascii="Times New Roman" w:hAnsi="Times New Roman" w:cs="Times New Roman"/>
          <w:bCs/>
          <w:sz w:val="28"/>
          <w:szCs w:val="28"/>
          <w:lang w:eastAsia="uk-UA"/>
        </w:rPr>
        <w:t>:</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Нормативний зміст якої засади визначає</w:t>
      </w:r>
      <w:r w:rsidRPr="004261C9">
        <w:rPr>
          <w:rFonts w:ascii="Times New Roman" w:hAnsi="Times New Roman" w:cs="Times New Roman"/>
          <w:sz w:val="28"/>
          <w:szCs w:val="28"/>
          <w:lang w:eastAsia="uk-UA"/>
        </w:rPr>
        <w:t xml:space="preserve"> </w:t>
      </w:r>
      <w:r w:rsidRPr="004261C9">
        <w:rPr>
          <w:rFonts w:ascii="Times New Roman" w:hAnsi="Times New Roman" w:cs="Times New Roman"/>
          <w:bCs/>
          <w:sz w:val="28"/>
          <w:szCs w:val="28"/>
          <w:lang w:eastAsia="uk-UA"/>
        </w:rPr>
        <w:t>таке положення: «Кожен має право захищати усіма засобами, що не заборонені законом, свою людську гідність, права, свободи та інтереси, порушені під час здійснення кримінального провадження»?</w:t>
      </w:r>
    </w:p>
    <w:p w:rsidR="00866E23" w:rsidRPr="004261C9" w:rsidRDefault="00866E23"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В який строк кожен, кого затримано через підозру або обвинувачення у вчиненні кримінального правопорушення або інакше </w:t>
      </w:r>
      <w:proofErr w:type="spellStart"/>
      <w:r w:rsidRPr="004261C9">
        <w:rPr>
          <w:rFonts w:ascii="Times New Roman" w:hAnsi="Times New Roman" w:cs="Times New Roman"/>
          <w:bCs/>
          <w:sz w:val="28"/>
          <w:szCs w:val="28"/>
          <w:lang w:eastAsia="uk-UA"/>
        </w:rPr>
        <w:t>позбавлено</w:t>
      </w:r>
      <w:proofErr w:type="spellEnd"/>
      <w:r w:rsidRPr="004261C9">
        <w:rPr>
          <w:rFonts w:ascii="Times New Roman" w:hAnsi="Times New Roman" w:cs="Times New Roman"/>
          <w:bCs/>
          <w:sz w:val="28"/>
          <w:szCs w:val="28"/>
          <w:lang w:eastAsia="uk-UA"/>
        </w:rPr>
        <w:t xml:space="preserve"> свободи, повинен бути доставлений до слідчого судді для вирішення питання про законність та обґрунтованість його затримання, іншого позбавлення свободи та подальшого тримання?</w:t>
      </w:r>
    </w:p>
    <w:p w:rsidR="00866E23" w:rsidRPr="004261C9" w:rsidRDefault="00866E23"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 xml:space="preserve">В який строк затримана особа звільняється, якщо їй не </w:t>
      </w:r>
      <w:proofErr w:type="spellStart"/>
      <w:r w:rsidRPr="004261C9">
        <w:rPr>
          <w:rFonts w:ascii="Times New Roman" w:hAnsi="Times New Roman" w:cs="Times New Roman"/>
          <w:bCs/>
          <w:sz w:val="28"/>
          <w:szCs w:val="28"/>
        </w:rPr>
        <w:t>вручено</w:t>
      </w:r>
      <w:proofErr w:type="spellEnd"/>
      <w:r w:rsidRPr="004261C9">
        <w:rPr>
          <w:rFonts w:ascii="Times New Roman" w:hAnsi="Times New Roman" w:cs="Times New Roman"/>
          <w:bCs/>
          <w:sz w:val="28"/>
          <w:szCs w:val="28"/>
        </w:rPr>
        <w:t xml:space="preserve"> вмотивованого судового рішення про тримання під вартою?</w:t>
      </w:r>
      <w:r w:rsidRPr="004261C9">
        <w:rPr>
          <w:rFonts w:ascii="Times New Roman" w:hAnsi="Times New Roman" w:cs="Times New Roman"/>
          <w:bCs/>
          <w:sz w:val="28"/>
          <w:szCs w:val="28"/>
          <w:lang w:eastAsia="uk-UA"/>
        </w:rPr>
        <w:t>:</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Яке положення відповідає змісту засади кримінального провадження «таємниця спілкування»?</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Втручання у таємницю спілкування можливе лише на підставі рішення:</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Нормативний зміст якої засади визначає таке положення: «Ніхто не зобов’язаний доводити свою невинуватість у вчиненні кримінального правопорушення і має бути виправданим, якщо сторона обвинувачення не доведе винуватість особи поза розумним сумнівом»? </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Нормативний зміст якої засади кримінального провадження визначає</w:t>
      </w:r>
      <w:r w:rsidRPr="004261C9">
        <w:rPr>
          <w:rFonts w:ascii="Times New Roman" w:hAnsi="Times New Roman" w:cs="Times New Roman"/>
          <w:sz w:val="28"/>
          <w:szCs w:val="28"/>
          <w:lang w:eastAsia="uk-UA"/>
        </w:rPr>
        <w:t xml:space="preserve"> </w:t>
      </w:r>
      <w:r w:rsidRPr="004261C9">
        <w:rPr>
          <w:rFonts w:ascii="Times New Roman" w:hAnsi="Times New Roman" w:cs="Times New Roman"/>
          <w:bCs/>
          <w:sz w:val="28"/>
          <w:szCs w:val="28"/>
          <w:lang w:eastAsia="uk-UA"/>
        </w:rPr>
        <w:t xml:space="preserve">таке положення: «Усі сумніви щодо доведеності вини особи </w:t>
      </w:r>
      <w:proofErr w:type="spellStart"/>
      <w:r w:rsidRPr="004261C9">
        <w:rPr>
          <w:rFonts w:ascii="Times New Roman" w:hAnsi="Times New Roman" w:cs="Times New Roman"/>
          <w:bCs/>
          <w:sz w:val="28"/>
          <w:szCs w:val="28"/>
          <w:lang w:eastAsia="uk-UA"/>
        </w:rPr>
        <w:t>тлумачаться</w:t>
      </w:r>
      <w:proofErr w:type="spellEnd"/>
      <w:r w:rsidRPr="004261C9">
        <w:rPr>
          <w:rFonts w:ascii="Times New Roman" w:hAnsi="Times New Roman" w:cs="Times New Roman"/>
          <w:bCs/>
          <w:sz w:val="28"/>
          <w:szCs w:val="28"/>
          <w:lang w:eastAsia="uk-UA"/>
        </w:rPr>
        <w:t xml:space="preserve"> на користь такої особи»?</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Нормативний зміст якої засади визначає таке положення: «Кожна особа має право не говорити нічого з приводу підозри чи обвинувачення проти </w:t>
      </w:r>
      <w:r w:rsidRPr="004261C9">
        <w:rPr>
          <w:rFonts w:ascii="Times New Roman" w:hAnsi="Times New Roman" w:cs="Times New Roman"/>
          <w:bCs/>
          <w:sz w:val="28"/>
          <w:szCs w:val="28"/>
          <w:lang w:eastAsia="uk-UA"/>
        </w:rPr>
        <w:lastRenderedPageBreak/>
        <w:t>неї, у будь-який момент відмовитися відповідати на запитання, а також бути негайно повідомленою про ці права»?</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Нормативний зміст якої засади визначає</w:t>
      </w:r>
      <w:r w:rsidRPr="004261C9">
        <w:rPr>
          <w:rFonts w:ascii="Times New Roman" w:hAnsi="Times New Roman" w:cs="Times New Roman"/>
          <w:sz w:val="28"/>
          <w:szCs w:val="28"/>
          <w:lang w:eastAsia="uk-UA"/>
        </w:rPr>
        <w:t xml:space="preserve"> </w:t>
      </w:r>
      <w:r w:rsidRPr="004261C9">
        <w:rPr>
          <w:rFonts w:ascii="Times New Roman" w:hAnsi="Times New Roman" w:cs="Times New Roman"/>
          <w:bCs/>
          <w:sz w:val="28"/>
          <w:szCs w:val="28"/>
          <w:lang w:eastAsia="uk-UA"/>
        </w:rPr>
        <w:t>таке положення: «Кримінальне провадження підлягає негайному закриттю, якщо стане відомо, що по тому самому обвинуваченню існує вирок суду, який набрав законної сили»?</w:t>
      </w:r>
    </w:p>
    <w:p w:rsidR="00866E23" w:rsidRPr="004261C9" w:rsidRDefault="00866E23"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Якщо стане відомо, що по тому самому обвинуваченню існує вирок суду, який набрав законної сили, то:</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Участь у кримінальному провадженні представника особи, щодо майна якої вирішується питання про арешт:</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Нормативний зміст якої засади визначає</w:t>
      </w:r>
      <w:r w:rsidRPr="004261C9">
        <w:rPr>
          <w:rFonts w:ascii="Times New Roman" w:hAnsi="Times New Roman" w:cs="Times New Roman"/>
          <w:sz w:val="28"/>
          <w:szCs w:val="28"/>
          <w:lang w:eastAsia="uk-UA"/>
        </w:rPr>
        <w:t xml:space="preserve"> </w:t>
      </w:r>
      <w:r w:rsidRPr="004261C9">
        <w:rPr>
          <w:rFonts w:ascii="Times New Roman" w:hAnsi="Times New Roman" w:cs="Times New Roman"/>
          <w:bCs/>
          <w:sz w:val="28"/>
          <w:szCs w:val="28"/>
          <w:lang w:eastAsia="uk-UA"/>
        </w:rPr>
        <w:t>таке положення: «Вирок та ухвала суду, що набрали законної сили, є обов’язковими і підлягають безумовному виконанню на всій території України»?</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Обвинувачення у вчиненні кримінального правопорушення в суді не може підтримувати:</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Відповідно до принципу змагальності сторін та свободи в поданні ними суду своїх доказів і у доведеності перед судом їх переконливості суд, зберігаючи об’єктивність та неупередженість, створює необхідні умови для:</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Отримання судом від учасників кримінального провадження показань усно є змістом такої засади кримінального провадження, як:</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Сторона обвинувачення зобов’язана забезпечити присутність під час судового розгляду</w:t>
      </w:r>
      <w:r w:rsidRPr="004261C9">
        <w:rPr>
          <w:rFonts w:ascii="Times New Roman" w:hAnsi="Times New Roman" w:cs="Times New Roman"/>
          <w:sz w:val="28"/>
          <w:szCs w:val="28"/>
          <w:lang w:eastAsia="uk-UA"/>
        </w:rPr>
        <w:t xml:space="preserve"> </w:t>
      </w:r>
      <w:r w:rsidRPr="004261C9">
        <w:rPr>
          <w:rFonts w:ascii="Times New Roman" w:hAnsi="Times New Roman" w:cs="Times New Roman"/>
          <w:bCs/>
          <w:sz w:val="28"/>
          <w:szCs w:val="28"/>
          <w:lang w:eastAsia="uk-UA"/>
        </w:rPr>
        <w:t>з метою реалізації права сторони захисту на допит перед незалежним та неупередженим судом:</w:t>
      </w:r>
    </w:p>
    <w:p w:rsidR="00866E23" w:rsidRPr="004261C9" w:rsidRDefault="00866E23"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яка із засад кримінального провадження визначає таке положення: «</w:t>
      </w:r>
      <w:r w:rsidRPr="004261C9">
        <w:rPr>
          <w:rFonts w:ascii="Times New Roman" w:hAnsi="Times New Roman" w:cs="Times New Roman"/>
          <w:bCs/>
          <w:sz w:val="28"/>
          <w:szCs w:val="28"/>
          <w:shd w:val="clear" w:color="auto" w:fill="FFFFFF"/>
          <w:lang w:eastAsia="uk-UA"/>
        </w:rPr>
        <w:t>Сторона обвинувачення зобов’язана забезпечити присутність під час судового розгляду свідків обвинувачення з метою реалізації права сторони захисту на допит перед незалежним та неупередженим судом»?</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Підозрюваний має право: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Обвинуваченим є особа: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Чи має право обвинувачений збирати і подавати суду докази?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ru-RU"/>
        </w:rPr>
      </w:pPr>
      <w:r w:rsidRPr="004261C9">
        <w:rPr>
          <w:rFonts w:ascii="Times New Roman" w:hAnsi="Times New Roman" w:cs="Times New Roman"/>
          <w:bCs/>
          <w:sz w:val="28"/>
          <w:szCs w:val="28"/>
          <w:lang w:eastAsia="ru-RU"/>
        </w:rPr>
        <w:t>Законний представник підозрюваного, обвинуваченого залучається слідчим, прокурором шляхом:</w:t>
      </w:r>
      <w:r w:rsidRPr="004261C9">
        <w:rPr>
          <w:rFonts w:ascii="Times New Roman" w:hAnsi="Times New Roman" w:cs="Times New Roman"/>
          <w:sz w:val="28"/>
          <w:szCs w:val="28"/>
          <w:lang w:eastAsia="ru-RU"/>
        </w:rPr>
        <w:t xml:space="preserve"> </w:t>
      </w:r>
    </w:p>
    <w:p w:rsidR="009501BD" w:rsidRPr="004261C9" w:rsidRDefault="00CD3BC0"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rPr>
        <w:t>Відповідно до вимог Кримінального процесуального кодексу України захисником у кримінальному провадженні може бути: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Захисник не має права взяти на себе захист підозрюваного, якщо: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Скільки захисників одного обвинуваченого одночасно можуть брати участь у судовому розгляді?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Обов’язок надати затриманій особі чи особі, яка тримається під вартою, допомогу у встановленні зв’язку із захисником або особами, які можуть запросити захисника, а також надати можливість використати засоби зв’язку для запрошення захисника: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Участь захисника при відмові від нього підозрюваного, обвинуваченого не є обов’язковою:</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Незалежно від бажання підозрюваного, обвинуваченого забезпечується обов’язкова участь захисника у кримінальному провадженні:</w:t>
      </w:r>
    </w:p>
    <w:p w:rsidR="009501BD" w:rsidRPr="004261C9" w:rsidRDefault="009501BD" w:rsidP="00327DD9">
      <w:pPr>
        <w:pStyle w:val="a4"/>
        <w:widowControl w:val="0"/>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Участь захисника є обов’язковою у кримінальному провадженні:</w:t>
      </w:r>
    </w:p>
    <w:p w:rsidR="009501BD" w:rsidRPr="004261C9" w:rsidRDefault="009501BD" w:rsidP="00327DD9">
      <w:pPr>
        <w:pStyle w:val="a4"/>
        <w:widowControl w:val="0"/>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З якого моменту забезпечується участь захисника у кримінальному провадженні щодо неповнолітнього?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В яких випадках забезпечується обов’язкова участь захисника у кримінальному провадженні?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Відмова від захисника у кримінальному провадженні або його заміна фіксується: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У яких випадках захисник після його залучення може відмовитися від виконання своїх обов’язків:</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Який із видів шкоди не є підставою для визнання фізичної особи потерпілою у кримінальному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Потерпілим не може бути: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Якщо в результаті злочину настала смерть потерпілого, то його близькі родичі можуть визнаватися у кримінальному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випадку закриття кримінального провадження потерпілий:</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можуть слідчий, прокурор, слідчий суддя, суд заборонити потерпілому застосовувати технічні засоби при проведенні окремої процесуальної дії чи на певній стадії кримінального провадження?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кримінальному провадженні представником потерпілого може бути: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Законний представник неповнолітнього потерпілого залучається до участі у процесуальній дії: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може особа бути визнаною потерпілою, якщо вона не подала заяву про вчинення щодо неї кримінального правопорушення або заяву про залучення її до провадження як потерпілого: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Права та обов’язки цивільного позивача у кримінальному провадженні виникають з моменту: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Слідчий залучає законного представника цивільного позивача до участі у кримінальному провадженні шляхом:</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У кримінальному провадженні третя особа, щодо майна якої вирішується питання про арешт, виникає з моменту:</w:t>
      </w:r>
    </w:p>
    <w:p w:rsidR="00CD3BC0" w:rsidRPr="004261C9" w:rsidRDefault="00CD3BC0"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Третя особа, щодо майна якої вирішується питання про арешт, має права та обов’язки, передбачені Кримінальним процесуальним кодексом України для: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Відомості, щодо яких за загальним правилом нотаріус не може бути допитаний як свідок у кримінальному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може бути допитаний як свідок у кримінальному провадженні журналіст про відомості, які містять конфіденційну інформацію професійного характеру, надану за умови нерозголошення авторства або джерела інформації?</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може бути допитаний адвокат як свідок у кримінальному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правильним є наступне твердження: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має право свідок користуватися правовою допомогою адвоката під час давання показань та участі у проведенні інших процесуальних дій?</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Які з наведених положень не передбачені Кримінальним процесуальним кодексом України як обов’язки свідка?</w:t>
      </w:r>
    </w:p>
    <w:p w:rsidR="009501BD" w:rsidRPr="004261C9" w:rsidRDefault="00CD3BC0" w:rsidP="00327DD9">
      <w:pPr>
        <w:pStyle w:val="a4"/>
        <w:widowControl w:val="0"/>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Чи зобов’язаний свідок давати показання у суді:</w:t>
      </w:r>
      <w:r w:rsidR="009501BD" w:rsidRPr="004261C9">
        <w:rPr>
          <w:rFonts w:ascii="Times New Roman" w:hAnsi="Times New Roman" w:cs="Times New Roman"/>
          <w:bCs/>
          <w:sz w:val="28"/>
          <w:szCs w:val="28"/>
          <w:lang w:eastAsia="uk-UA"/>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Які показання свідка можуть стати причиною притягнення його до кримінальної відповідальності?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Назвіть учасника кримінального провадження, який перед допитом попереджається про кримінальну відповідальність за відмову від давання показань.</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Яка відповідальність свідка передбачена законодавством за злісне ухилення від явки до слідчого, прокурора, слідчого судді чи суду?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Чи має право перекладач одержувати винагороду за виконаний переклад та відшкодування витрат, пов’язаних із його залученням до кримінального провадження?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Яка відповідальність передбачена для перекладача за відмову без поважних причин від виконання покладених на нього обов’язків перекладача у кримінальному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має право перекладач ставити питання під час проведення слідчої дії?</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З якими матеріалами кримінального провадження має право знайомитися експерт під час проведення експертизи?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Якщо під час проведення експертизи виявлені відомості, які мають значення для кримінального провадження і з приводу них не були поставлені питання, експерт має право: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передбачена законодавством винагорода експерту за виконану роботу та відшкодування витрат, пов’язаних із проведенням експертизи і викликом для надання пояснень чи показань у кримінальному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Експерт у кримінальному провадженні не має права: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Експерт у кримінальному провадженні може відмовитися від давання висновку:</w:t>
      </w:r>
    </w:p>
    <w:p w:rsidR="009501BD" w:rsidRPr="004261C9" w:rsidRDefault="00CD3BC0"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w:t>
      </w:r>
      <w:r w:rsidRPr="004261C9">
        <w:rPr>
          <w:rFonts w:ascii="Times New Roman" w:hAnsi="Times New Roman" w:cs="Times New Roman"/>
          <w:bCs/>
          <w:sz w:val="28"/>
          <w:szCs w:val="28"/>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не є обов’язком судового експерта:</w:t>
      </w:r>
      <w:r w:rsidR="009501BD" w:rsidRPr="004261C9">
        <w:rPr>
          <w:rFonts w:ascii="Times New Roman" w:hAnsi="Times New Roman" w:cs="Times New Roman"/>
          <w:bCs/>
          <w:sz w:val="28"/>
          <w:szCs w:val="28"/>
          <w:lang w:eastAsia="uk-UA"/>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Представником органу </w:t>
      </w:r>
      <w:proofErr w:type="spellStart"/>
      <w:r w:rsidRPr="004261C9">
        <w:rPr>
          <w:rFonts w:ascii="Times New Roman" w:hAnsi="Times New Roman" w:cs="Times New Roman"/>
          <w:bCs/>
          <w:sz w:val="28"/>
          <w:szCs w:val="28"/>
          <w:lang w:eastAsia="ru-RU"/>
        </w:rPr>
        <w:t>пробації</w:t>
      </w:r>
      <w:proofErr w:type="spellEnd"/>
      <w:r w:rsidRPr="004261C9">
        <w:rPr>
          <w:rFonts w:ascii="Times New Roman" w:hAnsi="Times New Roman" w:cs="Times New Roman"/>
          <w:bCs/>
          <w:sz w:val="28"/>
          <w:szCs w:val="28"/>
          <w:lang w:eastAsia="ru-RU"/>
        </w:rPr>
        <w:t xml:space="preserve"> відповідно до вимог Кримінального процесуального кодексу України 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до повноважень секретаря судового засідання не відноситься: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Повноваження розпорядника судового засідання відповідно до КПК України щодо свідка, експерта</w:t>
      </w:r>
    </w:p>
    <w:p w:rsidR="009501BD" w:rsidRPr="004261C9" w:rsidRDefault="00CD3BC0"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Хто, відповідно до вимог Кримінального процесуального кодексу України у разі відсутності судового розпорядника в судовому засіданні у кримінальному провадженні, виконує його функції?</w:t>
      </w:r>
      <w:r w:rsidR="009501BD" w:rsidRPr="004261C9">
        <w:rPr>
          <w:rFonts w:ascii="Times New Roman" w:hAnsi="Times New Roman" w:cs="Times New Roman"/>
          <w:bCs/>
          <w:sz w:val="28"/>
          <w:szCs w:val="28"/>
          <w:lang w:eastAsia="uk-UA"/>
        </w:rPr>
        <w:t>?</w:t>
      </w:r>
    </w:p>
    <w:p w:rsidR="009501BD" w:rsidRPr="004261C9" w:rsidRDefault="00CD3BC0" w:rsidP="00327DD9">
      <w:pPr>
        <w:pStyle w:val="a4"/>
        <w:numPr>
          <w:ilvl w:val="0"/>
          <w:numId w:val="19"/>
        </w:numPr>
        <w:shd w:val="clear" w:color="auto" w:fill="FFFFFF"/>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 н</w:t>
      </w:r>
      <w:r w:rsidRPr="004261C9">
        <w:rPr>
          <w:rFonts w:ascii="Times New Roman" w:hAnsi="Times New Roman" w:cs="Times New Roman"/>
          <w:bCs/>
          <w:sz w:val="28"/>
          <w:szCs w:val="28"/>
          <w:shd w:val="clear" w:color="auto" w:fill="FFFFFF"/>
          <w:lang w:eastAsia="ru-RU"/>
        </w:rPr>
        <w:t>а початку процедури судового розгляду кримінального провадження головуючий роз’яснює учасникам судового провадження право відводу:</w:t>
      </w:r>
      <w:r w:rsidR="009501BD" w:rsidRPr="004261C9">
        <w:rPr>
          <w:rFonts w:ascii="Times New Roman" w:hAnsi="Times New Roman" w:cs="Times New Roman"/>
          <w:bCs/>
          <w:sz w:val="28"/>
          <w:szCs w:val="28"/>
          <w:shd w:val="clear" w:color="auto" w:fill="FFFFFF"/>
          <w:lang w:eastAsia="ru-RU"/>
        </w:rPr>
        <w:t xml:space="preserve">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що не є підставою для відводу прокурора у кримінальному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Не є підставою для відводу захисника, представника у кримінальному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uk-UA"/>
        </w:rPr>
        <w:lastRenderedPageBreak/>
        <w:t xml:space="preserve">Відповідно до вимог Кримінального процесуального кодексу України заява про відвід прокурора з підстави, </w:t>
      </w:r>
      <w:r w:rsidRPr="004261C9">
        <w:rPr>
          <w:rFonts w:ascii="Times New Roman" w:hAnsi="Times New Roman" w:cs="Times New Roman"/>
          <w:bCs/>
          <w:sz w:val="28"/>
          <w:szCs w:val="28"/>
          <w:shd w:val="clear" w:color="auto" w:fill="FFFFFF"/>
          <w:lang w:eastAsia="uk-UA"/>
        </w:rPr>
        <w:t>якщо він особисто, його близькі родичі чи члени його сім’ї заінтересовані в результатах кримінального провадження,</w:t>
      </w:r>
      <w:r w:rsidRPr="004261C9">
        <w:rPr>
          <w:rFonts w:ascii="Times New Roman" w:hAnsi="Times New Roman" w:cs="Times New Roman"/>
          <w:sz w:val="28"/>
          <w:szCs w:val="28"/>
          <w:shd w:val="clear" w:color="auto" w:fill="FFFFFF"/>
          <w:lang w:eastAsia="uk-UA"/>
        </w:rPr>
        <w:t xml:space="preserve"> </w:t>
      </w:r>
      <w:r w:rsidRPr="004261C9">
        <w:rPr>
          <w:rFonts w:ascii="Times New Roman" w:hAnsi="Times New Roman" w:cs="Times New Roman"/>
          <w:bCs/>
          <w:sz w:val="28"/>
          <w:szCs w:val="28"/>
          <w:lang w:eastAsia="uk-UA"/>
        </w:rPr>
        <w:t>може бути заявлена:</w:t>
      </w:r>
    </w:p>
    <w:p w:rsidR="00CD3BC0" w:rsidRPr="004261C9" w:rsidRDefault="00CD3BC0"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Заява про відвід перекладача може бути заявлена: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Відводи, заявлені під час досудового розслідування, розглядає: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Відповідно до вимог Кримінального процесуального кодексу України повторно заявлений відвід судді, який здійснює судове провадження та має ознаки зловживання правом на відвід з метою затягування кримінального провадження: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ким має призначатися інший прокурор у разі задоволення відводу прокурора у кримінальному судовому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у який строк має бути призначений інший прокурор у разі задоволення відводу прокурора у кримінальному судовому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Не є процесуальними джерелами доказів:</w:t>
      </w:r>
    </w:p>
    <w:p w:rsidR="009501BD" w:rsidRPr="004261C9" w:rsidRDefault="00CD3BC0"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Яке з наведених тверджень, відповідно до вимог Кримінального процесуального кодексу України, стосується належності доказів?</w:t>
      </w:r>
    </w:p>
    <w:p w:rsidR="009501BD" w:rsidRPr="004261C9" w:rsidRDefault="009501BD" w:rsidP="00327DD9">
      <w:pPr>
        <w:pStyle w:val="a4"/>
        <w:numPr>
          <w:ilvl w:val="0"/>
          <w:numId w:val="19"/>
        </w:numPr>
        <w:shd w:val="clear" w:color="auto" w:fill="FFFFFF"/>
        <w:tabs>
          <w:tab w:val="left" w:pos="142"/>
          <w:tab w:val="left" w:pos="709"/>
          <w:tab w:val="left" w:pos="1418"/>
        </w:tabs>
        <w:spacing w:line="240" w:lineRule="auto"/>
        <w:ind w:left="0" w:firstLine="851"/>
        <w:contextualSpacing w:val="0"/>
        <w:jc w:val="both"/>
        <w:textAlignment w:val="baseline"/>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Допустимими є докази, що були отримані: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Недопустимими доказами у кримінальному провадженні є:</w:t>
      </w:r>
    </w:p>
    <w:p w:rsidR="00CD3BC0" w:rsidRPr="004261C9" w:rsidRDefault="00CD3BC0"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В обов’язковому порядку н</w:t>
      </w:r>
      <w:r w:rsidRPr="004261C9">
        <w:rPr>
          <w:rFonts w:ascii="Times New Roman" w:hAnsi="Times New Roman" w:cs="Times New Roman"/>
          <w:bCs/>
          <w:sz w:val="28"/>
          <w:szCs w:val="28"/>
          <w:shd w:val="clear" w:color="auto" w:fill="FFFFFF"/>
        </w:rPr>
        <w:t>едопустимими мають визнаватись докази, що були отримані під час виконання ухвали про дозвіл на обшук житла чи іншого володіння особи: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Під час оцінки доказів у кримінальному провадженні</w:t>
      </w:r>
      <w:r w:rsidRPr="004261C9">
        <w:rPr>
          <w:rFonts w:ascii="Times New Roman" w:hAnsi="Times New Roman" w:cs="Times New Roman"/>
          <w:bCs/>
          <w:sz w:val="28"/>
          <w:szCs w:val="28"/>
          <w:lang w:eastAsia="ru-RU"/>
        </w:rPr>
        <w:t xml:space="preserve"> </w:t>
      </w:r>
      <w:r w:rsidRPr="004261C9">
        <w:rPr>
          <w:rFonts w:ascii="Times New Roman" w:hAnsi="Times New Roman" w:cs="Times New Roman"/>
          <w:bCs/>
          <w:sz w:val="28"/>
          <w:szCs w:val="28"/>
          <w:lang w:eastAsia="uk-UA"/>
        </w:rPr>
        <w:t>суд зобов’язаний вирішити питання щодо:</w:t>
      </w:r>
    </w:p>
    <w:p w:rsidR="009501BD" w:rsidRPr="004261C9" w:rsidRDefault="00CD3BC0"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Суд вирішує питання допустимості доказів під час їх оцінки </w:t>
      </w:r>
      <w:r w:rsidRPr="004261C9">
        <w:rPr>
          <w:rFonts w:ascii="Times New Roman" w:hAnsi="Times New Roman" w:cs="Times New Roman"/>
          <w:sz w:val="28"/>
          <w:szCs w:val="28"/>
        </w:rPr>
        <w:t xml:space="preserve">у </w:t>
      </w:r>
      <w:proofErr w:type="spellStart"/>
      <w:r w:rsidRPr="004261C9">
        <w:rPr>
          <w:rFonts w:ascii="Times New Roman" w:hAnsi="Times New Roman" w:cs="Times New Roman"/>
          <w:sz w:val="28"/>
          <w:szCs w:val="28"/>
        </w:rPr>
        <w:t>нарадчій</w:t>
      </w:r>
      <w:proofErr w:type="spellEnd"/>
      <w:r w:rsidRPr="004261C9">
        <w:rPr>
          <w:rFonts w:ascii="Times New Roman" w:hAnsi="Times New Roman" w:cs="Times New Roman"/>
          <w:sz w:val="28"/>
          <w:szCs w:val="28"/>
        </w:rPr>
        <w:t xml:space="preserve"> кімнаті</w:t>
      </w:r>
      <w:r w:rsidRPr="004261C9">
        <w:rPr>
          <w:rFonts w:ascii="Times New Roman" w:hAnsi="Times New Roman" w:cs="Times New Roman"/>
          <w:bCs/>
          <w:sz w:val="28"/>
          <w:szCs w:val="28"/>
        </w:rPr>
        <w:t>:</w:t>
      </w:r>
      <w:r w:rsidR="009501BD" w:rsidRPr="004261C9">
        <w:rPr>
          <w:rFonts w:ascii="Times New Roman" w:hAnsi="Times New Roman" w:cs="Times New Roman"/>
          <w:bCs/>
          <w:sz w:val="28"/>
          <w:szCs w:val="28"/>
          <w:lang w:eastAsia="uk-UA"/>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Під час судового розгляду подавати клопотання про визнання доказів недопустимими та наводити заперечення проти визнання доказів недопустимими не має права:</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Рішення національного суду або міжнародної судової установи, яке набрало законної сили і ним встановлено порушення прав людини і основоположних свобод, гарантованих Конституцією України і міжнародними договорами, згода на обов’язковість яких надана Верховною Радою України, має:</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Які з перелічених обставин не підлягають доказуванню у кримінальному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Обов’язок доказування належності та допустимості доказів та обставин, які характеризують обвинуваченого, покладається на: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Обов’язок доказування даних щодо розміру процесуальних витрат покладається: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 xml:space="preserve">У кримінальному провадженні збирання доказів здійснюється: </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lang w:eastAsia="uk-UA"/>
        </w:rPr>
        <w:t>Вкажіть, хто не може здійснювати збирання доказів у кримінальному провадженні</w:t>
      </w:r>
      <w:r w:rsidRPr="004261C9">
        <w:rPr>
          <w:rFonts w:ascii="Times New Roman" w:hAnsi="Times New Roman" w:cs="Times New Roman"/>
          <w:bCs/>
          <w:sz w:val="28"/>
          <w:szCs w:val="28"/>
          <w:shd w:val="clear" w:color="auto" w:fill="FFFFFF"/>
          <w:lang w:eastAsia="uk-UA"/>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 xml:space="preserve">Збирання доказів </w:t>
      </w:r>
      <w:r w:rsidRPr="004261C9">
        <w:rPr>
          <w:rFonts w:ascii="Times New Roman" w:hAnsi="Times New Roman" w:cs="Times New Roman"/>
          <w:bCs/>
          <w:sz w:val="28"/>
          <w:szCs w:val="28"/>
          <w:lang w:eastAsia="uk-UA"/>
        </w:rPr>
        <w:t>у кримінальному провадженні</w:t>
      </w:r>
      <w:r w:rsidRPr="004261C9">
        <w:rPr>
          <w:rFonts w:ascii="Times New Roman" w:hAnsi="Times New Roman" w:cs="Times New Roman"/>
          <w:bCs/>
          <w:sz w:val="28"/>
          <w:szCs w:val="28"/>
          <w:lang w:eastAsia="ru-RU"/>
        </w:rPr>
        <w:t xml:space="preserve"> </w:t>
      </w:r>
      <w:r w:rsidRPr="004261C9">
        <w:rPr>
          <w:rFonts w:ascii="Times New Roman" w:hAnsi="Times New Roman" w:cs="Times New Roman"/>
          <w:bCs/>
          <w:sz w:val="28"/>
          <w:szCs w:val="28"/>
          <w:shd w:val="clear" w:color="auto" w:fill="FFFFFF"/>
          <w:lang w:eastAsia="uk-UA"/>
        </w:rPr>
        <w:t>не здійснюється:</w:t>
      </w:r>
    </w:p>
    <w:p w:rsidR="009501BD" w:rsidRPr="004261C9" w:rsidRDefault="00CD3BC0"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 xml:space="preserve">Постанова слідчого, прокурора про відмову в задоволенні клопотання представника юридичної особи, щодо якої здійснюється кримінальне провадження, про проведення слідчих (розшукових) дій, негласних слідчих (розшукових) дій </w:t>
      </w:r>
      <w:r w:rsidRPr="004261C9">
        <w:rPr>
          <w:rFonts w:ascii="Times New Roman" w:hAnsi="Times New Roman" w:cs="Times New Roman"/>
          <w:sz w:val="28"/>
          <w:szCs w:val="28"/>
        </w:rPr>
        <w:t>може бути оскаржена</w:t>
      </w:r>
      <w:r w:rsidRPr="004261C9">
        <w:rPr>
          <w:rFonts w:ascii="Times New Roman" w:hAnsi="Times New Roman" w:cs="Times New Roman"/>
          <w:bCs/>
          <w:sz w:val="28"/>
          <w:szCs w:val="28"/>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Сторона захисту не уповноважена здійснювати збирання доказів шляхом:</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Оцінку доказів у кримінальному проваджені не може здійснювати: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Пояснення отримані у кримінальному провадженні від його учасників та інших осіб:</w:t>
      </w:r>
    </w:p>
    <w:p w:rsidR="009501BD" w:rsidRPr="004261C9" w:rsidRDefault="00CD3BC0"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Відповідно до положень Кримінального процесуального кодексу України обвинувачений:</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положень Кримінального процесуального кодексу України експерт:</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Експерт зобов’язаний давати показання в установленому Кримінальним процесуальним кодексом України порядку: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зобов’язаний свідок у кримінальному провадженні відповідати на запитання, спрямовані на з’ясування достовірності його показань:</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Яке визначення поняття «показання з чужих слів» міститься у Кримінальному процесуальному кодексі України: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Чи має право суд визнати допустимим доказом показання з чужих слів незалежно від можливості допитати особу, яка надала первинні пояснення? </w:t>
      </w:r>
    </w:p>
    <w:p w:rsidR="009501BD" w:rsidRPr="004261C9" w:rsidRDefault="009501BD" w:rsidP="00327DD9">
      <w:pPr>
        <w:pStyle w:val="a4"/>
        <w:numPr>
          <w:ilvl w:val="0"/>
          <w:numId w:val="19"/>
        </w:numPr>
        <w:shd w:val="clear" w:color="auto" w:fill="FFFFFF"/>
        <w:tabs>
          <w:tab w:val="left" w:pos="142"/>
          <w:tab w:val="left" w:pos="709"/>
          <w:tab w:val="left" w:pos="1418"/>
        </w:tabs>
        <w:spacing w:line="240" w:lineRule="auto"/>
        <w:ind w:left="0" w:firstLine="851"/>
        <w:contextualSpacing w:val="0"/>
        <w:jc w:val="both"/>
        <w:textAlignment w:val="baseline"/>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Суд при визнанні допустимим доказом показання з чужих слів не зобов’язаний враховувати: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Відповідно до норм Кримінального процесуального кодексу України речовим доказом у кримінальному провадженні є:</w:t>
      </w:r>
    </w:p>
    <w:p w:rsidR="00CD3BC0" w:rsidRPr="004261C9" w:rsidRDefault="00CD3BC0"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ru-RU"/>
        </w:rPr>
        <w:t>Коли документи відповідно до КПК України можуть бути визнано речовими доказами?</w:t>
      </w:r>
    </w:p>
    <w:p w:rsidR="009501BD"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До документів, за умови наявності в них відомостей, які можуть бути використані як доказ факту чи обставин, що встановлюються під час кримінального провадження, передбачених Кримінальним процесуальним кодексом України, не належать:</w:t>
      </w:r>
      <w:r w:rsidR="009501BD" w:rsidRPr="004261C9">
        <w:rPr>
          <w:rFonts w:ascii="Times New Roman" w:hAnsi="Times New Roman" w:cs="Times New Roman"/>
          <w:bCs/>
          <w:sz w:val="28"/>
          <w:szCs w:val="28"/>
          <w:lang w:eastAsia="uk-UA"/>
        </w:rPr>
        <w:t xml:space="preserve"> </w:t>
      </w:r>
    </w:p>
    <w:p w:rsidR="009F4679"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Чи може бути визнаний судом дублікат документа як оригінал документа</w:t>
      </w:r>
      <w:r w:rsidRPr="004261C9">
        <w:rPr>
          <w:rFonts w:ascii="Times New Roman" w:hAnsi="Times New Roman" w:cs="Times New Roman"/>
          <w:bCs/>
          <w:sz w:val="28"/>
          <w:szCs w:val="28"/>
          <w:lang w:eastAsia="uk-UA"/>
        </w:rPr>
        <w:t xml:space="preserve"> у кримінальному провадженні</w:t>
      </w:r>
      <w:r w:rsidRPr="004261C9">
        <w:rPr>
          <w:rFonts w:ascii="Times New Roman" w:hAnsi="Times New Roman" w:cs="Times New Roman"/>
          <w:bCs/>
          <w:sz w:val="28"/>
          <w:szCs w:val="28"/>
          <w:lang w:eastAsia="ru-RU"/>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uk-UA"/>
        </w:rPr>
        <w:t xml:space="preserve">Відповідно до вимог Кримінального процесуального кодексу України у кримінальному провадженні судом </w:t>
      </w:r>
      <w:r w:rsidRPr="004261C9">
        <w:rPr>
          <w:rFonts w:ascii="Times New Roman" w:hAnsi="Times New Roman" w:cs="Times New Roman"/>
          <w:bCs/>
          <w:sz w:val="28"/>
          <w:szCs w:val="28"/>
          <w:shd w:val="clear" w:color="auto" w:fill="FFFFFF"/>
          <w:lang w:eastAsia="uk-UA"/>
        </w:rPr>
        <w:t>може бути визнано як оригінал документа:</w:t>
      </w:r>
    </w:p>
    <w:p w:rsidR="00AB7B2A"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ru-RU"/>
        </w:rPr>
        <w:t>Чи має право сторона кримінального провадження надавати витяги, компіляції, узагальнення документів замість їх повного обсягу?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Зберігання речових доказів стороною обвинувачення здійснюється в порядку, визначеному: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shd w:val="clear" w:color="auto" w:fill="FFFFFF"/>
          <w:lang w:eastAsia="uk-UA"/>
        </w:rPr>
        <w:t>Документ повинен зберігатися</w:t>
      </w:r>
      <w:r w:rsidRPr="004261C9">
        <w:rPr>
          <w:rFonts w:ascii="Times New Roman" w:hAnsi="Times New Roman" w:cs="Times New Roman"/>
          <w:sz w:val="28"/>
          <w:szCs w:val="28"/>
          <w:shd w:val="clear" w:color="auto" w:fill="FFFFFF"/>
          <w:lang w:eastAsia="uk-UA"/>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разі втрати чи знищення стороною кримінального провадження наданого їй документа вона: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Які рішення відповідно до КПК України мають бути прийняті у разі якщо речові докази піддаються швидкому псуванню, або мають непридатний стан</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Реалізація, технологічна переробка або знищення речових доказів у кримінальному провадженні здійснюється в порядку, встановленому: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У разі закриття кримінального провадження слідчим питання про спеціальну конфіскацію речових доказів вирішується: </w:t>
      </w:r>
    </w:p>
    <w:p w:rsidR="009501BD" w:rsidRPr="004261C9" w:rsidRDefault="00AB7B2A"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Протягом якого часу документи, що є речовими доказами, залишаються в матеріалах кримінального провадження?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 відповідно до КПК України вирішується спір про належність речей, що підлягають поверненню</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До якого процесуального джерела доказів може бути віднесено докладний опис проведених експертом досліджень та зроблені за їх результатами висновки, обґрунтовані відповіді на запитання, поставлені особою, яка залучила експерта, або слідчим суддею чи судом, що доручив проведення експертизи?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Відповідно до вимог Кримінального процесуального кодексу України з клопотанням про виклик експерта для допиту під час судового розгляду у кримінальному провадженні для роз’яснення чи доповнення його висновку має право звернутися: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чи здійснюється повне фіксування технічними засобами при проведенні підготовчого судового засідання у кримінальному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Ким, згідно КПК України складається реєстр матеріалів досудового розслідування?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Експерт у кримінальному провадженні дає висновок:</w:t>
      </w:r>
    </w:p>
    <w:p w:rsidR="009501BD" w:rsidRPr="004261C9" w:rsidRDefault="009501BD" w:rsidP="00327DD9">
      <w:pPr>
        <w:pStyle w:val="a4"/>
        <w:numPr>
          <w:ilvl w:val="0"/>
          <w:numId w:val="19"/>
        </w:numPr>
        <w:shd w:val="clear" w:color="auto" w:fill="FFFFFF"/>
        <w:tabs>
          <w:tab w:val="left" w:pos="142"/>
          <w:tab w:val="left" w:pos="709"/>
          <w:tab w:val="left" w:pos="1418"/>
        </w:tabs>
        <w:spacing w:line="240" w:lineRule="auto"/>
        <w:ind w:left="0" w:firstLine="851"/>
        <w:contextualSpacing w:val="0"/>
        <w:jc w:val="both"/>
        <w:textAlignment w:val="baseline"/>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Висновок експерта не може ґрунтуватися на: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Експерт, який дає висновок щодо психічного стану підозрюваного, не має права стверджувати у висновку: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 виклик експерта для допиту під час судового розгляду у кримінальному провадженні для роз’яснення чи доповнення його висновку має право звернутися: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Якщо для проведення експертизи у кримінальному провадженні залучається кілька експертів, експерти: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shd w:val="clear" w:color="auto" w:fill="FFFFFF"/>
          <w:lang w:eastAsia="uk-UA"/>
        </w:rPr>
        <w:t>Висновок передається експертом</w:t>
      </w:r>
      <w:r w:rsidRPr="004261C9">
        <w:rPr>
          <w:rFonts w:ascii="Times New Roman" w:hAnsi="Times New Roman" w:cs="Times New Roman"/>
          <w:bCs/>
          <w:sz w:val="28"/>
          <w:szCs w:val="28"/>
          <w:lang w:eastAsia="uk-UA"/>
        </w:rPr>
        <w:t>:</w:t>
      </w:r>
    </w:p>
    <w:p w:rsidR="00AB7B2A"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 xml:space="preserve">Незгода </w:t>
      </w:r>
      <w:r w:rsidRPr="004261C9">
        <w:rPr>
          <w:rFonts w:ascii="Times New Roman" w:eastAsia="Times New Roman" w:hAnsi="Times New Roman" w:cs="Times New Roman"/>
          <w:bCs/>
          <w:sz w:val="28"/>
          <w:szCs w:val="28"/>
          <w:shd w:val="clear" w:color="auto" w:fill="FFFFFF"/>
          <w:lang w:val="ru-RU" w:eastAsia="ru-RU"/>
        </w:rPr>
        <w:t xml:space="preserve">особи </w:t>
      </w:r>
      <w:proofErr w:type="spellStart"/>
      <w:r w:rsidRPr="004261C9">
        <w:rPr>
          <w:rFonts w:ascii="Times New Roman" w:eastAsia="Times New Roman" w:hAnsi="Times New Roman" w:cs="Times New Roman"/>
          <w:bCs/>
          <w:sz w:val="28"/>
          <w:szCs w:val="28"/>
          <w:shd w:val="clear" w:color="auto" w:fill="FFFFFF"/>
          <w:lang w:val="ru-RU" w:eastAsia="ru-RU"/>
        </w:rPr>
        <w:t>або</w:t>
      </w:r>
      <w:proofErr w:type="spellEnd"/>
      <w:r w:rsidRPr="004261C9">
        <w:rPr>
          <w:rFonts w:ascii="Times New Roman" w:eastAsia="Times New Roman" w:hAnsi="Times New Roman" w:cs="Times New Roman"/>
          <w:bCs/>
          <w:sz w:val="28"/>
          <w:szCs w:val="28"/>
          <w:shd w:val="clear" w:color="auto" w:fill="FFFFFF"/>
          <w:lang w:val="ru-RU" w:eastAsia="ru-RU"/>
        </w:rPr>
        <w:t xml:space="preserve"> органу, яка </w:t>
      </w:r>
      <w:proofErr w:type="spellStart"/>
      <w:r w:rsidRPr="004261C9">
        <w:rPr>
          <w:rFonts w:ascii="Times New Roman" w:eastAsia="Times New Roman" w:hAnsi="Times New Roman" w:cs="Times New Roman"/>
          <w:bCs/>
          <w:sz w:val="28"/>
          <w:szCs w:val="28"/>
          <w:shd w:val="clear" w:color="auto" w:fill="FFFFFF"/>
          <w:lang w:val="ru-RU" w:eastAsia="ru-RU"/>
        </w:rPr>
        <w:t>здійснює</w:t>
      </w:r>
      <w:proofErr w:type="spellEnd"/>
      <w:r w:rsidRPr="004261C9">
        <w:rPr>
          <w:rFonts w:ascii="Times New Roman" w:eastAsia="Times New Roman" w:hAnsi="Times New Roman" w:cs="Times New Roman"/>
          <w:bCs/>
          <w:sz w:val="28"/>
          <w:szCs w:val="28"/>
          <w:shd w:val="clear" w:color="auto" w:fill="FFFFFF"/>
          <w:lang w:val="ru-RU" w:eastAsia="ru-RU"/>
        </w:rPr>
        <w:t xml:space="preserve"> </w:t>
      </w:r>
      <w:proofErr w:type="spellStart"/>
      <w:r w:rsidRPr="004261C9">
        <w:rPr>
          <w:rFonts w:ascii="Times New Roman" w:eastAsia="Times New Roman" w:hAnsi="Times New Roman" w:cs="Times New Roman"/>
          <w:bCs/>
          <w:sz w:val="28"/>
          <w:szCs w:val="28"/>
          <w:shd w:val="clear" w:color="auto" w:fill="FFFFFF"/>
          <w:lang w:val="ru-RU" w:eastAsia="ru-RU"/>
        </w:rPr>
        <w:t>провадження</w:t>
      </w:r>
      <w:proofErr w:type="spellEnd"/>
      <w:r w:rsidRPr="004261C9">
        <w:rPr>
          <w:rFonts w:ascii="Times New Roman" w:eastAsia="Times New Roman" w:hAnsi="Times New Roman" w:cs="Times New Roman"/>
          <w:bCs/>
          <w:sz w:val="28"/>
          <w:szCs w:val="28"/>
          <w:shd w:val="clear" w:color="auto" w:fill="FFFFFF"/>
          <w:lang w:val="ru-RU" w:eastAsia="ru-RU"/>
        </w:rPr>
        <w:t xml:space="preserve">, </w:t>
      </w:r>
      <w:r w:rsidRPr="004261C9">
        <w:rPr>
          <w:rFonts w:ascii="Times New Roman" w:hAnsi="Times New Roman" w:cs="Times New Roman"/>
          <w:bCs/>
          <w:sz w:val="28"/>
          <w:szCs w:val="28"/>
        </w:rPr>
        <w:t>з висновком експерта</w:t>
      </w:r>
      <w:r w:rsidRPr="004261C9">
        <w:rPr>
          <w:rFonts w:ascii="Times New Roman" w:eastAsia="Times New Roman" w:hAnsi="Times New Roman" w:cs="Times New Roman"/>
          <w:sz w:val="28"/>
          <w:szCs w:val="28"/>
          <w:lang w:val="ru-RU" w:eastAsia="ru-RU"/>
        </w:rPr>
        <w:t xml:space="preserve"> </w:t>
      </w:r>
      <w:r w:rsidRPr="004261C9">
        <w:rPr>
          <w:rFonts w:ascii="Times New Roman" w:hAnsi="Times New Roman" w:cs="Times New Roman"/>
          <w:bCs/>
          <w:sz w:val="28"/>
          <w:szCs w:val="28"/>
        </w:rPr>
        <w:t>повинна бути вмотивована у відповідних:</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За результатами проведення експертизи у кримінальному провадженні експерт складає: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Попередження експерта про відповідальність за завідомо неправдивий висновок та відмову без поважних причин від виконання покладених на нього обов’язків має бути зазначено: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Процесуальні дії під час кримінального провадження можуть фіксуватися:</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Процесуальні дії під час кримінального провадження не можуть фіксуватися: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кримінальному провадженні протоколом фіксується: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Якщо за допомогою технічних засобів фіксується допит у кримінальному провадженні, текст показань може не вноситися до відповідного протоколу за умови, якщо: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ru-RU"/>
        </w:rPr>
      </w:pPr>
      <w:r w:rsidRPr="004261C9">
        <w:rPr>
          <w:rFonts w:ascii="Times New Roman" w:hAnsi="Times New Roman" w:cs="Times New Roman"/>
          <w:bCs/>
          <w:sz w:val="28"/>
          <w:szCs w:val="28"/>
          <w:lang w:eastAsia="ru-RU"/>
        </w:rPr>
        <w:lastRenderedPageBreak/>
        <w:t>У випадку фіксування процесуальної дії під час досудового розслідування за допомогою технічних засобів про це зазначається: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Частиною протоколу процесуальної дії у кримінальному провадженні не є: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Факт відмови особи від підписання протоколу засвідчується:</w:t>
      </w:r>
    </w:p>
    <w:p w:rsidR="00AB7B2A"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Відповідно до Кримінального процесуального кодексу України додатки до протоколів долучаються:</w:t>
      </w:r>
    </w:p>
    <w:p w:rsidR="00AB7B2A"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Відповідно до Кримінального процесуального кодексу України протокол під час досудового розслідування складається:</w:t>
      </w:r>
    </w:p>
    <w:p w:rsidR="00AB7B2A"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Чи є обов’язковим застосування технічних засобів фіксування процесуальної дії у кримінальному провадженні:</w:t>
      </w:r>
    </w:p>
    <w:p w:rsidR="00AB7B2A"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Які повноваження учасників судового провадження щодо копії судового засідання визначені відповідно до Кримінального процесуального кодексу України?</w:t>
      </w:r>
    </w:p>
    <w:p w:rsidR="00AB7B2A"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shd w:val="clear" w:color="auto" w:fill="FFFFFF"/>
          <w:lang w:eastAsia="uk-UA"/>
        </w:rPr>
        <w:t>Відповідно до Кримінального процесуального кодексу України, ким ведеться журнал судового засідання?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Ким підписується журнал судового засідання: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Реєстр матеріалів досудового розслідування складається: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Реєстр матеріалів досудового розслідування повинен містити:</w:t>
      </w:r>
    </w:p>
    <w:p w:rsidR="009501BD" w:rsidRPr="004261C9" w:rsidRDefault="00AB7B2A"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Відповідно до норм Кримінального процесуального кодексу України процесуальними рішеннями 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Судове рішення у кримінальному провадженні приймається у формі: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Рішення слідчого, прокурора приймається у формі: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Обвинувальний акт</w:t>
      </w:r>
      <w:r w:rsidR="00AB7B2A" w:rsidRPr="004261C9">
        <w:rPr>
          <w:rFonts w:ascii="Times New Roman" w:hAnsi="Times New Roman" w:cs="Times New Roman"/>
          <w:bCs/>
          <w:sz w:val="28"/>
          <w:szCs w:val="28"/>
          <w:lang w:eastAsia="ru-RU"/>
        </w:rPr>
        <w:t xml:space="preserve"> - це</w:t>
      </w:r>
      <w:r w:rsidRPr="004261C9">
        <w:rPr>
          <w:rFonts w:ascii="Times New Roman" w:hAnsi="Times New Roman" w:cs="Times New Roman"/>
          <w:bCs/>
          <w:sz w:val="28"/>
          <w:szCs w:val="28"/>
          <w:lang w:eastAsia="ru-RU"/>
        </w:rPr>
        <w:t>:</w:t>
      </w:r>
    </w:p>
    <w:p w:rsidR="009501BD" w:rsidRPr="004261C9" w:rsidRDefault="009501BD" w:rsidP="00327DD9">
      <w:pPr>
        <w:pStyle w:val="a4"/>
        <w:widowControl w:val="0"/>
        <w:numPr>
          <w:ilvl w:val="0"/>
          <w:numId w:val="19"/>
        </w:numPr>
        <w:shd w:val="clear" w:color="auto" w:fill="FFFFFF"/>
        <w:tabs>
          <w:tab w:val="left" w:pos="142"/>
          <w:tab w:val="left" w:pos="709"/>
          <w:tab w:val="left" w:pos="1418"/>
        </w:tabs>
        <w:autoSpaceDE w:val="0"/>
        <w:autoSpaceDN w:val="0"/>
        <w:adjustRightInd w:val="0"/>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Постанова слідчого складається з:</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Постанова слідчого, прокурора у кримінальному провадженні, прийнята в межах компетенції згідно із законом, є обов’язковою:</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Не є процесуальним рішенням у кримінальному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Під час досудового розслідування процесуальні строки, у межах яких приймаються процесуальні рішення чи вчиняються процесуальні дії, встановлюються: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lastRenderedPageBreak/>
        <w:t>Яким процесуальним рішенням справа визнається такою, що пов’язана з окупацією?</w:t>
      </w:r>
    </w:p>
    <w:p w:rsidR="009501BD"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Чи включаються, відповідно до </w:t>
      </w:r>
      <w:r w:rsidRPr="004261C9">
        <w:rPr>
          <w:rFonts w:ascii="Times New Roman" w:hAnsi="Times New Roman" w:cs="Times New Roman"/>
          <w:sz w:val="28"/>
          <w:szCs w:val="28"/>
        </w:rPr>
        <w:t>Кримінального процесуального кодексу України,</w:t>
      </w:r>
      <w:r w:rsidR="009F4679" w:rsidRPr="004261C9">
        <w:rPr>
          <w:rFonts w:ascii="Times New Roman" w:hAnsi="Times New Roman" w:cs="Times New Roman"/>
          <w:sz w:val="28"/>
          <w:szCs w:val="28"/>
        </w:rPr>
        <w:t xml:space="preserve"> </w:t>
      </w:r>
      <w:r w:rsidRPr="004261C9">
        <w:rPr>
          <w:rFonts w:ascii="Times New Roman" w:hAnsi="Times New Roman" w:cs="Times New Roman"/>
          <w:bCs/>
          <w:sz w:val="28"/>
          <w:szCs w:val="28"/>
          <w:lang w:eastAsia="ru-RU"/>
        </w:rPr>
        <w:t>при обчисленні процесуального строку вихідні та святкові дні?</w:t>
      </w:r>
    </w:p>
    <w:p w:rsidR="009501BD"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Відповідно до </w:t>
      </w:r>
      <w:r w:rsidRPr="004261C9">
        <w:rPr>
          <w:rFonts w:ascii="Times New Roman" w:hAnsi="Times New Roman" w:cs="Times New Roman"/>
          <w:sz w:val="28"/>
          <w:szCs w:val="28"/>
        </w:rPr>
        <w:t>Кримінального процесуального кодексу України</w:t>
      </w:r>
      <w:r w:rsidRPr="004261C9">
        <w:rPr>
          <w:rFonts w:ascii="Times New Roman" w:hAnsi="Times New Roman" w:cs="Times New Roman"/>
          <w:bCs/>
          <w:sz w:val="28"/>
          <w:szCs w:val="28"/>
          <w:lang w:eastAsia="ru-RU"/>
        </w:rPr>
        <w:t>, п</w:t>
      </w:r>
      <w:r w:rsidR="009501BD" w:rsidRPr="004261C9">
        <w:rPr>
          <w:rFonts w:ascii="Times New Roman" w:hAnsi="Times New Roman" w:cs="Times New Roman"/>
          <w:bCs/>
          <w:sz w:val="28"/>
          <w:szCs w:val="28"/>
          <w:lang w:eastAsia="ru-RU"/>
        </w:rPr>
        <w:t>оновлювати пропущений із поважних причин процесуальний строк уповноважений:</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До процесуальних витрат у кримінальному провадженні належать:</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Суд, враховуючи майновий стан особи (обвинуваченого, потерпілого), має право зменшити розмір належних до оплати процесуальних витрат чи звільнити від їх оплати повністю або частково: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З яких джерел здійснюється оплата послуг захисника, залученого для здійснення захисту за призначенням:</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До витрат, пов’язаних із прибуттям до місця досудового розслідування або судового провадження, не належать:</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Витрати, пов’язані із прибуттям до місця досудового розслідування або судового провадження підозрюваного, обвинуваченого, компенсуються:</w:t>
      </w:r>
    </w:p>
    <w:p w:rsidR="009501BD"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 xml:space="preserve">Відповідно до </w:t>
      </w:r>
      <w:r w:rsidRPr="004261C9">
        <w:rPr>
          <w:rFonts w:ascii="Times New Roman" w:hAnsi="Times New Roman" w:cs="Times New Roman"/>
          <w:sz w:val="28"/>
          <w:szCs w:val="28"/>
        </w:rPr>
        <w:t>Кримінального процесуального кодексу України в</w:t>
      </w:r>
      <w:r w:rsidRPr="004261C9">
        <w:rPr>
          <w:rFonts w:ascii="Times New Roman" w:hAnsi="Times New Roman" w:cs="Times New Roman"/>
          <w:bCs/>
          <w:sz w:val="28"/>
          <w:szCs w:val="28"/>
        </w:rPr>
        <w:t>итрати, пов’язані із залученням свідків, спеціалістів, перекладачів та експертів, несе:</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Граничний розмір витрат, пов’язаних із залученням потерпілих, свідків, спеціалістів та експертів, встановлюється: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Витрати, пов’язані зі зберіганням і пересиланням речей і документів, здійснюються за рахунок:</w:t>
      </w:r>
    </w:p>
    <w:p w:rsidR="009501BD"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rPr>
        <w:t xml:space="preserve">У разі ухвалення обвинувального </w:t>
      </w:r>
      <w:proofErr w:type="spellStart"/>
      <w:r w:rsidRPr="004261C9">
        <w:rPr>
          <w:rFonts w:ascii="Times New Roman" w:hAnsi="Times New Roman" w:cs="Times New Roman"/>
          <w:bCs/>
          <w:sz w:val="28"/>
          <w:szCs w:val="28"/>
          <w:shd w:val="clear" w:color="auto" w:fill="FFFFFF"/>
        </w:rPr>
        <w:t>вироку</w:t>
      </w:r>
      <w:proofErr w:type="spellEnd"/>
      <w:r w:rsidRPr="004261C9">
        <w:rPr>
          <w:rFonts w:ascii="Times New Roman" w:hAnsi="Times New Roman" w:cs="Times New Roman"/>
          <w:bCs/>
          <w:sz w:val="28"/>
          <w:szCs w:val="28"/>
          <w:shd w:val="clear" w:color="auto" w:fill="FFFFFF"/>
        </w:rPr>
        <w:t xml:space="preserve"> суд вирішує питання щодо процесуальних витрат наступним чином:</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Розмір процесуальних витрат визначає:</w:t>
      </w:r>
    </w:p>
    <w:p w:rsidR="00AB7B2A" w:rsidRPr="004261C9" w:rsidRDefault="00AB7B2A"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 якому процесуальному документі вирішується питання щодо процесуальних витрат:</w:t>
      </w:r>
    </w:p>
    <w:p w:rsidR="009501BD"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Право відшкодувати шкоду, завдану внаслідок кримінального правопорушення, належить</w:t>
      </w:r>
      <w:r w:rsidR="009501BD" w:rsidRPr="004261C9">
        <w:rPr>
          <w:rFonts w:ascii="Times New Roman" w:hAnsi="Times New Roman" w:cs="Times New Roman"/>
          <w:bCs/>
          <w:sz w:val="28"/>
          <w:szCs w:val="28"/>
          <w:lang w:eastAsia="ru-RU"/>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Особа, якій кримінальним правопорушенням або іншим суспільно небезпечним діянням завдано майнової та/або моральної шкоди, має право під час кримінального провадження пред’явити цивільний позов:</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lang w:eastAsia="uk-UA"/>
        </w:rPr>
        <w:lastRenderedPageBreak/>
        <w:t>До суб’єктів, які уповноважені пред’являти позов у кримінальному провадженні, належить:</w:t>
      </w:r>
    </w:p>
    <w:p w:rsidR="00AB7B2A"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rPr>
        <w:t>Ким може бути пред’явлено цивільний позов на захист інтересів неповнолітніх осіб у кримінальному провадженні?</w:t>
      </w:r>
    </w:p>
    <w:p w:rsidR="009501BD"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rPr>
        <w:t>Ким може бути пред’явлено цивільний позов на захист інтересів осіб, визнаних у встановленому законом порядку недієздатними чи обмежено дієздатними, цивільний позов у кримінальному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lang w:eastAsia="uk-UA"/>
        </w:rPr>
        <w:t>Прокурор у разі пред’явлення в інтересах держави цивільного позову у кримінальному провадженні зобов’язаний:</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Форма та зміст позовної заяви у кримінальному провадженні повинні відповідати вимогам, встановленим до позовів, які пред’являються у порядку:</w:t>
      </w:r>
    </w:p>
    <w:p w:rsidR="00AB7B2A"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shd w:val="clear" w:color="auto" w:fill="FFFFFF"/>
        </w:rPr>
        <w:t>Цивільний позов у кримінальному провадженні розглядається судом за правилами, встановленими</w:t>
      </w:r>
      <w:r w:rsidRPr="004261C9">
        <w:rPr>
          <w:rFonts w:ascii="Times New Roman" w:hAnsi="Times New Roman" w:cs="Times New Roman"/>
          <w:sz w:val="28"/>
          <w:szCs w:val="28"/>
          <w:shd w:val="clear" w:color="auto" w:fill="FFFFFF"/>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відмова у позові в порядку цивільного, господарського або адміністративного судочинства: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Особа, яка не пред’явила цивільного позову в кримінальному провадженні, а також особа, цивільний позов якої залишено без розгляду, має право пред’явити його в порядку: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Суд, ухвалюючи обвинувальний вирок, залежно від доведеності підстав і розміру позову: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У разі встановлення відсутності події кримінального правопорушення суд:</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разі виправдання обвинуваченого за відсутності в його діях складу кримінального правопорушення суд:</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Шкода, завдана незаконними рішеннями, діями чи бездіяльністю органу, що здійснює оперативно-розшукову діяльність, досудове розслідування, прокуратури, суду, відшкодовується: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iCs/>
          <w:sz w:val="28"/>
          <w:szCs w:val="28"/>
          <w:lang w:eastAsia="uk-UA"/>
        </w:rPr>
      </w:pPr>
      <w:r w:rsidRPr="004261C9">
        <w:rPr>
          <w:rFonts w:ascii="Times New Roman" w:hAnsi="Times New Roman" w:cs="Times New Roman"/>
          <w:bCs/>
          <w:sz w:val="28"/>
          <w:szCs w:val="28"/>
          <w:lang w:eastAsia="uk-UA"/>
        </w:rPr>
        <w:t>До заходів забезпечення кримінального провадження належить:</w:t>
      </w:r>
    </w:p>
    <w:p w:rsidR="00AB7B2A"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До заходів забезпечення кримінального провадження НЕ належить:</w:t>
      </w:r>
    </w:p>
    <w:p w:rsidR="009501BD" w:rsidRPr="004261C9" w:rsidRDefault="00AB7B2A"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Чи належить огляд до заходів забезпечення кримінального провадження?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iCs/>
          <w:sz w:val="28"/>
          <w:szCs w:val="28"/>
          <w:lang w:eastAsia="uk-UA"/>
        </w:rPr>
      </w:pPr>
      <w:r w:rsidRPr="004261C9">
        <w:rPr>
          <w:rFonts w:ascii="Times New Roman" w:hAnsi="Times New Roman" w:cs="Times New Roman"/>
          <w:bCs/>
          <w:sz w:val="28"/>
          <w:szCs w:val="28"/>
          <w:lang w:eastAsia="uk-UA"/>
        </w:rPr>
        <w:t>За загальними правилами заходи забезпечення кримінального провадження застосовуються на підставі: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Чи може слідчий суддя за власною ініціативою здійснити судовий виклик учасника кримінального провадження?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iCs/>
          <w:sz w:val="28"/>
          <w:szCs w:val="28"/>
          <w:lang w:eastAsia="uk-UA"/>
        </w:rPr>
      </w:pPr>
      <w:r w:rsidRPr="004261C9">
        <w:rPr>
          <w:rFonts w:ascii="Times New Roman" w:hAnsi="Times New Roman" w:cs="Times New Roman"/>
          <w:bCs/>
          <w:sz w:val="28"/>
          <w:szCs w:val="28"/>
          <w:lang w:eastAsia="uk-UA"/>
        </w:rPr>
        <w:t>Судовий виклик певної особи має право здійснити: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Особа викликається до слідчого, прокурора, слідчого судді, суду шляхом вручення: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У разі тимчасової відсутності особи за місцем проживання повістка для передачі їй під розписку може бути вручена:</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Повістка про виклик обмежено дієздатної особи вручається: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Особа має отримати повістку про виклик або бути повідомленою про нього іншим шляхом не пізніше ніж:</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Чи може бути накладене грошове стягнення на представника юридичної особи, щодо якої здійснюється кримінальне провадження, якщо він викликаний у встановленому в Кримінальному процесуальному кодексі України порядку: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Під час досудового розслідування рішення про здійснення приводу приймається слідчим суддею за клопотанням:</w:t>
      </w:r>
    </w:p>
    <w:p w:rsidR="009501BD" w:rsidRPr="004261C9" w:rsidRDefault="009501BD" w:rsidP="00327DD9">
      <w:pPr>
        <w:pStyle w:val="a4"/>
        <w:numPr>
          <w:ilvl w:val="0"/>
          <w:numId w:val="19"/>
        </w:numPr>
        <w:shd w:val="clear" w:color="auto" w:fill="FFFFFF"/>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Привід свідка може бути застосований до:</w:t>
      </w:r>
    </w:p>
    <w:p w:rsidR="009501BD" w:rsidRPr="004261C9" w:rsidRDefault="009501BD" w:rsidP="00327DD9">
      <w:pPr>
        <w:pStyle w:val="a4"/>
        <w:numPr>
          <w:ilvl w:val="0"/>
          <w:numId w:val="19"/>
        </w:numPr>
        <w:shd w:val="clear" w:color="auto" w:fill="FFFFFF"/>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Привід співробітника кадрового складу розвідувального органу України під час виконання ним своїх службових обов’язків здійснюється тільки в присутності: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 у клопотанні про здійснення приводу зазначається:</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Під час досудового розслідування клопотання прокурора про здійснення приводу розглядається слідчим суддею:</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Під час судового провадження клопотання про здійснення приводу розглядається у строк:</w:t>
      </w:r>
    </w:p>
    <w:p w:rsidR="009501BD" w:rsidRPr="004261C9" w:rsidRDefault="00BF755C"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Виконання ухвали про здійснення приводу може бути доручене:</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У разі неможливості здійснення приводу </w:t>
      </w:r>
      <w:r w:rsidRPr="004261C9">
        <w:rPr>
          <w:rFonts w:ascii="Times New Roman" w:hAnsi="Times New Roman" w:cs="Times New Roman"/>
          <w:bCs/>
          <w:sz w:val="28"/>
          <w:szCs w:val="28"/>
          <w:lang w:eastAsia="uk-UA"/>
        </w:rPr>
        <w:t>у кримінальному провадженні</w:t>
      </w:r>
      <w:r w:rsidRPr="004261C9">
        <w:rPr>
          <w:rFonts w:ascii="Times New Roman" w:hAnsi="Times New Roman" w:cs="Times New Roman"/>
          <w:bCs/>
          <w:sz w:val="28"/>
          <w:szCs w:val="28"/>
          <w:lang w:eastAsia="ru-RU"/>
        </w:rPr>
        <w:t xml:space="preserve"> особа, яка виконує ухвалу про здійснення приводу, повертає її до суду з:</w:t>
      </w:r>
    </w:p>
    <w:p w:rsidR="009501BD" w:rsidRPr="004261C9" w:rsidRDefault="009501BD" w:rsidP="00327DD9">
      <w:pPr>
        <w:pStyle w:val="a4"/>
        <w:numPr>
          <w:ilvl w:val="0"/>
          <w:numId w:val="19"/>
        </w:numPr>
        <w:tabs>
          <w:tab w:val="left" w:pos="0"/>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Грошове стягнення під час досудового розслідування накладається:</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Грошове стягнення під час судового провадження накладається: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Під час досудового розслідування клопотання слідчого, прокурора про накладення грошового стягнення на особу розглядається слідчим суддею:</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uk-UA"/>
        </w:rPr>
        <w:lastRenderedPageBreak/>
        <w:t>Відповідно до вимог Кримінального процесуального кодексу України п</w:t>
      </w:r>
      <w:r w:rsidRPr="004261C9">
        <w:rPr>
          <w:rFonts w:ascii="Times New Roman" w:hAnsi="Times New Roman" w:cs="Times New Roman"/>
          <w:bCs/>
          <w:sz w:val="28"/>
          <w:szCs w:val="28"/>
          <w:lang w:eastAsia="ru-RU"/>
        </w:rPr>
        <w:t>ід час судового провадження питання про накладення грошового стягнення на особу розглядається: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lang w:eastAsia="ru-RU"/>
        </w:rPr>
        <w:t>Хто з перелічених осіб уповноважений подати клопотання про</w:t>
      </w:r>
      <w:r w:rsidRPr="004261C9">
        <w:rPr>
          <w:rFonts w:ascii="Times New Roman" w:hAnsi="Times New Roman" w:cs="Times New Roman"/>
          <w:bCs/>
          <w:sz w:val="28"/>
          <w:szCs w:val="28"/>
          <w:shd w:val="clear" w:color="auto" w:fill="FFFFFF"/>
          <w:lang w:eastAsia="ru-RU"/>
        </w:rPr>
        <w:t xml:space="preserve"> скасування ухвали про накладення грошового стягнення</w:t>
      </w:r>
      <w:r w:rsidRPr="004261C9">
        <w:rPr>
          <w:rFonts w:ascii="Times New Roman" w:hAnsi="Times New Roman" w:cs="Times New Roman"/>
          <w:bCs/>
          <w:sz w:val="28"/>
          <w:szCs w:val="28"/>
          <w:lang w:eastAsia="uk-UA"/>
        </w:rPr>
        <w:t xml:space="preserve"> у кримінальному провадженні</w:t>
      </w:r>
      <w:r w:rsidRPr="004261C9">
        <w:rPr>
          <w:rFonts w:ascii="Times New Roman" w:hAnsi="Times New Roman" w:cs="Times New Roman"/>
          <w:bCs/>
          <w:sz w:val="28"/>
          <w:szCs w:val="28"/>
          <w:shd w:val="clear" w:color="auto" w:fill="FFFFFF"/>
          <w:lang w:eastAsia="ru-RU"/>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lang w:eastAsia="ru-RU"/>
        </w:rPr>
        <w:t xml:space="preserve">Чи підлягає оскарженню ухвала слідчого судді, суду за результатами розгляду клопотання про скасування ухвали про накладення грошового стягнення </w:t>
      </w:r>
      <w:r w:rsidRPr="004261C9">
        <w:rPr>
          <w:rFonts w:ascii="Times New Roman" w:hAnsi="Times New Roman" w:cs="Times New Roman"/>
          <w:bCs/>
          <w:sz w:val="28"/>
          <w:szCs w:val="28"/>
          <w:lang w:eastAsia="uk-UA"/>
        </w:rPr>
        <w:t>у кримінальному провадженні</w:t>
      </w:r>
      <w:r w:rsidRPr="004261C9">
        <w:rPr>
          <w:rFonts w:ascii="Times New Roman" w:hAnsi="Times New Roman" w:cs="Times New Roman"/>
          <w:bCs/>
          <w:sz w:val="28"/>
          <w:szCs w:val="28"/>
          <w:shd w:val="clear" w:color="auto" w:fill="FFFFFF"/>
          <w:lang w:eastAsia="ru-RU"/>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Тимчасово вилученим під час досудового розслідування може бути документ, який посвідчує користування таким спеціальним правом:</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Тимчасове обмеження у користуванні спеціальним правом </w:t>
      </w:r>
      <w:r w:rsidRPr="004261C9">
        <w:rPr>
          <w:rFonts w:ascii="Times New Roman" w:hAnsi="Times New Roman" w:cs="Times New Roman"/>
          <w:bCs/>
          <w:sz w:val="28"/>
          <w:szCs w:val="28"/>
          <w:lang w:eastAsia="uk-UA"/>
        </w:rPr>
        <w:t>у кримінальному провадженні</w:t>
      </w:r>
      <w:r w:rsidRPr="004261C9">
        <w:rPr>
          <w:rFonts w:ascii="Times New Roman" w:hAnsi="Times New Roman" w:cs="Times New Roman"/>
          <w:bCs/>
          <w:sz w:val="28"/>
          <w:szCs w:val="28"/>
          <w:lang w:eastAsia="ru-RU"/>
        </w:rPr>
        <w:t xml:space="preserve"> може бути здійснено на підставі рішення:</w:t>
      </w:r>
    </w:p>
    <w:p w:rsidR="009501BD" w:rsidRPr="004261C9" w:rsidRDefault="009501BD" w:rsidP="00327DD9">
      <w:pPr>
        <w:pStyle w:val="a4"/>
        <w:numPr>
          <w:ilvl w:val="0"/>
          <w:numId w:val="19"/>
        </w:numPr>
        <w:shd w:val="clear" w:color="auto" w:fill="FFFFFF"/>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У разі тимчасового вилучення документів, які посвідчують користування спеціальним правом, прокурор, слідчий за погодженням з прокурором зобов’язаний звернутися до слідчого судді з відповідним клопотанням не пізніше:</w:t>
      </w:r>
    </w:p>
    <w:p w:rsidR="009501BD" w:rsidRPr="004261C9" w:rsidRDefault="009501BD" w:rsidP="00327DD9">
      <w:pPr>
        <w:pStyle w:val="a4"/>
        <w:numPr>
          <w:ilvl w:val="0"/>
          <w:numId w:val="19"/>
        </w:numPr>
        <w:shd w:val="clear" w:color="auto" w:fill="FFFFFF"/>
        <w:tabs>
          <w:tab w:val="left" w:pos="142"/>
          <w:tab w:val="left" w:pos="709"/>
          <w:tab w:val="left" w:pos="1072"/>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Юридичним наслідком пропуску строку на звернення до слідчого судді з клопотанням про тимчасове обмеження у користуванні спеціальним правом у випадку тимчасового вилучення документів 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Якщо клопотання слідчого, прокурора про тимчасове обмеження у користуванні спеціальним правом подане без додержання вимог Кримінального процесуального кодексу України, слідчий суддя:</w:t>
      </w:r>
    </w:p>
    <w:p w:rsidR="009501BD" w:rsidRPr="004261C9" w:rsidRDefault="009501BD" w:rsidP="00327DD9">
      <w:pPr>
        <w:pStyle w:val="a4"/>
        <w:numPr>
          <w:ilvl w:val="0"/>
          <w:numId w:val="19"/>
        </w:numPr>
        <w:tabs>
          <w:tab w:val="left" w:pos="0"/>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Хто з учасників кримінального провадження вправі звернутися до слідчого судді із клопотанням про продовження строку тимчасового обмеження у користуванні спеціальним правом: </w:t>
      </w:r>
    </w:p>
    <w:p w:rsidR="009501BD" w:rsidRPr="004261C9" w:rsidRDefault="009501BD"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Відсторонення від посади як захід забезпечення кримінального провадження може бути здійснено щодо службової особи правоохоронного органу, яка підозрюється або обвинувачується у вчиненні: </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Відсторонення від посади Директора Національного антикорупційного бюро України </w:t>
      </w:r>
      <w:r w:rsidRPr="004261C9">
        <w:rPr>
          <w:rFonts w:ascii="Times New Roman" w:hAnsi="Times New Roman" w:cs="Times New Roman"/>
          <w:bCs/>
          <w:sz w:val="28"/>
          <w:szCs w:val="28"/>
          <w:lang w:eastAsia="uk-UA"/>
        </w:rPr>
        <w:t>у кримінальному провадженні</w:t>
      </w:r>
      <w:r w:rsidRPr="004261C9">
        <w:rPr>
          <w:rFonts w:ascii="Times New Roman" w:hAnsi="Times New Roman" w:cs="Times New Roman"/>
          <w:bCs/>
          <w:sz w:val="28"/>
          <w:szCs w:val="28"/>
          <w:lang w:eastAsia="ru-RU"/>
        </w:rPr>
        <w:t xml:space="preserve"> здійснюється:</w:t>
      </w:r>
    </w:p>
    <w:p w:rsidR="009501BD" w:rsidRPr="004261C9" w:rsidRDefault="009501BD" w:rsidP="00327DD9">
      <w:pPr>
        <w:pStyle w:val="a4"/>
        <w:numPr>
          <w:ilvl w:val="0"/>
          <w:numId w:val="19"/>
        </w:numPr>
        <w:tabs>
          <w:tab w:val="left" w:pos="142"/>
          <w:tab w:val="left" w:pos="709"/>
          <w:tab w:val="left" w:pos="90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Рішення про тимчасове відсторонення судді від здійснення правосуддя у зв’язку з притягненням до кримінальної відповідальності ухвалюється: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Клопотання про відсторонення особи від посади </w:t>
      </w:r>
      <w:r w:rsidRPr="004261C9">
        <w:rPr>
          <w:rFonts w:ascii="Times New Roman" w:hAnsi="Times New Roman" w:cs="Times New Roman"/>
          <w:bCs/>
          <w:sz w:val="28"/>
          <w:szCs w:val="28"/>
          <w:lang w:eastAsia="uk-UA"/>
        </w:rPr>
        <w:t>у кримінальному провадженні</w:t>
      </w:r>
      <w:r w:rsidRPr="004261C9">
        <w:rPr>
          <w:rFonts w:ascii="Times New Roman" w:hAnsi="Times New Roman" w:cs="Times New Roman"/>
          <w:bCs/>
          <w:sz w:val="28"/>
          <w:szCs w:val="28"/>
          <w:lang w:eastAsia="ru-RU"/>
        </w:rPr>
        <w:t xml:space="preserve"> розглядається слідчим суддею, судом не пізніше:</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При вирішенні питання про відсторонення від посади слідчий суддя, суд не зобов’язаний врахувати таку обставину:</w:t>
      </w:r>
    </w:p>
    <w:p w:rsidR="009501BD" w:rsidRPr="004261C9" w:rsidRDefault="00BF755C"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Хто має право звернутися з клопотанням про продовження строку відсторонення від посади та його скасування</w:t>
      </w:r>
      <w:r w:rsidRPr="004261C9">
        <w:rPr>
          <w:rFonts w:ascii="Times New Roman" w:hAnsi="Times New Roman" w:cs="Times New Roman"/>
          <w:bCs/>
          <w:sz w:val="28"/>
          <w:szCs w:val="28"/>
          <w:lang w:eastAsia="ru-RU"/>
        </w:rPr>
        <w:t>:</w:t>
      </w:r>
      <w:r w:rsidR="009501BD" w:rsidRPr="004261C9">
        <w:rPr>
          <w:rFonts w:ascii="Times New Roman" w:hAnsi="Times New Roman" w:cs="Times New Roman"/>
          <w:bCs/>
          <w:sz w:val="28"/>
          <w:szCs w:val="28"/>
          <w:lang w:eastAsia="ru-RU"/>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eastAsia="Times New Roman" w:hAnsi="Times New Roman" w:cs="Times New Roman"/>
          <w:bCs/>
          <w:sz w:val="28"/>
          <w:szCs w:val="28"/>
        </w:rPr>
      </w:pPr>
      <w:r w:rsidRPr="004261C9">
        <w:rPr>
          <w:rFonts w:ascii="Times New Roman" w:eastAsia="Times New Roman" w:hAnsi="Times New Roman" w:cs="Times New Roman"/>
          <w:bCs/>
          <w:sz w:val="28"/>
          <w:szCs w:val="28"/>
        </w:rPr>
        <w:t>Тимчасовий доступ до речей та документів здійснюється на підставі:</w:t>
      </w:r>
    </w:p>
    <w:p w:rsidR="009501BD" w:rsidRPr="004261C9" w:rsidRDefault="009501BD" w:rsidP="00327DD9">
      <w:pPr>
        <w:pStyle w:val="a4"/>
        <w:numPr>
          <w:ilvl w:val="0"/>
          <w:numId w:val="19"/>
        </w:numPr>
        <w:shd w:val="clear" w:color="auto" w:fill="FFFFFF"/>
        <w:tabs>
          <w:tab w:val="left" w:pos="142"/>
          <w:tab w:val="left" w:pos="709"/>
          <w:tab w:val="left" w:pos="1072"/>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 речами і документами, до яких заборонено доступ, 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має право слідчий суддя, суд після отримання клопотання про тимчасовий доступ до речей і документів розглядати його без виклику особи, у володінні якої знаходяться такі речі і документи?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Чи є обов’язковою участь особи, у володінні якої знаходяться речі та документи, у розгляді клопотання про тимчасовий доступ до них?</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ru-RU"/>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 в ухвалі про тимчасовий доступ до речей і документів обов’язково має бути зазначено: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Строк дії ухвали про тимчасовий доступ до речей і документів </w:t>
      </w:r>
      <w:r w:rsidRPr="004261C9">
        <w:rPr>
          <w:rFonts w:ascii="Times New Roman" w:hAnsi="Times New Roman" w:cs="Times New Roman"/>
          <w:bCs/>
          <w:sz w:val="28"/>
          <w:szCs w:val="28"/>
          <w:lang w:eastAsia="uk-UA"/>
        </w:rPr>
        <w:t>у кримінальному провадженні</w:t>
      </w:r>
      <w:r w:rsidRPr="004261C9">
        <w:rPr>
          <w:rFonts w:ascii="Times New Roman" w:hAnsi="Times New Roman" w:cs="Times New Roman"/>
          <w:bCs/>
          <w:sz w:val="28"/>
          <w:szCs w:val="28"/>
          <w:lang w:eastAsia="ru-RU"/>
        </w:rPr>
        <w:t xml:space="preserve"> не може перевищувати: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ru-RU"/>
        </w:rPr>
      </w:pPr>
      <w:r w:rsidRPr="004261C9">
        <w:rPr>
          <w:rFonts w:ascii="Times New Roman" w:hAnsi="Times New Roman" w:cs="Times New Roman"/>
          <w:bCs/>
          <w:sz w:val="28"/>
          <w:szCs w:val="28"/>
          <w:lang w:eastAsia="ru-RU"/>
        </w:rPr>
        <w:t>У разі невиконання ухвали про тимчасовий доступ до речей і документів слідчий суддя, суд за клопотанням сторони кримінального провадження, якій надано доступ до речей і документів, має право постановити ухвалу про: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Факт передання слідчому прокурору або іншій уповноваженій службовій особі тимчасово вилученого майна засвідчується:</w:t>
      </w:r>
    </w:p>
    <w:p w:rsidR="009501BD" w:rsidRPr="004261C9" w:rsidRDefault="00BF755C"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lang w:eastAsia="ru-RU"/>
        </w:rPr>
        <w:t>Тимчасово вилучити майно при законному затриманні особи має право: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Кожна особа, яка здійснила законне затримання, зобов’язана передати тимчасово вилучене майно слідчому, прокурору, іншій уповноваженій службовій особі: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Тимчасове вилучення майна може здійснюватися: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Тимчасове вилучення електронних інформаційних систем здійснюється лише у разі, якщо: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Під час досудового розслідування тимчасово вилучене майно повертається особі, у якої воно було вилучено: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Що не є метою арешту майна на стадії досудового розслідування: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Під час досудового розслідування, без мети забезпечення збереження речових доказів, не може бути арештовано майно, якщо воно перебуває у власності: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 якому кримінальному провадженні і з якою метою може бути застосовано попередній арешт майна?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Попередній арешт на майно у кримінальному провадженні може бути накладено за рішенням:</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Попередній арешт на майно або кошти на рахунках фізичних або юридичних осіб у фінансових установах застосовується на строк до:</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Клопотання прокурора про арешт тимчасово вилученого майна повинно бути подано не пізніше:</w:t>
      </w:r>
    </w:p>
    <w:p w:rsidR="00BF755C" w:rsidRPr="004261C9" w:rsidRDefault="00BF755C"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Клопотання про арешт майна розглядається слідчим суддею, судом не пізніше:</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Невідповідність клопотання про арешт майна вимогам Кримінального процесуального кодексу України має бути усунута після повернення його слідчим суддею, судом прокурору, цивільному позивачу протягом:</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Під час досудового розслідування не допускається арешт майна/коштів:</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Відмова у задоволенні або часткове задоволення клопотання про арешт майна тягне за собою:</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Клопотання про скасування арешту майна розглядає слідчий суддя, суд не пізніше:</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Прокурор одночасно з винесенням постанови про закриття кримінального провадження скасовує арешт майна, якщо:</w:t>
      </w:r>
    </w:p>
    <w:p w:rsidR="009501BD" w:rsidRPr="004261C9" w:rsidRDefault="009501BD" w:rsidP="00327DD9">
      <w:pPr>
        <w:pStyle w:val="a4"/>
        <w:numPr>
          <w:ilvl w:val="0"/>
          <w:numId w:val="19"/>
        </w:numPr>
        <w:shd w:val="clear" w:color="auto" w:fill="FFFFFF"/>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Ухвала про арешт майна у кримінальному провадженні виконується прокурором:</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Запобіжним заходом не вважається: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Який запобіжний захід не передбачений у чинному Кримінальному процесуальному кодексі України?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Тимчасовим запобіжним заходом вважається:</w:t>
      </w:r>
    </w:p>
    <w:p w:rsidR="009501BD" w:rsidRPr="004261C9" w:rsidRDefault="009501BD" w:rsidP="00327DD9">
      <w:pPr>
        <w:pStyle w:val="a4"/>
        <w:widowControl w:val="0"/>
        <w:numPr>
          <w:ilvl w:val="0"/>
          <w:numId w:val="19"/>
        </w:numPr>
        <w:tabs>
          <w:tab w:val="left" w:pos="142"/>
          <w:tab w:val="left" w:pos="709"/>
          <w:tab w:val="left" w:pos="993"/>
          <w:tab w:val="left" w:pos="1418"/>
          <w:tab w:val="left" w:pos="1866"/>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Найбільш м’яким запобіжним заходом є:</w:t>
      </w:r>
    </w:p>
    <w:p w:rsidR="009501BD" w:rsidRPr="004261C9" w:rsidRDefault="009501BD" w:rsidP="00327DD9">
      <w:pPr>
        <w:pStyle w:val="a4"/>
        <w:widowControl w:val="0"/>
        <w:numPr>
          <w:ilvl w:val="0"/>
          <w:numId w:val="19"/>
        </w:numPr>
        <w:tabs>
          <w:tab w:val="left" w:pos="142"/>
          <w:tab w:val="left" w:pos="709"/>
          <w:tab w:val="left" w:pos="993"/>
          <w:tab w:val="left" w:pos="1418"/>
          <w:tab w:val="left" w:pos="1866"/>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Найбільш суворим запобіжним заходом є:</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Ким застосовуються запобіжні заходи під час судового провадження?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Під час досудового розслідування запобіжні заходи застосовуються: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uk-UA"/>
        </w:rPr>
        <w:t>Під час досудового розслідування з</w:t>
      </w:r>
      <w:r w:rsidRPr="004261C9">
        <w:rPr>
          <w:rFonts w:ascii="Times New Roman" w:hAnsi="Times New Roman" w:cs="Times New Roman"/>
          <w:bCs/>
          <w:sz w:val="28"/>
          <w:szCs w:val="28"/>
          <w:lang w:eastAsia="ru-RU"/>
        </w:rPr>
        <w:t>апобіжний захід у вигляді домашнього арешту може застосовуватися на підставі: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Яка з цих обставин не враховується при обранні запобіжного заходу?</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Якщо справа перебуває у провадженні суду, то контроль за виконанням запобіжного заходу у вигляді особистого зобов’язання здійснює: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ru-RU"/>
        </w:rPr>
      </w:pPr>
      <w:r w:rsidRPr="004261C9">
        <w:rPr>
          <w:rFonts w:ascii="Times New Roman" w:hAnsi="Times New Roman" w:cs="Times New Roman"/>
          <w:bCs/>
          <w:sz w:val="28"/>
          <w:szCs w:val="28"/>
          <w:lang w:eastAsia="ru-RU"/>
        </w:rPr>
        <w:t>Під час обрання запобіжного заходу у вигляді особистої поруки кількість поручителів визначає: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разі відмови поручителем від взятих на себе зобов’язань він:</w:t>
      </w:r>
    </w:p>
    <w:p w:rsidR="00BF755C" w:rsidRPr="004261C9" w:rsidRDefault="00BF755C"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У яких випадках, відповідно до Кримінального процесуального кодексу України, наявність одного поручителя при обранні запобіжного заходу може бути визнано достатньою?</w:t>
      </w:r>
    </w:p>
    <w:p w:rsidR="009501BD" w:rsidRPr="004261C9" w:rsidRDefault="00BF755C"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Відповідно до Кримінального процесуального кодексу України, чи може поручитель при застосуванні особистої поруки відмовитись від взятих на себе зобов’язань?</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Якщо справа перебуває у провадженні суду, контроль за виконанням запобіжного заходу у вигляді особистої поруки здійснює:</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домашній арешт може бути застосований до особи, яка підозрюється або обвинувачується у вчиненні злочину, за вчинення якого законом передбачено покарання у виді: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запобіжний захід у вигляді домашнього арешту під час судового розгляду може бути застосований до:</w:t>
      </w:r>
    </w:p>
    <w:p w:rsidR="009501BD" w:rsidRPr="004261C9" w:rsidRDefault="009501BD" w:rsidP="00327DD9">
      <w:pPr>
        <w:pStyle w:val="a4"/>
        <w:numPr>
          <w:ilvl w:val="0"/>
          <w:numId w:val="19"/>
        </w:numPr>
        <w:shd w:val="clear" w:color="auto" w:fill="FFFFFF"/>
        <w:tabs>
          <w:tab w:val="left" w:pos="142"/>
          <w:tab w:val="left" w:pos="709"/>
          <w:tab w:val="left" w:pos="955"/>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Орган Національної поліції повинен негайно поставити на облік особу, щодо якої під час досудового розслідування кримінального провадження застосовано запобіжний захід у вигляді домашнього арешту, і повідомити про це:</w:t>
      </w:r>
    </w:p>
    <w:p w:rsidR="009501BD" w:rsidRPr="004261C9" w:rsidRDefault="00BF755C"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Style w:val="rvts0"/>
          <w:rFonts w:ascii="Times New Roman" w:hAnsi="Times New Roman" w:cs="Times New Roman"/>
          <w:bCs/>
          <w:sz w:val="28"/>
          <w:szCs w:val="28"/>
        </w:rPr>
        <w:t>Сукупний строк тримання особи під домашнім арештом під час досудового розслідування не може перевищувати: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разі необхідності строк тримання особи під домашнім арештом може бути продовжений в межах строку досудового розслідування за клопотанням:</w:t>
      </w:r>
    </w:p>
    <w:p w:rsidR="009501BD" w:rsidRPr="004261C9" w:rsidRDefault="00BF755C"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 предметом застави можуть бути: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застава не може бути внесена:</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розмір застави визначається:</w:t>
      </w:r>
    </w:p>
    <w:p w:rsidR="00BF755C" w:rsidRPr="004261C9" w:rsidRDefault="00BF755C"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За якої умови може призначатись застава в розмірі, який перевищує передбачений Кримінальним процесуальним кодексом України максимальний розмір?</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Протягом якого часу з дня обрання запобіжного заходу у вигляді застави підозрюваний, обвинувачений, який не тримається під вартою, зобов’язаний внести кошти на відповідний рахунок або забезпечити їх внесення </w:t>
      </w:r>
      <w:proofErr w:type="spellStart"/>
      <w:r w:rsidRPr="004261C9">
        <w:rPr>
          <w:rFonts w:ascii="Times New Roman" w:hAnsi="Times New Roman" w:cs="Times New Roman"/>
          <w:bCs/>
          <w:sz w:val="28"/>
          <w:szCs w:val="28"/>
          <w:lang w:eastAsia="ru-RU"/>
        </w:rPr>
        <w:t>заставодавцем</w:t>
      </w:r>
      <w:proofErr w:type="spellEnd"/>
      <w:r w:rsidRPr="004261C9">
        <w:rPr>
          <w:rFonts w:ascii="Times New Roman" w:hAnsi="Times New Roman" w:cs="Times New Roman"/>
          <w:bCs/>
          <w:sz w:val="28"/>
          <w:szCs w:val="28"/>
          <w:lang w:eastAsia="ru-RU"/>
        </w:rPr>
        <w:t xml:space="preserve"> та надати документ, що це підтверджує, слідчому, прокурору, суду?</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Під час досудового розслідування питання про звернення застави в дохід держави вирішується слідчим суддею за клопотанням:</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lang w:eastAsia="uk-UA"/>
        </w:rPr>
        <w:t>Протягом якого строку копія клопотання про застосування запобіжних заходів та матеріалів, якими обґрунтовується необхідність застосування запобіжного заходу, надається підозрюваному, обвинуваченому?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Кримінальним процесуальним кодексом України не передбачено подання клопотання про дозвіл на затримання з метою приводу: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Чи має право слідчий суддя відмовити в розгляді клопотання про дозвіл на затримання з метою приводу підозрюваного, обвинуваченого?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Клопотання про дозвіл на затримання підозрюваного, обвинуваченого з метою приводу розглядається слідчим суддею, судом:</w:t>
      </w:r>
    </w:p>
    <w:p w:rsidR="009501BD" w:rsidRPr="004261C9" w:rsidRDefault="009501BD" w:rsidP="00327DD9">
      <w:pPr>
        <w:pStyle w:val="a4"/>
        <w:numPr>
          <w:ilvl w:val="0"/>
          <w:numId w:val="19"/>
        </w:numPr>
        <w:shd w:val="clear" w:color="auto" w:fill="FFFFFF"/>
        <w:tabs>
          <w:tab w:val="left" w:pos="142"/>
          <w:tab w:val="left" w:pos="709"/>
          <w:tab w:val="left" w:pos="955"/>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Слідчий суддя під час досудового розслідування здійснює розгляд клопотання про дозвіл на затримання з метою приводу за участю:</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Яке із рішень слідчого судді підлягає оскарженню?</w:t>
      </w:r>
    </w:p>
    <w:p w:rsidR="009501BD" w:rsidRPr="004261C9" w:rsidRDefault="009501BD" w:rsidP="00327DD9">
      <w:pPr>
        <w:pStyle w:val="a4"/>
        <w:widowControl w:val="0"/>
        <w:numPr>
          <w:ilvl w:val="0"/>
          <w:numId w:val="19"/>
        </w:numPr>
        <w:tabs>
          <w:tab w:val="left" w:pos="142"/>
          <w:tab w:val="left" w:pos="709"/>
          <w:tab w:val="left" w:pos="993"/>
          <w:tab w:val="left" w:pos="1311"/>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Особа, затримана на підставі ухвали слідчого судді, суду, повинна бути звільнена або доставлена до слідчого судді суду, який постановив ухвалу про дозвіл на затримання з метою приводу, не пізніше?</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разі затримання особи на авіаційному або морському транспорті під час здійснення рейсу за межі державного кордону України місцем затримання вважається: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lastRenderedPageBreak/>
        <w:t>Участь якого з учасників кримінального провадження не передбачена Кримінальним процесуальним кодексом при розгляді клопотання про застосування запобіжного заходу: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Чи може слідчий суддя за власною ініціативою заслухати свідка під час розгляду клопотання про застосування запобіжного заходу у вигляді тримання під вартою?</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Якщо слідчий суддя, суд обрав запобіжний захід у вигляді тримання під вартою за відсутності підозрюваного, обвинуваченого, то після його затримання не пізніше якого часу із моменту його доставки до місця кримінального провадження слідчий суддя, суд розглядає питання про застосування обраного запобіжного заходу у вигляді тримання під вартою або його зміну на більш м’який запобіжний захід:</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Чи може слідчий суддя під час вирішення питання про застосування запобіжного заходу застосувати більш тяжкий запобіжний захід до підозрюваного ніж той, який зазначений у клопотанні?</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lang w:eastAsia="uk-UA"/>
        </w:rPr>
        <w:t>До обмежувальних заходів, які суд може застосувати до особи,</w:t>
      </w:r>
      <w:r w:rsidRPr="004261C9">
        <w:rPr>
          <w:rFonts w:ascii="Times New Roman" w:hAnsi="Times New Roman" w:cs="Times New Roman"/>
          <w:sz w:val="28"/>
          <w:szCs w:val="28"/>
          <w:lang w:eastAsia="uk-UA"/>
        </w:rPr>
        <w:t xml:space="preserve"> </w:t>
      </w:r>
      <w:r w:rsidRPr="004261C9">
        <w:rPr>
          <w:rFonts w:ascii="Times New Roman" w:hAnsi="Times New Roman" w:cs="Times New Roman"/>
          <w:bCs/>
          <w:sz w:val="28"/>
          <w:szCs w:val="28"/>
          <w:bdr w:val="none" w:sz="0" w:space="0" w:color="auto" w:frame="1"/>
          <w:shd w:val="clear" w:color="auto" w:fill="FFFFFF"/>
          <w:lang w:eastAsia="uk-UA"/>
        </w:rPr>
        <w:t>яка підозрюється у вчиненні злочину, пов’язаного з домашнім насильством, відноситься:</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lang w:eastAsia="uk-UA"/>
        </w:rPr>
        <w:t>До обмежувальних заходів, які суд може застосувати до особи,</w:t>
      </w:r>
      <w:r w:rsidRPr="004261C9">
        <w:rPr>
          <w:rFonts w:ascii="Times New Roman" w:hAnsi="Times New Roman" w:cs="Times New Roman"/>
          <w:sz w:val="28"/>
          <w:szCs w:val="28"/>
          <w:lang w:eastAsia="uk-UA"/>
        </w:rPr>
        <w:t xml:space="preserve"> </w:t>
      </w:r>
      <w:r w:rsidRPr="004261C9">
        <w:rPr>
          <w:rFonts w:ascii="Times New Roman" w:hAnsi="Times New Roman" w:cs="Times New Roman"/>
          <w:bCs/>
          <w:sz w:val="28"/>
          <w:szCs w:val="28"/>
          <w:bdr w:val="none" w:sz="0" w:space="0" w:color="auto" w:frame="1"/>
          <w:shd w:val="clear" w:color="auto" w:fill="FFFFFF"/>
          <w:lang w:eastAsia="uk-UA"/>
        </w:rPr>
        <w:t>яка підозрюється у вчиненні злочину, пов’язаного з домашнім насильством, НЕ відноситься:</w:t>
      </w:r>
    </w:p>
    <w:p w:rsidR="009501BD" w:rsidRPr="004261C9" w:rsidRDefault="00BF755C" w:rsidP="00327DD9">
      <w:pPr>
        <w:pStyle w:val="a4"/>
        <w:numPr>
          <w:ilvl w:val="0"/>
          <w:numId w:val="19"/>
        </w:numPr>
        <w:shd w:val="clear" w:color="auto" w:fill="FFFFFF"/>
        <w:tabs>
          <w:tab w:val="left" w:pos="142"/>
          <w:tab w:val="left" w:pos="709"/>
          <w:tab w:val="left" w:pos="955"/>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 xml:space="preserve">Відповідно до </w:t>
      </w:r>
      <w:r w:rsidRPr="004261C9">
        <w:rPr>
          <w:rFonts w:ascii="Times New Roman" w:hAnsi="Times New Roman" w:cs="Times New Roman"/>
          <w:sz w:val="28"/>
          <w:szCs w:val="28"/>
        </w:rPr>
        <w:t>Кримінального процесуального кодексу України,</w:t>
      </w:r>
      <w:r w:rsidRPr="004261C9">
        <w:rPr>
          <w:rFonts w:ascii="Times New Roman" w:hAnsi="Times New Roman" w:cs="Times New Roman"/>
          <w:bCs/>
          <w:sz w:val="28"/>
          <w:szCs w:val="28"/>
          <w:lang w:eastAsia="uk-UA"/>
        </w:rPr>
        <w:t xml:space="preserve"> е</w:t>
      </w:r>
      <w:r w:rsidR="009501BD" w:rsidRPr="004261C9">
        <w:rPr>
          <w:rFonts w:ascii="Times New Roman" w:hAnsi="Times New Roman" w:cs="Times New Roman"/>
          <w:bCs/>
          <w:sz w:val="28"/>
          <w:szCs w:val="28"/>
          <w:lang w:eastAsia="uk-UA"/>
        </w:rPr>
        <w:t>лектронні засоби контролю застосовуються в порядку, встановленому:</w:t>
      </w:r>
    </w:p>
    <w:p w:rsidR="009501BD" w:rsidRPr="004261C9" w:rsidRDefault="009501BD" w:rsidP="00327DD9">
      <w:pPr>
        <w:pStyle w:val="a4"/>
        <w:widowControl w:val="0"/>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Строк тримання під вартою обчислюється: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Строк дії ухвали слідчого судді, суду про тримання під вартою або продовження строку тримання під вартою не може перевищувати:</w:t>
      </w:r>
    </w:p>
    <w:p w:rsidR="009501BD" w:rsidRPr="004261C9" w:rsidRDefault="009501BD" w:rsidP="00327DD9">
      <w:pPr>
        <w:pStyle w:val="a4"/>
        <w:numPr>
          <w:ilvl w:val="0"/>
          <w:numId w:val="19"/>
        </w:numPr>
        <w:shd w:val="clear" w:color="auto" w:fill="FFFFFF"/>
        <w:tabs>
          <w:tab w:val="left" w:pos="142"/>
          <w:tab w:val="left" w:pos="709"/>
          <w:tab w:val="left" w:pos="955"/>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Сукупний строк тримання під вартою підозрюваного у кримінальному провадженні щодо тяжкого злочину під час досудового розслідування не повинен перевищувати:</w:t>
      </w:r>
    </w:p>
    <w:p w:rsidR="009501BD" w:rsidRPr="004261C9" w:rsidRDefault="009501BD" w:rsidP="00327DD9">
      <w:pPr>
        <w:pStyle w:val="a4"/>
        <w:numPr>
          <w:ilvl w:val="0"/>
          <w:numId w:val="19"/>
        </w:numPr>
        <w:shd w:val="clear" w:color="auto" w:fill="FFFFFF"/>
        <w:tabs>
          <w:tab w:val="left" w:pos="142"/>
          <w:tab w:val="left" w:pos="709"/>
          <w:tab w:val="left" w:pos="955"/>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Сукупний строк тримання під вартою підозрюваного у кримінальному провадженні щодо особливо тяжкого злочину під час досудового розслідування не повинен перевищувати:</w:t>
      </w:r>
    </w:p>
    <w:p w:rsidR="009501BD" w:rsidRPr="004261C9" w:rsidRDefault="009501BD" w:rsidP="00327DD9">
      <w:pPr>
        <w:pStyle w:val="a4"/>
        <w:numPr>
          <w:ilvl w:val="0"/>
          <w:numId w:val="19"/>
        </w:numPr>
        <w:shd w:val="clear" w:color="auto" w:fill="FFFFFF"/>
        <w:tabs>
          <w:tab w:val="left" w:pos="142"/>
          <w:tab w:val="left" w:pos="709"/>
          <w:tab w:val="left" w:pos="955"/>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Сукупний строк тримання під вартою підозрюваного у кримінальному провадженні щодо злочину невеликої тяжкості під час досудового розслідування не повинен перевищувати:</w:t>
      </w:r>
    </w:p>
    <w:p w:rsidR="009501BD" w:rsidRPr="004261C9" w:rsidRDefault="009501BD" w:rsidP="00327DD9">
      <w:pPr>
        <w:pStyle w:val="a4"/>
        <w:numPr>
          <w:ilvl w:val="0"/>
          <w:numId w:val="19"/>
        </w:numPr>
        <w:shd w:val="clear" w:color="auto" w:fill="FFFFFF"/>
        <w:tabs>
          <w:tab w:val="left" w:pos="142"/>
          <w:tab w:val="left" w:pos="709"/>
          <w:tab w:val="left" w:pos="955"/>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Сукупний строк тримання під вартою підозрюваного у кримінальному провадженні щодо злочину середньої тяжкості під час досудового розслідування не повинен перевищувати:</w:t>
      </w:r>
    </w:p>
    <w:p w:rsidR="00BF755C" w:rsidRPr="004261C9" w:rsidRDefault="00BF755C" w:rsidP="00327DD9">
      <w:pPr>
        <w:pStyle w:val="a4"/>
        <w:numPr>
          <w:ilvl w:val="0"/>
          <w:numId w:val="19"/>
        </w:numPr>
        <w:tabs>
          <w:tab w:val="left" w:pos="0"/>
          <w:tab w:val="left" w:pos="142"/>
          <w:tab w:val="left" w:pos="709"/>
          <w:tab w:val="left" w:pos="993"/>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lastRenderedPageBreak/>
        <w:t>Чи мають преюдиціальне значення висновки щодо будь-яких обставин, що стосуються суті підозри, обвинувачення, які містяться в ухвалі про застосування запобіжного заходу:</w:t>
      </w:r>
    </w:p>
    <w:p w:rsidR="009501BD" w:rsidRPr="004261C9" w:rsidRDefault="009501BD" w:rsidP="00327DD9">
      <w:pPr>
        <w:pStyle w:val="a4"/>
        <w:numPr>
          <w:ilvl w:val="0"/>
          <w:numId w:val="19"/>
        </w:numPr>
        <w:shd w:val="clear" w:color="auto" w:fill="FFFFFF"/>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Клопотання про продовження строку тримання під вартою під час досудового розслідування має право подати прокурор, слідчий за погодженням з прокурором не пізніше ніж:</w:t>
      </w:r>
    </w:p>
    <w:p w:rsidR="009501BD" w:rsidRPr="004261C9" w:rsidRDefault="009501BD" w:rsidP="00327DD9">
      <w:pPr>
        <w:pStyle w:val="a4"/>
        <w:numPr>
          <w:ilvl w:val="0"/>
          <w:numId w:val="19"/>
        </w:numPr>
        <w:tabs>
          <w:tab w:val="left" w:pos="0"/>
          <w:tab w:val="left" w:pos="142"/>
          <w:tab w:val="left" w:pos="709"/>
          <w:tab w:val="left" w:pos="993"/>
          <w:tab w:val="left" w:pos="1418"/>
        </w:tabs>
        <w:spacing w:line="240" w:lineRule="auto"/>
        <w:ind w:left="0" w:firstLine="851"/>
        <w:contextualSpacing w:val="0"/>
        <w:jc w:val="both"/>
        <w:rPr>
          <w:rFonts w:ascii="Times New Roman" w:hAnsi="Times New Roman" w:cs="Times New Roman"/>
          <w:sz w:val="28"/>
          <w:szCs w:val="28"/>
          <w:lang w:eastAsia="ru-RU"/>
        </w:rPr>
      </w:pPr>
      <w:r w:rsidRPr="004261C9">
        <w:rPr>
          <w:rFonts w:ascii="Times New Roman" w:hAnsi="Times New Roman" w:cs="Times New Roman"/>
          <w:bCs/>
          <w:sz w:val="28"/>
          <w:szCs w:val="28"/>
          <w:lang w:eastAsia="ru-RU"/>
        </w:rPr>
        <w:t>Клопотання про продовження строку тримання під вартою подається до: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Рішення про зміну чи скасування раніше обраного запобіжного заходу приймає: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Копія клопотання та матеріалів, якими обґрунтовується необхідність зміни запобіжного заходу, надається підозрюваному, обвинуваченому не пізніше ніж за: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Копія клопотання підозрюваного, обвинуваченого, до якого застосовано запобіжний захід, про зміну запобіжного заходу має бути надана прокурору не пізніше ніж:</w:t>
      </w:r>
    </w:p>
    <w:p w:rsidR="009501BD" w:rsidRPr="004261C9" w:rsidRDefault="009501BD" w:rsidP="00327DD9">
      <w:pPr>
        <w:pStyle w:val="a4"/>
        <w:numPr>
          <w:ilvl w:val="0"/>
          <w:numId w:val="19"/>
        </w:numPr>
        <w:shd w:val="clear" w:color="auto" w:fill="FFFFFF"/>
        <w:tabs>
          <w:tab w:val="left" w:pos="142"/>
          <w:tab w:val="left" w:pos="709"/>
          <w:tab w:val="left" w:pos="955"/>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До клопотання </w:t>
      </w:r>
      <w:r w:rsidRPr="004261C9">
        <w:rPr>
          <w:rFonts w:ascii="Times New Roman" w:hAnsi="Times New Roman" w:cs="Times New Roman"/>
          <w:bCs/>
          <w:sz w:val="28"/>
          <w:szCs w:val="28"/>
          <w:shd w:val="clear" w:color="auto" w:fill="FFFFFF"/>
          <w:lang w:eastAsia="uk-UA"/>
        </w:rPr>
        <w:t xml:space="preserve">підозрюваного, обвинуваченого про зміну запобіжного заходу не </w:t>
      </w:r>
      <w:r w:rsidRPr="004261C9">
        <w:rPr>
          <w:rFonts w:ascii="Times New Roman" w:hAnsi="Times New Roman" w:cs="Times New Roman"/>
          <w:bCs/>
          <w:sz w:val="28"/>
          <w:szCs w:val="28"/>
          <w:lang w:eastAsia="uk-UA"/>
        </w:rPr>
        <w:t>мають бути додані: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Слідчий суддя, суд зобов’язаний розглянути клопотання обвинуваченого про зміну запобіжного заходу протягом:</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Чи має право слідчий суддя залишити без розгляду клопотання про зміну або відмову у зміні запобіжного заходу, якщо у ньому не зазначені нові обставини, які не розглядалися слідчим суддею?</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суд має право залишити без розгляду клопотання обвинуваченого про зміну запобіжного заходу подане:</w:t>
      </w:r>
    </w:p>
    <w:p w:rsidR="009501BD" w:rsidRPr="004261C9" w:rsidRDefault="009501BD" w:rsidP="00327DD9">
      <w:pPr>
        <w:pStyle w:val="a4"/>
        <w:numPr>
          <w:ilvl w:val="0"/>
          <w:numId w:val="19"/>
        </w:numPr>
        <w:shd w:val="clear" w:color="auto" w:fill="FFFFFF"/>
        <w:tabs>
          <w:tab w:val="left" w:pos="142"/>
          <w:tab w:val="left" w:pos="709"/>
          <w:tab w:val="left" w:pos="955"/>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разі застосування запобіжного заходу у вигляді особистого зобов’язання підозрюваний, обвинувачений, який був затриманий, звільняється з-під варти:</w:t>
      </w:r>
    </w:p>
    <w:p w:rsidR="009501BD" w:rsidRPr="004261C9" w:rsidRDefault="009501BD" w:rsidP="00327DD9">
      <w:pPr>
        <w:pStyle w:val="a4"/>
        <w:numPr>
          <w:ilvl w:val="0"/>
          <w:numId w:val="19"/>
        </w:numPr>
        <w:tabs>
          <w:tab w:val="left" w:pos="0"/>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lang w:eastAsia="ru-RU"/>
        </w:rPr>
        <w:t xml:space="preserve">Перевірку документа, що підтверджує внесення застави, уповноважена службова особа місця ув’язнення, під вартою в якому перебуває підозрюваний, обвинувачений, </w:t>
      </w:r>
      <w:r w:rsidRPr="004261C9">
        <w:rPr>
          <w:rFonts w:ascii="Times New Roman" w:hAnsi="Times New Roman" w:cs="Times New Roman"/>
          <w:bCs/>
          <w:sz w:val="28"/>
          <w:szCs w:val="28"/>
          <w:lang w:eastAsia="ru-RU"/>
        </w:rPr>
        <w:t>зобов’язана здійснити у строк не більше:</w:t>
      </w:r>
    </w:p>
    <w:p w:rsidR="009501BD" w:rsidRPr="004261C9" w:rsidRDefault="009501BD" w:rsidP="00327DD9">
      <w:pPr>
        <w:pStyle w:val="a4"/>
        <w:numPr>
          <w:ilvl w:val="0"/>
          <w:numId w:val="19"/>
        </w:numPr>
        <w:shd w:val="clear" w:color="auto" w:fill="FFFFFF"/>
        <w:tabs>
          <w:tab w:val="left" w:pos="142"/>
          <w:tab w:val="left" w:pos="709"/>
          <w:tab w:val="left" w:pos="955"/>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Ухвала про застосування запобіжного заходу не припиняє свою дію після: </w:t>
      </w:r>
    </w:p>
    <w:p w:rsidR="009501BD" w:rsidRPr="004261C9" w:rsidRDefault="009501BD" w:rsidP="00327DD9">
      <w:pPr>
        <w:pStyle w:val="a4"/>
        <w:numPr>
          <w:ilvl w:val="0"/>
          <w:numId w:val="19"/>
        </w:numPr>
        <w:shd w:val="clear" w:color="auto" w:fill="FFFFFF"/>
        <w:tabs>
          <w:tab w:val="left" w:pos="142"/>
          <w:tab w:val="left" w:pos="709"/>
          <w:tab w:val="left" w:pos="955"/>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Ухвала слідчого судді, суду щодо застосування запобіжного заходу підлягає виконанню: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Що не відноситься до компетенції слідчого судді, якщо під час судового засідання особа заявляє про застосування до неї насильства під час затримання або тримання в уповноваженому органі державної влади, державній установі:</w:t>
      </w:r>
    </w:p>
    <w:p w:rsidR="009501BD" w:rsidRPr="004261C9" w:rsidRDefault="009501BD" w:rsidP="00327DD9">
      <w:pPr>
        <w:pStyle w:val="a4"/>
        <w:numPr>
          <w:ilvl w:val="0"/>
          <w:numId w:val="19"/>
        </w:numPr>
        <w:tabs>
          <w:tab w:val="left" w:pos="0"/>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 якому випадку будь-хто не може затримати особу без ухвали слідчого судді, суду:</w:t>
      </w:r>
    </w:p>
    <w:p w:rsidR="009501BD" w:rsidRPr="004261C9" w:rsidRDefault="00BF755C"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Кожен, хто не є уповноваженою службовою особою (особою, якій законом надано право здійснювати затримання) і затримав відповідну особу в порядку, передбаченому Кримінальним процесуальним кодексом України, зобов’язаний доставити її до уповноваженої службової особи:</w:t>
      </w:r>
      <w:r w:rsidR="009501BD" w:rsidRPr="004261C9">
        <w:rPr>
          <w:rFonts w:ascii="Times New Roman" w:hAnsi="Times New Roman" w:cs="Times New Roman"/>
          <w:bCs/>
          <w:sz w:val="28"/>
          <w:szCs w:val="28"/>
          <w:lang w:eastAsia="uk-UA"/>
        </w:rPr>
        <w:t>:</w:t>
      </w:r>
    </w:p>
    <w:p w:rsidR="009501BD" w:rsidRPr="004261C9" w:rsidRDefault="00BF755C"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У якому випадку уповноважена службова особа не має права без ухвали слідчого судді, суду затримати особу, підозрювану у вчиненні злочину, за який передбачено покарання у виді позбавлення волі?</w:t>
      </w:r>
      <w:r w:rsidR="009501BD" w:rsidRPr="004261C9">
        <w:rPr>
          <w:rFonts w:ascii="Times New Roman" w:hAnsi="Times New Roman" w:cs="Times New Roman"/>
          <w:bCs/>
          <w:sz w:val="28"/>
          <w:szCs w:val="28"/>
          <w:lang w:eastAsia="uk-UA"/>
        </w:rPr>
        <w:t>:</w:t>
      </w:r>
    </w:p>
    <w:p w:rsidR="009501BD" w:rsidRPr="004261C9" w:rsidRDefault="00BF755C"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Хто уповноважений повідомити затриманому зрозумілою для нього мовою підстави затримання?</w:t>
      </w:r>
      <w:r w:rsidR="009501BD" w:rsidRPr="004261C9">
        <w:rPr>
          <w:rFonts w:ascii="Times New Roman" w:hAnsi="Times New Roman" w:cs="Times New Roman"/>
          <w:bCs/>
          <w:sz w:val="28"/>
          <w:szCs w:val="28"/>
          <w:lang w:eastAsia="uk-UA"/>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 затримання особи, підозрюваної у вчиненні злочину, складається: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Копія протоколу про затримання особи, підозрюваної у вчиненні злочину, надсилається: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Моментом затримання особи </w:t>
      </w:r>
      <w:r w:rsidRPr="004261C9">
        <w:rPr>
          <w:rFonts w:ascii="Times New Roman" w:hAnsi="Times New Roman" w:cs="Times New Roman"/>
          <w:bCs/>
          <w:sz w:val="28"/>
          <w:szCs w:val="28"/>
          <w:lang w:eastAsia="uk-UA"/>
        </w:rPr>
        <w:t>у кримінальному провадженні</w:t>
      </w:r>
      <w:r w:rsidRPr="004261C9">
        <w:rPr>
          <w:rFonts w:ascii="Times New Roman" w:hAnsi="Times New Roman" w:cs="Times New Roman"/>
          <w:bCs/>
          <w:sz w:val="28"/>
          <w:szCs w:val="28"/>
          <w:lang w:eastAsia="ru-RU"/>
        </w:rPr>
        <w:t xml:space="preserve"> є:</w:t>
      </w:r>
    </w:p>
    <w:p w:rsidR="009F4679" w:rsidRPr="004261C9" w:rsidRDefault="009501BD" w:rsidP="00327DD9">
      <w:pPr>
        <w:pStyle w:val="a4"/>
        <w:numPr>
          <w:ilvl w:val="0"/>
          <w:numId w:val="19"/>
        </w:numPr>
        <w:tabs>
          <w:tab w:val="left" w:pos="0"/>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Хто зобов’язаний проводити перевірку у випадку виявлення підстав для обґрунтованої підозри про те, що доставлення затриманої особи тривало довше, ніж це необхідно:</w:t>
      </w:r>
    </w:p>
    <w:p w:rsidR="009501BD" w:rsidRPr="004261C9" w:rsidRDefault="009501BD" w:rsidP="00327DD9">
      <w:pPr>
        <w:pStyle w:val="a4"/>
        <w:numPr>
          <w:ilvl w:val="0"/>
          <w:numId w:val="19"/>
        </w:numPr>
        <w:tabs>
          <w:tab w:val="left" w:pos="0"/>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uk-UA"/>
        </w:rPr>
        <w:t xml:space="preserve">Відповідно до вимог Кримінального процесуального кодексу України строк затримання особи без ухвали слідчого судді, суду з моменту затримання не може перевищувати: </w:t>
      </w:r>
    </w:p>
    <w:p w:rsidR="009501BD" w:rsidRPr="004261C9" w:rsidRDefault="00BF755C" w:rsidP="00327DD9">
      <w:pPr>
        <w:pStyle w:val="a4"/>
        <w:numPr>
          <w:ilvl w:val="0"/>
          <w:numId w:val="19"/>
        </w:numPr>
        <w:tabs>
          <w:tab w:val="left" w:pos="0"/>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У який строк затримана без ухвали слідчого судді особа повинна бути звільнена або доставлена до суду для розгляду клопотання про обрання стосовно неї запобіжного заходу?</w:t>
      </w:r>
    </w:p>
    <w:p w:rsidR="009501BD" w:rsidRPr="004261C9" w:rsidRDefault="00BF755C" w:rsidP="00327DD9">
      <w:pPr>
        <w:pStyle w:val="a4"/>
        <w:numPr>
          <w:ilvl w:val="0"/>
          <w:numId w:val="19"/>
        </w:numPr>
        <w:tabs>
          <w:tab w:val="left" w:pos="0"/>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rPr>
        <w:t xml:space="preserve">Відповідно до </w:t>
      </w:r>
      <w:r w:rsidRPr="004261C9">
        <w:rPr>
          <w:rFonts w:ascii="Times New Roman" w:hAnsi="Times New Roman" w:cs="Times New Roman"/>
          <w:sz w:val="28"/>
          <w:szCs w:val="28"/>
          <w:lang w:eastAsia="ru-RU"/>
        </w:rPr>
        <w:t>Кримінального процесуального кодексу України,</w:t>
      </w:r>
      <w:r w:rsidRPr="004261C9">
        <w:rPr>
          <w:rFonts w:ascii="Times New Roman" w:hAnsi="Times New Roman" w:cs="Times New Roman"/>
          <w:bCs/>
          <w:sz w:val="28"/>
          <w:szCs w:val="28"/>
          <w:shd w:val="clear" w:color="auto" w:fill="FFFFFF"/>
          <w:lang w:eastAsia="uk-UA"/>
        </w:rPr>
        <w:t xml:space="preserve"> о</w:t>
      </w:r>
      <w:r w:rsidR="009501BD" w:rsidRPr="004261C9">
        <w:rPr>
          <w:rFonts w:ascii="Times New Roman" w:hAnsi="Times New Roman" w:cs="Times New Roman"/>
          <w:bCs/>
          <w:sz w:val="28"/>
          <w:szCs w:val="28"/>
          <w:shd w:val="clear" w:color="auto" w:fill="FFFFFF"/>
          <w:lang w:eastAsia="uk-UA"/>
        </w:rPr>
        <w:t>соби, відповідальні за перебування затриманих:</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Службова особа, відповідальна за перебування затриманих, НЕ зобов’язана: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Уповноважена службова особа, що здійснила затримання, зобов’язана надати затриманій особі можливість повідомити про своє затримання та місце перебування близьких родичів, членів сім’ї чи інших осіб за вибором цієї особи:</w:t>
      </w:r>
    </w:p>
    <w:p w:rsidR="009501BD" w:rsidRPr="004261C9" w:rsidRDefault="009501BD" w:rsidP="00327DD9">
      <w:pPr>
        <w:pStyle w:val="a4"/>
        <w:numPr>
          <w:ilvl w:val="0"/>
          <w:numId w:val="19"/>
        </w:numPr>
        <w:tabs>
          <w:tab w:val="left" w:pos="0"/>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lastRenderedPageBreak/>
        <w:t>Кого не зобов’язані повідомляти у разі затримання неповнолітньої особи відповідно до положень Кримінального процесуального кодексу України:</w:t>
      </w:r>
    </w:p>
    <w:p w:rsidR="009501BD" w:rsidRPr="004261C9" w:rsidRDefault="00BF755C" w:rsidP="00327DD9">
      <w:pPr>
        <w:pStyle w:val="a4"/>
        <w:numPr>
          <w:ilvl w:val="0"/>
          <w:numId w:val="19"/>
        </w:numPr>
        <w:shd w:val="clear" w:color="auto" w:fill="FFFFFF"/>
        <w:tabs>
          <w:tab w:val="left" w:pos="142"/>
          <w:tab w:val="left" w:pos="709"/>
          <w:tab w:val="left" w:pos="955"/>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У разі затримання державного виконавця уповноважена службова особа, яка здійснювала затримання, зобов’язана повідомити про це:</w:t>
      </w:r>
    </w:p>
    <w:p w:rsidR="009501BD" w:rsidRPr="004261C9" w:rsidRDefault="00BF755C"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Відповідно до К</w:t>
      </w:r>
      <w:r w:rsidRPr="004261C9">
        <w:rPr>
          <w:rFonts w:ascii="Times New Roman" w:hAnsi="Times New Roman" w:cs="Times New Roman"/>
          <w:sz w:val="28"/>
          <w:szCs w:val="28"/>
        </w:rPr>
        <w:t>римінального процесуального кодексу України п</w:t>
      </w:r>
      <w:r w:rsidRPr="004261C9">
        <w:rPr>
          <w:rFonts w:ascii="Times New Roman" w:hAnsi="Times New Roman" w:cs="Times New Roman"/>
          <w:bCs/>
          <w:sz w:val="28"/>
          <w:szCs w:val="28"/>
        </w:rPr>
        <w:t>ро затримання особи, підозрюваної у вчиненні злочину, уповноважена службова особа, що здійснила затримання, зобов’язана повідомити орган (установу), уповноважений законом на надання безоплатної правової допомоги: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Витяг з </w:t>
      </w:r>
      <w:r w:rsidRPr="004261C9">
        <w:rPr>
          <w:rFonts w:ascii="Times New Roman" w:hAnsi="Times New Roman" w:cs="Times New Roman"/>
          <w:bCs/>
          <w:sz w:val="28"/>
          <w:szCs w:val="28"/>
          <w:shd w:val="clear" w:color="auto" w:fill="FFFFFF"/>
          <w:lang w:eastAsia="uk-UA"/>
        </w:rPr>
        <w:t>Єдиного реєстру досудових розслідувань через 24 години з моменту внесення до нього відомостей</w:t>
      </w:r>
      <w:r w:rsidRPr="004261C9">
        <w:rPr>
          <w:rFonts w:ascii="Times New Roman" w:hAnsi="Times New Roman" w:cs="Times New Roman"/>
          <w:bCs/>
          <w:sz w:val="28"/>
          <w:szCs w:val="28"/>
          <w:lang w:eastAsia="uk-UA"/>
        </w:rPr>
        <w:t xml:space="preserve"> </w:t>
      </w:r>
      <w:r w:rsidRPr="004261C9">
        <w:rPr>
          <w:rFonts w:ascii="Times New Roman" w:hAnsi="Times New Roman" w:cs="Times New Roman"/>
          <w:bCs/>
          <w:sz w:val="28"/>
          <w:szCs w:val="28"/>
          <w:shd w:val="clear" w:color="auto" w:fill="FFFFFF"/>
          <w:lang w:eastAsia="uk-UA"/>
        </w:rPr>
        <w:t>про вчинення кримінального правопорушення надається:</w:t>
      </w:r>
    </w:p>
    <w:p w:rsidR="009501BD" w:rsidRPr="004261C9" w:rsidRDefault="00BF755C"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Відповідно до К</w:t>
      </w:r>
      <w:r w:rsidRPr="004261C9">
        <w:rPr>
          <w:rFonts w:ascii="Times New Roman" w:hAnsi="Times New Roman" w:cs="Times New Roman"/>
          <w:sz w:val="28"/>
          <w:szCs w:val="28"/>
        </w:rPr>
        <w:t>римінального процесуального кодексу України</w:t>
      </w:r>
      <w:r w:rsidRPr="004261C9">
        <w:rPr>
          <w:rFonts w:ascii="Times New Roman" w:hAnsi="Times New Roman" w:cs="Times New Roman"/>
          <w:bCs/>
          <w:sz w:val="28"/>
          <w:szCs w:val="28"/>
        </w:rPr>
        <w:t xml:space="preserve"> після подання заяви про вчинене кримінальне правопорушення слідчий, прокурор зобов’язані внести відповідні відомості до Єдиного реєстру досудових розслідувань:</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lang w:eastAsia="ru-RU"/>
        </w:rPr>
        <w:t>Слідчий, який здійснюватиме досудове розслідування, визначається</w:t>
      </w:r>
      <w:r w:rsidRPr="004261C9">
        <w:rPr>
          <w:rFonts w:ascii="Times New Roman" w:hAnsi="Times New Roman" w:cs="Times New Roman"/>
          <w:bCs/>
          <w:sz w:val="28"/>
          <w:szCs w:val="28"/>
          <w:lang w:eastAsia="ru-RU"/>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rPr>
      </w:pPr>
      <w:bookmarkStart w:id="1" w:name="n131"/>
      <w:bookmarkEnd w:id="1"/>
      <w:r w:rsidRPr="004261C9">
        <w:rPr>
          <w:rFonts w:ascii="Times New Roman" w:hAnsi="Times New Roman" w:cs="Times New Roman"/>
          <w:bCs/>
          <w:sz w:val="28"/>
          <w:szCs w:val="28"/>
        </w:rPr>
        <w:t>Досудове розслідування розпочинається з моменту:</w:t>
      </w:r>
    </w:p>
    <w:p w:rsidR="009501BD" w:rsidRPr="004261C9" w:rsidRDefault="00BF755C"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Відповідно до К</w:t>
      </w:r>
      <w:r w:rsidRPr="004261C9">
        <w:rPr>
          <w:rFonts w:ascii="Times New Roman" w:hAnsi="Times New Roman" w:cs="Times New Roman"/>
          <w:sz w:val="28"/>
          <w:szCs w:val="28"/>
        </w:rPr>
        <w:t>римінального процесуального кодексу України</w:t>
      </w:r>
      <w:r w:rsidRPr="004261C9">
        <w:rPr>
          <w:rFonts w:ascii="Times New Roman" w:hAnsi="Times New Roman" w:cs="Times New Roman"/>
          <w:bCs/>
          <w:sz w:val="28"/>
          <w:szCs w:val="28"/>
        </w:rPr>
        <w:t xml:space="preserve"> положення про Єдиний реєстр досудових розслідувань, порядок його формування та ведення затверджуються: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Яка слідча дія може бути проведена до внесення відомостей про кримінальне правопорушення до Єдиного реєстру досудових розслідувань?</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У разі виявлення ознак кримінального правопорушення на морському чи річковому судні, що перебуває за межами України, досудове розслідування розпочинається:</w:t>
      </w:r>
    </w:p>
    <w:p w:rsidR="009501BD" w:rsidRPr="004261C9" w:rsidRDefault="00BF755C"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 xml:space="preserve">Відповідно до </w:t>
      </w:r>
      <w:r w:rsidRPr="004261C9">
        <w:rPr>
          <w:rFonts w:ascii="Times New Roman" w:hAnsi="Times New Roman" w:cs="Times New Roman"/>
          <w:sz w:val="28"/>
          <w:szCs w:val="28"/>
        </w:rPr>
        <w:t>Кримінального процесуального кодексу України,</w:t>
      </w:r>
      <w:r w:rsidRPr="004261C9">
        <w:rPr>
          <w:rFonts w:ascii="Times New Roman" w:hAnsi="Times New Roman" w:cs="Times New Roman"/>
          <w:bCs/>
          <w:sz w:val="28"/>
          <w:szCs w:val="28"/>
        </w:rPr>
        <w:t xml:space="preserve"> коли вносяться відомості до Єдиного реєстру досудових розслідувань у разі виявлення ознак кримінального правопорушення на морському чи річковому судні, що перебуває за межами України?</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Хто зобов’язаний прийняти та зареєструвати заяву чи повідомлення про кримінальне правопорушення відповідно до вимог Кримінального процесуального кодексу України?</w:t>
      </w:r>
    </w:p>
    <w:p w:rsidR="00BF755C" w:rsidRPr="004261C9" w:rsidRDefault="00BF755C"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 у Єдиному реєстрі досудових розслідувань автоматично має фіксуватися:</w:t>
      </w:r>
    </w:p>
    <w:p w:rsidR="009501BD" w:rsidRPr="004261C9" w:rsidRDefault="00BF755C"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 слідчий у письмовій формі повідомляє керівника органу прокуратури про початок досудового розслідування:</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У випадку внесення прокурором до ЄРДР відомостей про кримінальне правопорушення, він зобов’язаний:</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Кримінальні правопорушення, пов‘язані з контрабандою</w:t>
      </w:r>
      <w:r w:rsidRPr="004261C9">
        <w:rPr>
          <w:rFonts w:ascii="Times New Roman" w:hAnsi="Times New Roman" w:cs="Times New Roman"/>
          <w:bCs/>
          <w:sz w:val="28"/>
          <w:szCs w:val="28"/>
          <w:lang w:eastAsia="ru-RU"/>
        </w:rPr>
        <w:t xml:space="preserve"> наркотичних засобів, психотропних речовин, їх аналогів або прекурсорів підслідні:</w:t>
      </w:r>
    </w:p>
    <w:p w:rsidR="00BF755C" w:rsidRPr="004261C9" w:rsidRDefault="00BF755C" w:rsidP="00327DD9">
      <w:pPr>
        <w:pStyle w:val="a4"/>
        <w:widowControl w:val="0"/>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 досудове розслідування злочинів, вчинених на території або в приміщеннях Державної кримінально-виконавчої служби України здійснюють:</w:t>
      </w:r>
    </w:p>
    <w:p w:rsidR="00BF755C" w:rsidRPr="004261C9" w:rsidRDefault="00BF755C" w:rsidP="00327DD9">
      <w:pPr>
        <w:pStyle w:val="a4"/>
        <w:widowControl w:val="0"/>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 здійснювати досудове розслідування корупційного злочину, вчиненого суддею Вищого антикорупційного суду, уповноважені:</w:t>
      </w:r>
    </w:p>
    <w:p w:rsidR="00BF755C" w:rsidRPr="004261C9" w:rsidRDefault="00BF755C" w:rsidP="00327DD9">
      <w:pPr>
        <w:pStyle w:val="a4"/>
        <w:widowControl w:val="0"/>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 у одному кримінальному провадженні НЕ можуть бути об’єднані матеріали досудових розслідувань:</w:t>
      </w:r>
    </w:p>
    <w:p w:rsidR="00BF755C" w:rsidRPr="004261C9" w:rsidRDefault="00BF755C" w:rsidP="00327DD9">
      <w:pPr>
        <w:pStyle w:val="a4"/>
        <w:widowControl w:val="0"/>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 в одному провадженні не можуть бути об’єднані матеріали досудових розслідувань щодо:</w:t>
      </w:r>
    </w:p>
    <w:p w:rsidR="009501BD" w:rsidRPr="004261C9" w:rsidRDefault="00BF755C" w:rsidP="00327DD9">
      <w:pPr>
        <w:pStyle w:val="a4"/>
        <w:widowControl w:val="0"/>
        <w:numPr>
          <w:ilvl w:val="0"/>
          <w:numId w:val="19"/>
        </w:numPr>
        <w:tabs>
          <w:tab w:val="left" w:pos="142"/>
          <w:tab w:val="left" w:pos="709"/>
          <w:tab w:val="left" w:pos="1418"/>
        </w:tabs>
        <w:spacing w:line="240" w:lineRule="auto"/>
        <w:ind w:left="0" w:firstLine="851"/>
        <w:contextualSpacing w:val="0"/>
        <w:jc w:val="both"/>
        <w:rPr>
          <w:rFonts w:ascii="Times New Roman" w:eastAsia="Arial Unicode MS" w:hAnsi="Times New Roman" w:cs="Times New Roman"/>
          <w:bCs/>
          <w:sz w:val="28"/>
          <w:szCs w:val="28"/>
          <w:lang w:eastAsia="uk-UA"/>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 у разі необхідності матеріали досудового розслідування щодо одного або кількох кримінальних правопорушень можуть бути виділені в окреме провадження:</w:t>
      </w:r>
      <w:r w:rsidR="009501BD" w:rsidRPr="004261C9">
        <w:rPr>
          <w:rFonts w:ascii="Times New Roman" w:eastAsia="Arial Unicode MS" w:hAnsi="Times New Roman" w:cs="Times New Roman"/>
          <w:bCs/>
          <w:sz w:val="28"/>
          <w:szCs w:val="28"/>
          <w:lang w:eastAsia="uk-UA"/>
        </w:rPr>
        <w:t xml:space="preserve"> </w:t>
      </w:r>
    </w:p>
    <w:p w:rsidR="009501BD" w:rsidRPr="004261C9" w:rsidRDefault="009501BD" w:rsidP="00327DD9">
      <w:pPr>
        <w:pStyle w:val="a4"/>
        <w:widowControl w:val="0"/>
        <w:numPr>
          <w:ilvl w:val="0"/>
          <w:numId w:val="19"/>
        </w:numPr>
        <w:tabs>
          <w:tab w:val="left" w:pos="142"/>
          <w:tab w:val="left" w:pos="709"/>
          <w:tab w:val="left" w:pos="1418"/>
        </w:tabs>
        <w:spacing w:line="240" w:lineRule="auto"/>
        <w:ind w:left="0" w:firstLine="851"/>
        <w:contextualSpacing w:val="0"/>
        <w:jc w:val="both"/>
        <w:rPr>
          <w:rFonts w:ascii="Times New Roman" w:eastAsia="Arial Unicode MS" w:hAnsi="Times New Roman" w:cs="Times New Roman"/>
          <w:bCs/>
          <w:sz w:val="28"/>
          <w:szCs w:val="28"/>
          <w:lang w:eastAsia="uk-UA"/>
        </w:rPr>
      </w:pPr>
      <w:r w:rsidRPr="004261C9">
        <w:rPr>
          <w:rFonts w:ascii="Times New Roman" w:eastAsia="Arial Unicode MS" w:hAnsi="Times New Roman" w:cs="Times New Roman"/>
          <w:bCs/>
          <w:sz w:val="28"/>
          <w:szCs w:val="28"/>
          <w:lang w:eastAsia="uk-UA"/>
        </w:rPr>
        <w:t xml:space="preserve">Рішення про об’єднання чи виділення матеріалів досудового розслідування приймається: </w:t>
      </w:r>
    </w:p>
    <w:p w:rsidR="009501BD" w:rsidRPr="004261C9" w:rsidRDefault="009501BD" w:rsidP="00327DD9">
      <w:pPr>
        <w:pStyle w:val="a4"/>
        <w:widowControl w:val="0"/>
        <w:numPr>
          <w:ilvl w:val="0"/>
          <w:numId w:val="19"/>
        </w:numPr>
        <w:tabs>
          <w:tab w:val="left" w:pos="142"/>
          <w:tab w:val="left" w:pos="709"/>
          <w:tab w:val="left" w:pos="1418"/>
        </w:tabs>
        <w:spacing w:line="240" w:lineRule="auto"/>
        <w:ind w:left="0" w:firstLine="851"/>
        <w:contextualSpacing w:val="0"/>
        <w:jc w:val="both"/>
        <w:rPr>
          <w:rFonts w:ascii="Times New Roman" w:eastAsia="Arial Unicode MS" w:hAnsi="Times New Roman" w:cs="Times New Roman"/>
          <w:bCs/>
          <w:sz w:val="28"/>
          <w:szCs w:val="28"/>
          <w:lang w:eastAsia="uk-UA"/>
        </w:rPr>
      </w:pPr>
      <w:r w:rsidRPr="004261C9">
        <w:rPr>
          <w:rFonts w:ascii="Times New Roman" w:eastAsia="Arial Unicode MS" w:hAnsi="Times New Roman" w:cs="Times New Roman"/>
          <w:bCs/>
          <w:sz w:val="28"/>
          <w:szCs w:val="28"/>
          <w:lang w:eastAsia="uk-UA"/>
        </w:rPr>
        <w:t xml:space="preserve">Рішення про об’єднання чи виділення матеріалів досудового розслідування може бути оскаржене: </w:t>
      </w:r>
    </w:p>
    <w:p w:rsidR="00707865" w:rsidRPr="004261C9" w:rsidRDefault="00707865" w:rsidP="00327DD9">
      <w:pPr>
        <w:pStyle w:val="a4"/>
        <w:widowControl w:val="0"/>
        <w:numPr>
          <w:ilvl w:val="0"/>
          <w:numId w:val="19"/>
        </w:numPr>
        <w:tabs>
          <w:tab w:val="left" w:pos="142"/>
          <w:tab w:val="left" w:pos="709"/>
          <w:tab w:val="left" w:pos="1418"/>
        </w:tabs>
        <w:spacing w:line="240" w:lineRule="auto"/>
        <w:ind w:left="0" w:firstLine="851"/>
        <w:contextualSpacing w:val="0"/>
        <w:jc w:val="both"/>
        <w:rPr>
          <w:rFonts w:ascii="Times New Roman" w:eastAsia="Arial Unicode MS" w:hAnsi="Times New Roman" w:cs="Times New Roman"/>
          <w:bCs/>
          <w:sz w:val="28"/>
          <w:szCs w:val="28"/>
          <w:lang w:eastAsia="uk-UA"/>
        </w:rPr>
      </w:pPr>
      <w:r w:rsidRPr="004261C9">
        <w:rPr>
          <w:rFonts w:ascii="Times New Roman" w:eastAsia="Arial Unicode MS" w:hAnsi="Times New Roman" w:cs="Times New Roman"/>
          <w:bCs/>
          <w:sz w:val="28"/>
          <w:szCs w:val="28"/>
          <w:lang w:eastAsia="uk-UA"/>
        </w:rPr>
        <w:t>Відповідно до вимог Кримінального процесуального кодексу України днем початку досудового розслідування у провадженні, виділеному в окреме провадження, є:</w:t>
      </w:r>
    </w:p>
    <w:p w:rsidR="00707865" w:rsidRPr="004261C9" w:rsidRDefault="00707865" w:rsidP="00327DD9">
      <w:pPr>
        <w:pStyle w:val="a4"/>
        <w:widowControl w:val="0"/>
        <w:numPr>
          <w:ilvl w:val="0"/>
          <w:numId w:val="19"/>
        </w:numPr>
        <w:tabs>
          <w:tab w:val="left" w:pos="142"/>
          <w:tab w:val="left" w:pos="709"/>
          <w:tab w:val="left" w:pos="1418"/>
        </w:tabs>
        <w:spacing w:line="240" w:lineRule="auto"/>
        <w:ind w:left="0" w:firstLine="851"/>
        <w:contextualSpacing w:val="0"/>
        <w:jc w:val="both"/>
        <w:rPr>
          <w:rFonts w:ascii="Times New Roman" w:eastAsia="Arial Unicode MS" w:hAnsi="Times New Roman" w:cs="Times New Roman"/>
          <w:bCs/>
          <w:sz w:val="28"/>
          <w:szCs w:val="28"/>
          <w:lang w:eastAsia="uk-UA"/>
        </w:rPr>
      </w:pPr>
      <w:r w:rsidRPr="004261C9">
        <w:rPr>
          <w:rFonts w:ascii="Times New Roman" w:eastAsia="Arial Unicode MS" w:hAnsi="Times New Roman" w:cs="Times New Roman"/>
          <w:bCs/>
          <w:sz w:val="28"/>
          <w:szCs w:val="28"/>
          <w:lang w:eastAsia="uk-UA"/>
        </w:rPr>
        <w:t>Відповідно до вимог Кримінального процесуального кодексу України, за загальним правилом досудове розслідування здійснюється слідчим органу досудового розслідування, під юрисдикцією якого знаходиться:</w:t>
      </w:r>
    </w:p>
    <w:p w:rsidR="009501BD" w:rsidRPr="004261C9" w:rsidRDefault="00707865" w:rsidP="00327DD9">
      <w:pPr>
        <w:pStyle w:val="a4"/>
        <w:widowControl w:val="0"/>
        <w:numPr>
          <w:ilvl w:val="0"/>
          <w:numId w:val="19"/>
        </w:numPr>
        <w:tabs>
          <w:tab w:val="left" w:pos="142"/>
          <w:tab w:val="left" w:pos="709"/>
          <w:tab w:val="left" w:pos="1418"/>
        </w:tabs>
        <w:spacing w:line="240" w:lineRule="auto"/>
        <w:ind w:left="0" w:firstLine="851"/>
        <w:contextualSpacing w:val="0"/>
        <w:jc w:val="both"/>
        <w:rPr>
          <w:rFonts w:ascii="Times New Roman" w:eastAsia="Arial Unicode MS" w:hAnsi="Times New Roman" w:cs="Times New Roman"/>
          <w:bCs/>
          <w:sz w:val="28"/>
          <w:szCs w:val="28"/>
          <w:lang w:eastAsia="uk-UA"/>
        </w:rPr>
      </w:pPr>
      <w:r w:rsidRPr="004261C9">
        <w:rPr>
          <w:rFonts w:ascii="Times New Roman" w:eastAsia="Arial Unicode MS" w:hAnsi="Times New Roman" w:cs="Times New Roman"/>
          <w:bCs/>
          <w:sz w:val="28"/>
          <w:szCs w:val="28"/>
          <w:lang w:eastAsia="uk-UA"/>
        </w:rPr>
        <w:t>Відповідно до вимог Кримінального процесуального кодексу України, якщо слідчому із заяви, повідомлення або інших джерел стало відомо про обставини, які можуть свідчити про кримінальне правопорушення, розслідування якого не віднесене до його компетенції, він:</w:t>
      </w:r>
      <w:r w:rsidR="009501BD" w:rsidRPr="004261C9">
        <w:rPr>
          <w:rFonts w:ascii="Times New Roman" w:eastAsia="Arial Unicode MS" w:hAnsi="Times New Roman" w:cs="Times New Roman"/>
          <w:bCs/>
          <w:sz w:val="28"/>
          <w:szCs w:val="28"/>
          <w:lang w:eastAsia="uk-UA"/>
        </w:rPr>
        <w:t xml:space="preserve">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lastRenderedPageBreak/>
        <w:t>Якщо місце вчинення кримінального правопорушення невідоме, то місце проведення досудового розслідування визначає: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Якщо кримінальне правопорушення вчинено за межами України, місце проведення досудового розслідування визначає: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Якщо місце вчинення кримінального правопорушення невідоме, то місце проведення досудового розслідування визначає відповідний прокурор з урахуванням:</w:t>
      </w:r>
    </w:p>
    <w:p w:rsidR="009501BD" w:rsidRPr="004261C9" w:rsidRDefault="009501BD" w:rsidP="00327DD9">
      <w:pPr>
        <w:pStyle w:val="a4"/>
        <w:widowControl w:val="0"/>
        <w:numPr>
          <w:ilvl w:val="0"/>
          <w:numId w:val="19"/>
        </w:numPr>
        <w:tabs>
          <w:tab w:val="left" w:pos="142"/>
          <w:tab w:val="left" w:pos="709"/>
          <w:tab w:val="left" w:pos="1418"/>
        </w:tabs>
        <w:spacing w:line="240" w:lineRule="auto"/>
        <w:ind w:left="0" w:firstLine="851"/>
        <w:contextualSpacing w:val="0"/>
        <w:jc w:val="both"/>
        <w:rPr>
          <w:rFonts w:ascii="Times New Roman" w:eastAsia="Arial Unicode MS" w:hAnsi="Times New Roman" w:cs="Times New Roman"/>
          <w:bCs/>
          <w:sz w:val="28"/>
          <w:szCs w:val="28"/>
          <w:lang w:eastAsia="uk-UA"/>
        </w:rPr>
      </w:pPr>
      <w:r w:rsidRPr="004261C9">
        <w:rPr>
          <w:rFonts w:ascii="Times New Roman" w:eastAsia="Arial Unicode MS" w:hAnsi="Times New Roman" w:cs="Times New Roman"/>
          <w:bCs/>
          <w:sz w:val="28"/>
          <w:szCs w:val="28"/>
          <w:lang w:eastAsia="uk-UA"/>
        </w:rPr>
        <w:t xml:space="preserve">У разі якщо буде встановлено, що іншим слідчим органу досудового розслідування або слідчим іншого органу досудового розслідування розпочато кримінальне провадження щодо того ж кримінального правопорушення: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повинен слідчий на початку розслідування перевіряти</w:t>
      </w:r>
      <w:r w:rsidRPr="004261C9">
        <w:rPr>
          <w:rFonts w:ascii="Times New Roman" w:hAnsi="Times New Roman" w:cs="Times New Roman"/>
          <w:sz w:val="28"/>
          <w:szCs w:val="28"/>
          <w:lang w:eastAsia="uk-UA"/>
        </w:rPr>
        <w:t xml:space="preserve"> </w:t>
      </w:r>
      <w:r w:rsidRPr="004261C9">
        <w:rPr>
          <w:rFonts w:ascii="Times New Roman" w:hAnsi="Times New Roman" w:cs="Times New Roman"/>
          <w:bCs/>
          <w:sz w:val="28"/>
          <w:szCs w:val="28"/>
          <w:lang w:eastAsia="uk-UA"/>
        </w:rPr>
        <w:t>наявність вже розпочатих досудових розслідувань щодо того ж кримінального правопорушення?</w:t>
      </w:r>
    </w:p>
    <w:p w:rsidR="00707865" w:rsidRPr="004261C9" w:rsidRDefault="00707865"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eastAsia="Arial Unicode MS" w:hAnsi="Times New Roman" w:cs="Times New Roman"/>
          <w:bCs/>
          <w:sz w:val="28"/>
          <w:szCs w:val="28"/>
          <w:lang w:eastAsia="uk-UA"/>
        </w:rPr>
      </w:pPr>
      <w:r w:rsidRPr="004261C9">
        <w:rPr>
          <w:rFonts w:ascii="Times New Roman" w:eastAsia="Arial Unicode MS" w:hAnsi="Times New Roman" w:cs="Times New Roman"/>
          <w:bCs/>
          <w:sz w:val="28"/>
          <w:szCs w:val="28"/>
          <w:lang w:eastAsia="uk-UA"/>
        </w:rPr>
        <w:t xml:space="preserve">Відповідно до вимог Кримінального процесуального кодексу України, спори про підслідність вирішує: </w:t>
      </w:r>
    </w:p>
    <w:p w:rsidR="00707865" w:rsidRPr="004261C9" w:rsidRDefault="00707865"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eastAsia="Arial Unicode MS" w:hAnsi="Times New Roman" w:cs="Times New Roman"/>
          <w:bCs/>
          <w:sz w:val="28"/>
          <w:szCs w:val="28"/>
          <w:lang w:eastAsia="uk-UA"/>
        </w:rPr>
      </w:pPr>
      <w:r w:rsidRPr="004261C9">
        <w:rPr>
          <w:rFonts w:ascii="Times New Roman" w:eastAsia="Arial Unicode MS" w:hAnsi="Times New Roman" w:cs="Times New Roman"/>
          <w:bCs/>
          <w:sz w:val="28"/>
          <w:szCs w:val="28"/>
          <w:lang w:eastAsia="uk-UA"/>
        </w:rPr>
        <w:t>Відповідно до вимог Кримінального процесуального кодексу України, спір про підслідність у кримінальному провадженні, яке може належати до підслідності Національного антикорупційного бюро України, вирішує:</w:t>
      </w:r>
    </w:p>
    <w:p w:rsidR="009501BD" w:rsidRPr="004261C9" w:rsidRDefault="00707865"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eastAsia="Arial Unicode MS" w:hAnsi="Times New Roman" w:cs="Times New Roman"/>
          <w:bCs/>
          <w:sz w:val="28"/>
          <w:szCs w:val="28"/>
          <w:lang w:eastAsia="uk-UA"/>
        </w:rPr>
        <w:t>Відповідно до вимог Кримінального процесуального кодексу України, якщо виникає необхідність проведення слідчих (розшукових) та негласних слідчих (розшукових) дій на території, яка знаходиться під юрисдикцією іншого органу досудового розслідування, слідчий:</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Чи мають право слідчий, прокурор провадити слідчі (розшукові) дії на території, яка знаходиться під юрисдикцією іншого органу досудового розслідування?</w:t>
      </w:r>
    </w:p>
    <w:p w:rsidR="009501BD" w:rsidRPr="004261C9" w:rsidRDefault="00707865" w:rsidP="00327DD9">
      <w:pPr>
        <w:pStyle w:val="a4"/>
        <w:numPr>
          <w:ilvl w:val="0"/>
          <w:numId w:val="19"/>
        </w:numPr>
        <w:shd w:val="clear" w:color="auto" w:fill="FFFFFF"/>
        <w:tabs>
          <w:tab w:val="left" w:pos="142"/>
          <w:tab w:val="left" w:pos="709"/>
          <w:tab w:val="left" w:pos="1418"/>
        </w:tabs>
        <w:spacing w:line="240" w:lineRule="auto"/>
        <w:ind w:left="0" w:firstLine="851"/>
        <w:contextualSpacing w:val="0"/>
        <w:jc w:val="both"/>
        <w:textAlignment w:val="baseline"/>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 з</w:t>
      </w:r>
      <w:r w:rsidRPr="004261C9">
        <w:rPr>
          <w:rFonts w:ascii="Times New Roman" w:hAnsi="Times New Roman" w:cs="Times New Roman"/>
          <w:bCs/>
          <w:sz w:val="28"/>
          <w:szCs w:val="28"/>
          <w:lang w:eastAsia="ru-RU"/>
        </w:rPr>
        <w:t xml:space="preserve">агальний строк досудового розслідування </w:t>
      </w:r>
      <w:r w:rsidRPr="004261C9">
        <w:rPr>
          <w:rFonts w:ascii="Times New Roman" w:hAnsi="Times New Roman" w:cs="Times New Roman"/>
          <w:sz w:val="28"/>
          <w:szCs w:val="28"/>
          <w:lang w:eastAsia="ru-RU"/>
        </w:rPr>
        <w:t>злочину невеликої або середньої тяжкості</w:t>
      </w:r>
      <w:r w:rsidRPr="004261C9">
        <w:rPr>
          <w:rFonts w:ascii="Times New Roman" w:hAnsi="Times New Roman" w:cs="Times New Roman"/>
          <w:bCs/>
          <w:sz w:val="28"/>
          <w:szCs w:val="28"/>
          <w:lang w:eastAsia="ru-RU"/>
        </w:rPr>
        <w:t xml:space="preserve"> не може перевищувати</w:t>
      </w:r>
      <w:r w:rsidR="009501BD" w:rsidRPr="004261C9">
        <w:rPr>
          <w:rFonts w:ascii="Times New Roman" w:hAnsi="Times New Roman" w:cs="Times New Roman"/>
          <w:bCs/>
          <w:sz w:val="28"/>
          <w:szCs w:val="28"/>
          <w:lang w:eastAsia="ru-RU"/>
        </w:rPr>
        <w:t>:</w:t>
      </w:r>
    </w:p>
    <w:p w:rsidR="009501BD" w:rsidRPr="004261C9" w:rsidRDefault="00707865" w:rsidP="00327DD9">
      <w:pPr>
        <w:pStyle w:val="a4"/>
        <w:numPr>
          <w:ilvl w:val="0"/>
          <w:numId w:val="19"/>
        </w:numPr>
        <w:shd w:val="clear" w:color="auto" w:fill="FFFFFF"/>
        <w:tabs>
          <w:tab w:val="left" w:pos="142"/>
          <w:tab w:val="left" w:pos="709"/>
          <w:tab w:val="left" w:pos="1418"/>
        </w:tabs>
        <w:spacing w:line="240" w:lineRule="auto"/>
        <w:ind w:left="0" w:firstLine="851"/>
        <w:contextualSpacing w:val="0"/>
        <w:jc w:val="both"/>
        <w:textAlignment w:val="baseline"/>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загальний строк досудового розслідування </w:t>
      </w:r>
      <w:r w:rsidRPr="004261C9">
        <w:rPr>
          <w:rStyle w:val="rvts0"/>
          <w:rFonts w:ascii="Times New Roman" w:hAnsi="Times New Roman" w:cs="Times New Roman"/>
          <w:sz w:val="28"/>
          <w:szCs w:val="28"/>
        </w:rPr>
        <w:t>тяжкого або особливо тяжкого злочину</w:t>
      </w:r>
      <w:r w:rsidRPr="004261C9">
        <w:rPr>
          <w:rFonts w:ascii="Times New Roman" w:hAnsi="Times New Roman" w:cs="Times New Roman"/>
          <w:bCs/>
          <w:sz w:val="28"/>
          <w:szCs w:val="28"/>
          <w:lang w:eastAsia="ru-RU"/>
        </w:rPr>
        <w:t xml:space="preserve"> не може перевищувати:</w:t>
      </w:r>
      <w:r w:rsidR="009501BD" w:rsidRPr="004261C9">
        <w:rPr>
          <w:rFonts w:ascii="Times New Roman" w:hAnsi="Times New Roman" w:cs="Times New Roman"/>
          <w:bCs/>
          <w:sz w:val="28"/>
          <w:szCs w:val="28"/>
          <w:lang w:eastAsia="ru-RU"/>
        </w:rPr>
        <w:t>:</w:t>
      </w:r>
    </w:p>
    <w:p w:rsidR="009501BD" w:rsidRPr="004261C9" w:rsidRDefault="00707865"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Клопотання сторони захисту, потерпілого і його представника чи законного представника, представника юридичної особи, щодо якої здійснюється провадження, про виконання будь-яких процесуальних дій слідчий, прокурор зобов’язані розглянути в</w:t>
      </w:r>
      <w:r w:rsidR="009F4679" w:rsidRPr="004261C9">
        <w:rPr>
          <w:rFonts w:ascii="Times New Roman" w:hAnsi="Times New Roman" w:cs="Times New Roman"/>
          <w:bCs/>
          <w:sz w:val="28"/>
          <w:szCs w:val="28"/>
        </w:rPr>
        <w:t xml:space="preserve"> </w:t>
      </w:r>
      <w:r w:rsidRPr="004261C9">
        <w:rPr>
          <w:rFonts w:ascii="Times New Roman" w:hAnsi="Times New Roman" w:cs="Times New Roman"/>
          <w:bCs/>
          <w:sz w:val="28"/>
          <w:szCs w:val="28"/>
        </w:rPr>
        <w:t>строк</w:t>
      </w:r>
      <w:r w:rsidR="009501BD" w:rsidRPr="004261C9">
        <w:rPr>
          <w:rFonts w:ascii="Times New Roman" w:hAnsi="Times New Roman" w:cs="Times New Roman"/>
          <w:bCs/>
          <w:sz w:val="28"/>
          <w:szCs w:val="28"/>
          <w:lang w:eastAsia="uk-UA"/>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lang w:eastAsia="uk-UA"/>
        </w:rPr>
        <w:t>Про повну або часткову відмову в задоволенні клопотання під час досудового розслідування: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Які матеріали слідчий, прокурор можуть не надавати для ознайомлення до завершення досудового розслідування?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має право особа під час ознайомлення з матеріалами досудового розслідування робити необхідні виписки та копії?</w:t>
      </w:r>
    </w:p>
    <w:p w:rsidR="009501BD" w:rsidRPr="004261C9" w:rsidRDefault="00707865"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Відповідно до вимог Кримінального процесуального кодексу України, чи допускається в</w:t>
      </w:r>
      <w:r w:rsidRPr="004261C9">
        <w:rPr>
          <w:rStyle w:val="rvts0"/>
          <w:rFonts w:ascii="Times New Roman" w:hAnsi="Times New Roman" w:cs="Times New Roman"/>
          <w:bCs/>
          <w:sz w:val="28"/>
          <w:szCs w:val="28"/>
        </w:rPr>
        <w:t>ідмова у наданні для ознайомлення загальнодоступного документа, оригінал якого знаходиться в матеріалах досудового розслідування?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За яких умов дозволяється розголошення відомостей досудового розслідування? </w:t>
      </w:r>
    </w:p>
    <w:p w:rsidR="009501BD" w:rsidRPr="004261C9" w:rsidRDefault="00707865"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uk-UA"/>
        </w:rPr>
        <w:t xml:space="preserve"> о</w:t>
      </w:r>
      <w:r w:rsidR="009501BD" w:rsidRPr="004261C9">
        <w:rPr>
          <w:rFonts w:ascii="Times New Roman" w:hAnsi="Times New Roman" w:cs="Times New Roman"/>
          <w:bCs/>
          <w:sz w:val="28"/>
          <w:szCs w:val="28"/>
          <w:lang w:eastAsia="uk-UA"/>
        </w:rPr>
        <w:t>собою, яка уповноважена у необхідних випадках попереджати осіб, яким стали відомі відомості досудового розслідування, у зв’язку з участю в ньому, про їх обов’язок не розголошувати такі відомості без його дозволу, 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підставами для проведення слідчої (розшукової) дії є наявність достатніх відомостей, що вказують на можливість:</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допускається проведення слідчих (розшукових) дій в нічний час (з 22 до 6 години)?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У разі отримання під час проведення слідчої (розшукової) дії доказів, які можуть вказувати на невинуватість підозрюваного у вчиненні кримінального правопорушення, слідчий (прокурор) зобов’язаний:</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можливе проведення слідчої (розшукової) дії, що здійснюється за клопотанням сторони захисту, потерпілого, без участі особи, яка її ініціювала, або її захисника чи представника?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Участь понятих є обов’язковою при проведенні:</w:t>
      </w:r>
    </w:p>
    <w:p w:rsidR="00707865" w:rsidRPr="004261C9" w:rsidRDefault="00707865"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участь понятих </w:t>
      </w:r>
      <w:r w:rsidRPr="004261C9">
        <w:rPr>
          <w:rFonts w:ascii="Times New Roman" w:hAnsi="Times New Roman" w:cs="Times New Roman"/>
          <w:bCs/>
          <w:sz w:val="28"/>
          <w:szCs w:val="28"/>
        </w:rPr>
        <w:t>у кримінальному провадженні</w:t>
      </w:r>
      <w:r w:rsidRPr="004261C9">
        <w:rPr>
          <w:rFonts w:ascii="Times New Roman" w:hAnsi="Times New Roman" w:cs="Times New Roman"/>
          <w:bCs/>
          <w:sz w:val="28"/>
          <w:szCs w:val="28"/>
          <w:lang w:eastAsia="ru-RU"/>
        </w:rPr>
        <w:t xml:space="preserve"> є не обов’язковою при проведенні: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lang w:eastAsia="uk-UA"/>
        </w:rPr>
        <w:t xml:space="preserve">Відповідно до вимог Кримінального процесуального кодексу України поняті можуть бути допитані під час судового розгляду як: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обшук особи здійснюється:</w:t>
      </w:r>
      <w:r w:rsidRPr="004261C9">
        <w:rPr>
          <w:rFonts w:ascii="Times New Roman" w:hAnsi="Times New Roman" w:cs="Times New Roman"/>
          <w:sz w:val="28"/>
          <w:szCs w:val="28"/>
          <w:lang w:eastAsia="uk-UA"/>
        </w:rPr>
        <w:t xml:space="preserve">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Вкажіть неправильне положення щодо проведення обшуку або огляду житла чи іншого володіння особи: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Участь понятих є обов’язковою при проведенні:</w:t>
      </w:r>
    </w:p>
    <w:p w:rsidR="00707865" w:rsidRPr="004261C9" w:rsidRDefault="00707865"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 оберіть неправильне твердження щодо проведення слідчих (розшукових) дій</w:t>
      </w:r>
      <w:r w:rsidRPr="004261C9">
        <w:rPr>
          <w:rFonts w:ascii="Times New Roman" w:hAnsi="Times New Roman" w:cs="Times New Roman"/>
          <w:bCs/>
          <w:sz w:val="28"/>
          <w:szCs w:val="28"/>
          <w:lang w:eastAsia="uk-UA"/>
        </w:rPr>
        <w:t xml:space="preserve">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Які слідчі (розшукові) дії не передбачені Кримінальним процесуальним кодексом України?</w:t>
      </w:r>
    </w:p>
    <w:p w:rsidR="00707865" w:rsidRPr="004261C9" w:rsidRDefault="00707865"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вкажіть неправильне положення щодо проведення допиту свідка </w:t>
      </w:r>
      <w:r w:rsidRPr="004261C9">
        <w:rPr>
          <w:rFonts w:ascii="Times New Roman" w:hAnsi="Times New Roman" w:cs="Times New Roman"/>
          <w:sz w:val="28"/>
          <w:szCs w:val="28"/>
          <w:shd w:val="clear" w:color="auto" w:fill="FFFFFF"/>
        </w:rPr>
        <w:t>під час досудового розслідування</w:t>
      </w:r>
      <w:r w:rsidRPr="004261C9">
        <w:rPr>
          <w:rFonts w:ascii="Times New Roman" w:hAnsi="Times New Roman" w:cs="Times New Roman"/>
          <w:bCs/>
          <w:sz w:val="28"/>
          <w:szCs w:val="28"/>
        </w:rPr>
        <w:t>:</w:t>
      </w:r>
    </w:p>
    <w:p w:rsidR="009501BD"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Відповідно до вимог Кримінального процесуального кодексу України, допит під час досудового розслідування не може продовжуватись:</w:t>
      </w:r>
      <w:r w:rsidR="009501BD" w:rsidRPr="004261C9">
        <w:rPr>
          <w:rFonts w:ascii="Times New Roman" w:hAnsi="Times New Roman" w:cs="Times New Roman"/>
          <w:bCs/>
          <w:sz w:val="28"/>
          <w:szCs w:val="28"/>
          <w:lang w:eastAsia="uk-UA"/>
        </w:rPr>
        <w:t>:</w:t>
      </w:r>
    </w:p>
    <w:p w:rsidR="00257A78"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Оберіть неправильне твердження щодо проведення допиту під час досудового розслідування:</w:t>
      </w:r>
    </w:p>
    <w:p w:rsidR="009501BD"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w:t>
      </w:r>
      <w:r w:rsidR="009501BD" w:rsidRPr="004261C9">
        <w:rPr>
          <w:rFonts w:ascii="Times New Roman" w:hAnsi="Times New Roman" w:cs="Times New Roman"/>
          <w:bCs/>
          <w:sz w:val="28"/>
          <w:szCs w:val="28"/>
        </w:rPr>
        <w:t xml:space="preserve"> разі відмови підозрюваного відповідати на запитання та давати показання під час допиту, особа, яка проводить допит, зобов’язана:</w:t>
      </w:r>
    </w:p>
    <w:p w:rsidR="009501BD"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shd w:val="clear" w:color="auto" w:fill="FFFFFF"/>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 о</w:t>
      </w:r>
      <w:r w:rsidR="009501BD" w:rsidRPr="004261C9">
        <w:rPr>
          <w:rFonts w:ascii="Times New Roman" w:hAnsi="Times New Roman" w:cs="Times New Roman"/>
          <w:bCs/>
          <w:sz w:val="28"/>
          <w:szCs w:val="28"/>
          <w:shd w:val="clear" w:color="auto" w:fill="FFFFFF"/>
          <w:lang w:eastAsia="ru-RU"/>
        </w:rPr>
        <w:t>беріть неправильне твердження щодо проведення допиту</w:t>
      </w:r>
      <w:r w:rsidR="009501BD" w:rsidRPr="004261C9">
        <w:rPr>
          <w:rFonts w:ascii="Times New Roman" w:hAnsi="Times New Roman" w:cs="Times New Roman"/>
          <w:bCs/>
          <w:sz w:val="28"/>
          <w:szCs w:val="28"/>
          <w:lang w:eastAsia="uk-UA"/>
        </w:rPr>
        <w:t xml:space="preserve"> у кримінальному провадженні</w:t>
      </w:r>
      <w:r w:rsidR="009501BD" w:rsidRPr="004261C9">
        <w:rPr>
          <w:rFonts w:ascii="Times New Roman" w:hAnsi="Times New Roman" w:cs="Times New Roman"/>
          <w:bCs/>
          <w:sz w:val="28"/>
          <w:szCs w:val="28"/>
          <w:shd w:val="clear" w:color="auto" w:fill="FFFFFF"/>
          <w:lang w:eastAsia="ru-RU"/>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Вкажіть неправильне положення щодо одночасного допиту двох чи більше осіб:</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Під час проведення одночасного допиту двох чи більше вже допитаних осіб (для з’ясування причин розбіжностей у їхніх показаннях) оголошення показань, наданих учасниками допиту на попередніх допитах:</w:t>
      </w:r>
    </w:p>
    <w:p w:rsidR="009501BD" w:rsidRPr="004261C9" w:rsidRDefault="009501BD" w:rsidP="00327DD9">
      <w:pPr>
        <w:pStyle w:val="a4"/>
        <w:numPr>
          <w:ilvl w:val="0"/>
          <w:numId w:val="19"/>
        </w:numPr>
        <w:tabs>
          <w:tab w:val="left" w:pos="142"/>
          <w:tab w:val="left" w:pos="180"/>
          <w:tab w:val="left" w:pos="709"/>
          <w:tab w:val="left" w:pos="900"/>
          <w:tab w:val="left" w:pos="993"/>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Допит свідка, потерпілого в судовому засіданні (під час досудового розслідування) може бути проведений, якщо:</w:t>
      </w:r>
    </w:p>
    <w:p w:rsidR="009501BD" w:rsidRPr="004261C9" w:rsidRDefault="00257A78"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У випадку встановлення слідчим, прокурором, що очевидець злочину через кілька днів від’їжджає з України на постійне місце проживання за кордон, що унеможливлює його допит у судовому розгляді по суті, яку слідчу дію повинен зініціювати прокурор – процесуальний керівник для отримання доказів:</w:t>
      </w:r>
    </w:p>
    <w:p w:rsidR="009501BD" w:rsidRPr="004261C9" w:rsidRDefault="00257A78"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lang w:eastAsia="ru-RU"/>
        </w:rPr>
        <w:t xml:space="preserve">Рішення про здійснення у режимі </w:t>
      </w:r>
      <w:proofErr w:type="spellStart"/>
      <w:r w:rsidRPr="004261C9">
        <w:rPr>
          <w:rFonts w:ascii="Times New Roman" w:hAnsi="Times New Roman" w:cs="Times New Roman"/>
          <w:bCs/>
          <w:sz w:val="28"/>
          <w:szCs w:val="28"/>
          <w:shd w:val="clear" w:color="auto" w:fill="FFFFFF"/>
          <w:lang w:eastAsia="ru-RU"/>
        </w:rPr>
        <w:t>відеоконференції</w:t>
      </w:r>
      <w:proofErr w:type="spellEnd"/>
      <w:r w:rsidRPr="004261C9">
        <w:rPr>
          <w:rFonts w:ascii="Times New Roman" w:hAnsi="Times New Roman" w:cs="Times New Roman"/>
          <w:bCs/>
          <w:sz w:val="28"/>
          <w:szCs w:val="28"/>
          <w:shd w:val="clear" w:color="auto" w:fill="FFFFFF"/>
          <w:lang w:eastAsia="ru-RU"/>
        </w:rPr>
        <w:t xml:space="preserve"> допиту свідка, потерпілого під час досудового розслідування в судовому засіданні приймається: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Допит свідка, потерпілого під час досудового розслідування в судовому засіданні у кримінальному провадженні, у якому особі повідомлено про підозру:</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Відповідно до вимог Кримінального процесуального кодексу України допит малолітньої або неповнолітньої особи проводиться у присутності:</w:t>
      </w:r>
    </w:p>
    <w:p w:rsidR="009501BD" w:rsidRPr="004261C9" w:rsidRDefault="00257A78" w:rsidP="00327DD9">
      <w:pPr>
        <w:pStyle w:val="a4"/>
        <w:widowControl w:val="0"/>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допит неповнолітньої особи на досудовому розслідуванні без перерви не може продовжуватись:</w:t>
      </w:r>
    </w:p>
    <w:p w:rsidR="009501BD" w:rsidRPr="004261C9" w:rsidRDefault="00257A78" w:rsidP="00327DD9">
      <w:pPr>
        <w:pStyle w:val="a4"/>
        <w:widowControl w:val="0"/>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допит малолітньої особи на досудовому розслідуванні не може продовжуватись загалом на день:</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Оберіть неправильне твердження щодо допиту малолітньої або неповнолітньої особи</w:t>
      </w:r>
      <w:r w:rsidRPr="004261C9">
        <w:rPr>
          <w:rFonts w:ascii="Times New Roman" w:hAnsi="Times New Roman" w:cs="Times New Roman"/>
          <w:bCs/>
          <w:sz w:val="28"/>
          <w:szCs w:val="28"/>
          <w:lang w:eastAsia="uk-UA"/>
        </w:rPr>
        <w:t xml:space="preserve"> у кримінальному провадженні</w:t>
      </w:r>
      <w:r w:rsidRPr="004261C9">
        <w:rPr>
          <w:rFonts w:ascii="Times New Roman" w:hAnsi="Times New Roman" w:cs="Times New Roman"/>
          <w:bCs/>
          <w:sz w:val="28"/>
          <w:szCs w:val="28"/>
          <w:shd w:val="clear" w:color="auto" w:fill="FFFFFF"/>
          <w:lang w:eastAsia="ru-RU"/>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w:t>
      </w:r>
      <w:r w:rsidRPr="004261C9">
        <w:rPr>
          <w:rFonts w:ascii="Times New Roman" w:hAnsi="Times New Roman" w:cs="Times New Roman"/>
          <w:sz w:val="28"/>
          <w:szCs w:val="28"/>
          <w:lang w:eastAsia="uk-UA"/>
        </w:rPr>
        <w:t xml:space="preserve"> </w:t>
      </w:r>
      <w:r w:rsidRPr="004261C9">
        <w:rPr>
          <w:rFonts w:ascii="Times New Roman" w:hAnsi="Times New Roman" w:cs="Times New Roman"/>
          <w:bCs/>
          <w:sz w:val="28"/>
          <w:szCs w:val="28"/>
          <w:lang w:eastAsia="uk-UA"/>
        </w:rPr>
        <w:t>при проведенні слідчих (розшукових) дій за участю малолітньої або неповнолітньої особи забезпечується участь:</w:t>
      </w:r>
    </w:p>
    <w:p w:rsidR="009501BD" w:rsidRPr="004261C9" w:rsidRDefault="00257A78"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Відповідно до вимог Кримінального процесуального кодексу України особа, яка підлягає впізнанню, пред’являється особі, яка впізнає, разом з іншими особами: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Якщо впізнання особи проводиться поза її візуальним та </w:t>
      </w:r>
      <w:proofErr w:type="spellStart"/>
      <w:r w:rsidRPr="004261C9">
        <w:rPr>
          <w:rFonts w:ascii="Times New Roman" w:hAnsi="Times New Roman" w:cs="Times New Roman"/>
          <w:bCs/>
          <w:sz w:val="28"/>
          <w:szCs w:val="28"/>
          <w:lang w:eastAsia="uk-UA"/>
        </w:rPr>
        <w:t>аудіоспостереженням</w:t>
      </w:r>
      <w:proofErr w:type="spellEnd"/>
      <w:r w:rsidRPr="004261C9">
        <w:rPr>
          <w:rFonts w:ascii="Times New Roman" w:hAnsi="Times New Roman" w:cs="Times New Roman"/>
          <w:bCs/>
          <w:sz w:val="28"/>
          <w:szCs w:val="28"/>
          <w:lang w:eastAsia="uk-UA"/>
        </w:rPr>
        <w:t xml:space="preserve"> у кримінальному провадженні, вона: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shd w:val="clear" w:color="auto" w:fill="FFFFFF"/>
          <w:lang w:eastAsia="ru-RU"/>
        </w:rPr>
        <w:t>При пред’явленні особи для впізнання особі, щодо якої вжито заходів безпеки, відомості про особу, взяту під захист</w:t>
      </w:r>
      <w:r w:rsidRPr="004261C9">
        <w:rPr>
          <w:rFonts w:ascii="Times New Roman" w:hAnsi="Times New Roman" w:cs="Times New Roman"/>
          <w:bCs/>
          <w:sz w:val="28"/>
          <w:szCs w:val="28"/>
          <w:lang w:eastAsia="uk-UA"/>
        </w:rPr>
        <w:t>:</w:t>
      </w:r>
    </w:p>
    <w:p w:rsidR="009501BD" w:rsidRPr="004261C9" w:rsidRDefault="009501BD" w:rsidP="00327DD9">
      <w:pPr>
        <w:pStyle w:val="a4"/>
        <w:numPr>
          <w:ilvl w:val="0"/>
          <w:numId w:val="19"/>
        </w:numPr>
        <w:tabs>
          <w:tab w:val="left" w:pos="142"/>
          <w:tab w:val="left" w:pos="180"/>
          <w:tab w:val="left" w:pos="709"/>
          <w:tab w:val="left" w:pos="900"/>
          <w:tab w:val="left" w:pos="993"/>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Особливостями пред’явлення особи для впізнання за фотознімками, матеріалами відеозапису є:</w:t>
      </w:r>
    </w:p>
    <w:p w:rsidR="009501BD"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Відповідно до Кримінального процесуального кодексу України матеріали відеозапису із зображенням особи, яка підлягає впізнанню, можуть бути пред’явлені лише за умови зображення на них не менше:</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Оберіть неправильне твердження щодо проведення пред’явлення для впізнання за фотознімками: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Назвіть обов’язкову умову проведення пред’явлення особи для впізнання за голосом у кримінальному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Оберіть неправильне твердження щодо проведення пред’явлення речей для впізнання: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При пред’явленні речей для впізнання особі, яка впізнає, пред’являються речі, яких має бути: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допускається пред’явлення для впізнання речей в одному екземплярі: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Чи мають право слідчий, прокурор до постановлення ухвали слідчого судді увійти до житла чи іншого володіння без особистої згоди власника?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разі проникнення до житла особи у невідкладних випадках до постановлення ухвали слідчого судді прокурор, слідчий зобов’язані:</w:t>
      </w:r>
    </w:p>
    <w:p w:rsidR="00257A78" w:rsidRPr="004261C9" w:rsidRDefault="00257A78"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Відмова прокурора погодити клопотання слідчого про обшук у разі здійснення проникнення до житла або іншого володіння підозрюваного або відмова слідчого судді у задоволенні клопотання про обшук має такі процесуальні наслідки: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Обшук житла чи іншого володіння особи проводиться на підставі ухвали слідчого судді: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разі необхідності провести обшук слідчий за погодженням із прокурором або прокурор звертається до слідчого судді з відповідним клопотанням, яке не повинно містити відомості про: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виключно на підставі ухвали слідчого судді проводяться наступні слідчі (розшукові) дії:</w:t>
      </w:r>
    </w:p>
    <w:p w:rsidR="009501BD"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Надане слідчим клопотання про обшук розглядається в суді: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Слідчий суддя відмовляє у задоволенні клопотання слідчого, прокурора про обшук житла, якщо: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Ухвала слідчого судді про дозвіл на обшук житла чи іншого володіння особи з підстав, зазначених у клопотанні прокурора, слідчого, надає право проникнути до житла чи іншого володіння особи: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Строк дії ухвали слідчого судді про дозвіл на обшук житла чи іншого володіння особи з підстав, зазначених у клопотанні прокурора, слідчого, не може перевищувати:</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Під час виконання ухвали про дозвіл на обшук житла чи іншого володіння особи слідчий, прокурор:</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Оберіть неправильне твердження щодо виконання ухвали про дозвіл на обшук житла чи іншого володіння особи: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Оберіть неправильне твердження щодо проведення огляду</w:t>
      </w:r>
      <w:r w:rsidRPr="004261C9">
        <w:rPr>
          <w:rFonts w:ascii="Times New Roman" w:hAnsi="Times New Roman" w:cs="Times New Roman"/>
          <w:bCs/>
          <w:sz w:val="28"/>
          <w:szCs w:val="28"/>
          <w:lang w:eastAsia="uk-UA"/>
        </w:rPr>
        <w:t xml:space="preserve"> у кримінальному провадженні</w:t>
      </w:r>
      <w:r w:rsidRPr="004261C9">
        <w:rPr>
          <w:rFonts w:ascii="Times New Roman" w:hAnsi="Times New Roman" w:cs="Times New Roman"/>
          <w:bCs/>
          <w:sz w:val="28"/>
          <w:szCs w:val="28"/>
          <w:shd w:val="clear" w:color="auto" w:fill="FFFFFF"/>
          <w:lang w:eastAsia="ru-RU"/>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Після проведення судово-медичної експертизи труп підлягає видачі: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Ексгумація трупа здійснюється на підставі: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Виконання постанови прокурора про проведення огляду трупа, пов’язаного з ексгумацією, покладається на:</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Судово-медичний експерт обов’язково бере участь у:</w:t>
      </w:r>
    </w:p>
    <w:p w:rsidR="009501BD" w:rsidRPr="004261C9" w:rsidRDefault="009501BD" w:rsidP="00327DD9">
      <w:pPr>
        <w:pStyle w:val="a4"/>
        <w:numPr>
          <w:ilvl w:val="0"/>
          <w:numId w:val="19"/>
        </w:numPr>
        <w:tabs>
          <w:tab w:val="left" w:pos="142"/>
          <w:tab w:val="left" w:pos="180"/>
          <w:tab w:val="left" w:pos="709"/>
          <w:tab w:val="left" w:pos="900"/>
          <w:tab w:val="left" w:pos="993"/>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Під час ексгумації трупа </w:t>
      </w:r>
      <w:r w:rsidRPr="004261C9">
        <w:rPr>
          <w:rFonts w:ascii="Times New Roman" w:hAnsi="Times New Roman" w:cs="Times New Roman"/>
          <w:bCs/>
          <w:sz w:val="28"/>
          <w:szCs w:val="28"/>
          <w:lang w:eastAsia="uk-UA"/>
        </w:rPr>
        <w:t>у кримінальному провадженні</w:t>
      </w:r>
      <w:r w:rsidRPr="004261C9">
        <w:rPr>
          <w:rFonts w:ascii="Times New Roman" w:hAnsi="Times New Roman" w:cs="Times New Roman"/>
          <w:bCs/>
          <w:sz w:val="28"/>
          <w:szCs w:val="28"/>
        </w:rPr>
        <w:t xml:space="preserve"> судово-медичний експерт має право: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Оберіть неправильне твердження щодо огляду трупа, пов’язаного з ексгумацією,</w:t>
      </w:r>
      <w:r w:rsidRPr="004261C9">
        <w:rPr>
          <w:rFonts w:ascii="Times New Roman" w:hAnsi="Times New Roman" w:cs="Times New Roman"/>
          <w:bCs/>
          <w:sz w:val="28"/>
          <w:szCs w:val="28"/>
          <w:lang w:eastAsia="uk-UA"/>
        </w:rPr>
        <w:t xml:space="preserve"> у кримінальному провадженні</w:t>
      </w:r>
      <w:r w:rsidRPr="004261C9">
        <w:rPr>
          <w:rFonts w:ascii="Times New Roman" w:hAnsi="Times New Roman" w:cs="Times New Roman"/>
          <w:bCs/>
          <w:sz w:val="28"/>
          <w:szCs w:val="28"/>
          <w:shd w:val="clear" w:color="auto" w:fill="FFFFFF"/>
          <w:lang w:eastAsia="ru-RU"/>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Оберіть неправильне твердження щодо проведення слідчого експерименту</w:t>
      </w:r>
      <w:r w:rsidRPr="004261C9">
        <w:rPr>
          <w:rFonts w:ascii="Times New Roman" w:hAnsi="Times New Roman" w:cs="Times New Roman"/>
          <w:bCs/>
          <w:sz w:val="28"/>
          <w:szCs w:val="28"/>
          <w:lang w:eastAsia="uk-UA"/>
        </w:rPr>
        <w:t xml:space="preserve"> у кримінальному провадженні</w:t>
      </w:r>
      <w:r w:rsidRPr="004261C9">
        <w:rPr>
          <w:rFonts w:ascii="Times New Roman" w:hAnsi="Times New Roman" w:cs="Times New Roman"/>
          <w:bCs/>
          <w:sz w:val="28"/>
          <w:szCs w:val="28"/>
          <w:shd w:val="clear" w:color="auto" w:fill="FFFFFF"/>
          <w:lang w:eastAsia="ru-RU"/>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shd w:val="clear" w:color="auto" w:fill="FFFFFF"/>
          <w:lang w:eastAsia="ru-RU"/>
        </w:rPr>
        <w:t>Слідчий експеримент, що проводиться в житлі чи іншому володінні особи, здійснюється: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 проведення слідчого експерименту слідчий, прокурор складає: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proofErr w:type="spellStart"/>
      <w:r w:rsidRPr="004261C9">
        <w:rPr>
          <w:rFonts w:ascii="Times New Roman" w:hAnsi="Times New Roman" w:cs="Times New Roman"/>
          <w:bCs/>
          <w:sz w:val="28"/>
          <w:szCs w:val="28"/>
          <w:lang w:eastAsia="uk-UA"/>
        </w:rPr>
        <w:t>Освідування</w:t>
      </w:r>
      <w:proofErr w:type="spellEnd"/>
      <w:r w:rsidRPr="004261C9">
        <w:rPr>
          <w:rFonts w:ascii="Times New Roman" w:hAnsi="Times New Roman" w:cs="Times New Roman"/>
          <w:bCs/>
          <w:sz w:val="28"/>
          <w:szCs w:val="28"/>
          <w:lang w:eastAsia="uk-UA"/>
        </w:rPr>
        <w:t xml:space="preserve"> може бути здійснене стосовно: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На підставі якого процесуального рішення здійснюється </w:t>
      </w:r>
      <w:proofErr w:type="spellStart"/>
      <w:r w:rsidRPr="004261C9">
        <w:rPr>
          <w:rFonts w:ascii="Times New Roman" w:hAnsi="Times New Roman" w:cs="Times New Roman"/>
          <w:bCs/>
          <w:sz w:val="28"/>
          <w:szCs w:val="28"/>
          <w:lang w:eastAsia="ru-RU"/>
        </w:rPr>
        <w:t>освідування</w:t>
      </w:r>
      <w:proofErr w:type="spellEnd"/>
      <w:r w:rsidRPr="004261C9">
        <w:rPr>
          <w:rFonts w:ascii="Times New Roman" w:hAnsi="Times New Roman" w:cs="Times New Roman"/>
          <w:bCs/>
          <w:sz w:val="28"/>
          <w:szCs w:val="28"/>
          <w:lang w:eastAsia="ru-RU"/>
        </w:rPr>
        <w:t xml:space="preserve"> особи у кримінальному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У випадку відмови особи, яка підлягає </w:t>
      </w:r>
      <w:proofErr w:type="spellStart"/>
      <w:r w:rsidRPr="004261C9">
        <w:rPr>
          <w:rFonts w:ascii="Times New Roman" w:hAnsi="Times New Roman" w:cs="Times New Roman"/>
          <w:bCs/>
          <w:sz w:val="28"/>
          <w:szCs w:val="28"/>
          <w:lang w:eastAsia="uk-UA"/>
        </w:rPr>
        <w:t>освідуванню</w:t>
      </w:r>
      <w:proofErr w:type="spellEnd"/>
      <w:r w:rsidRPr="004261C9">
        <w:rPr>
          <w:rFonts w:ascii="Times New Roman" w:hAnsi="Times New Roman" w:cs="Times New Roman"/>
          <w:bCs/>
          <w:sz w:val="28"/>
          <w:szCs w:val="28"/>
          <w:lang w:eastAsia="uk-UA"/>
        </w:rPr>
        <w:t xml:space="preserve"> згідно з постановою прокурора, пройти його добровільно: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Фото- або </w:t>
      </w:r>
      <w:proofErr w:type="spellStart"/>
      <w:r w:rsidRPr="004261C9">
        <w:rPr>
          <w:rFonts w:ascii="Times New Roman" w:hAnsi="Times New Roman" w:cs="Times New Roman"/>
          <w:bCs/>
          <w:sz w:val="28"/>
          <w:szCs w:val="28"/>
          <w:lang w:eastAsia="uk-UA"/>
        </w:rPr>
        <w:t>відеозображення</w:t>
      </w:r>
      <w:proofErr w:type="spellEnd"/>
      <w:r w:rsidRPr="004261C9">
        <w:rPr>
          <w:rFonts w:ascii="Times New Roman" w:hAnsi="Times New Roman" w:cs="Times New Roman"/>
          <w:bCs/>
          <w:sz w:val="28"/>
          <w:szCs w:val="28"/>
          <w:lang w:eastAsia="uk-UA"/>
        </w:rPr>
        <w:t xml:space="preserve">, отримані під час </w:t>
      </w:r>
      <w:proofErr w:type="spellStart"/>
      <w:r w:rsidRPr="004261C9">
        <w:rPr>
          <w:rFonts w:ascii="Times New Roman" w:hAnsi="Times New Roman" w:cs="Times New Roman"/>
          <w:bCs/>
          <w:sz w:val="28"/>
          <w:szCs w:val="28"/>
          <w:lang w:eastAsia="uk-UA"/>
        </w:rPr>
        <w:t>освідування</w:t>
      </w:r>
      <w:proofErr w:type="spellEnd"/>
      <w:r w:rsidRPr="004261C9">
        <w:rPr>
          <w:rFonts w:ascii="Times New Roman" w:hAnsi="Times New Roman" w:cs="Times New Roman"/>
          <w:bCs/>
          <w:sz w:val="28"/>
          <w:szCs w:val="28"/>
          <w:lang w:eastAsia="uk-UA"/>
        </w:rPr>
        <w:t xml:space="preserve"> особи, демонстрація яких може розглядатись як образлива для </w:t>
      </w:r>
      <w:proofErr w:type="spellStart"/>
      <w:r w:rsidRPr="004261C9">
        <w:rPr>
          <w:rFonts w:ascii="Times New Roman" w:hAnsi="Times New Roman" w:cs="Times New Roman"/>
          <w:bCs/>
          <w:sz w:val="28"/>
          <w:szCs w:val="28"/>
          <w:lang w:eastAsia="uk-UA"/>
        </w:rPr>
        <w:t>освідуваної</w:t>
      </w:r>
      <w:proofErr w:type="spellEnd"/>
      <w:r w:rsidRPr="004261C9">
        <w:rPr>
          <w:rFonts w:ascii="Times New Roman" w:hAnsi="Times New Roman" w:cs="Times New Roman"/>
          <w:bCs/>
          <w:sz w:val="28"/>
          <w:szCs w:val="28"/>
          <w:lang w:eastAsia="uk-UA"/>
        </w:rPr>
        <w:t xml:space="preserve"> особи, можуть надаватися тільки: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За результатами </w:t>
      </w:r>
      <w:proofErr w:type="spellStart"/>
      <w:r w:rsidRPr="004261C9">
        <w:rPr>
          <w:rFonts w:ascii="Times New Roman" w:hAnsi="Times New Roman" w:cs="Times New Roman"/>
          <w:bCs/>
          <w:sz w:val="28"/>
          <w:szCs w:val="28"/>
          <w:lang w:eastAsia="uk-UA"/>
        </w:rPr>
        <w:t>освідування</w:t>
      </w:r>
      <w:proofErr w:type="spellEnd"/>
      <w:r w:rsidRPr="004261C9">
        <w:rPr>
          <w:rFonts w:ascii="Times New Roman" w:hAnsi="Times New Roman" w:cs="Times New Roman"/>
          <w:bCs/>
          <w:sz w:val="28"/>
          <w:szCs w:val="28"/>
          <w:lang w:eastAsia="uk-UA"/>
        </w:rPr>
        <w:t xml:space="preserve"> особи складається: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Особі, </w:t>
      </w:r>
      <w:proofErr w:type="spellStart"/>
      <w:r w:rsidRPr="004261C9">
        <w:rPr>
          <w:rFonts w:ascii="Times New Roman" w:hAnsi="Times New Roman" w:cs="Times New Roman"/>
          <w:bCs/>
          <w:sz w:val="28"/>
          <w:szCs w:val="28"/>
          <w:lang w:eastAsia="uk-UA"/>
        </w:rPr>
        <w:t>освідування</w:t>
      </w:r>
      <w:proofErr w:type="spellEnd"/>
      <w:r w:rsidRPr="004261C9">
        <w:rPr>
          <w:rFonts w:ascii="Times New Roman" w:hAnsi="Times New Roman" w:cs="Times New Roman"/>
          <w:bCs/>
          <w:sz w:val="28"/>
          <w:szCs w:val="28"/>
          <w:lang w:eastAsia="uk-UA"/>
        </w:rPr>
        <w:t xml:space="preserve"> якої проводилося примусово, надається:</w:t>
      </w:r>
    </w:p>
    <w:p w:rsidR="009501BD"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Примусове залучення особи для проведення медичної або психіатричної експертизи здійснюється:</w:t>
      </w:r>
    </w:p>
    <w:p w:rsidR="009501BD"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випадку, якщо проведення експертизи у кримінальному провадженні доручено судом, відібрання зразків для її проведення здійснюється: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Оберіть неправильне твердження щодо отримання зразків для експертизи</w:t>
      </w:r>
      <w:r w:rsidRPr="004261C9">
        <w:rPr>
          <w:rFonts w:ascii="Times New Roman" w:hAnsi="Times New Roman" w:cs="Times New Roman"/>
          <w:bCs/>
          <w:sz w:val="28"/>
          <w:szCs w:val="28"/>
          <w:lang w:eastAsia="uk-UA"/>
        </w:rPr>
        <w:t xml:space="preserve"> у кримінальному провадженні</w:t>
      </w:r>
      <w:r w:rsidRPr="004261C9">
        <w:rPr>
          <w:rFonts w:ascii="Times New Roman" w:hAnsi="Times New Roman" w:cs="Times New Roman"/>
          <w:bCs/>
          <w:sz w:val="28"/>
          <w:szCs w:val="28"/>
          <w:shd w:val="clear" w:color="auto" w:fill="FFFFFF"/>
          <w:lang w:eastAsia="ru-RU"/>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КПК України негласні слідчі (розшукові дії) – це:</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Які негласні слідчі (розшукові дії) проводяться незалежно від тяжкості злочину?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Негласні слідчі (розшукові) дії проводяться у випадках:</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 xml:space="preserve">Слідчий зобов’язаний повідомити прокурора: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Клопотання слідчого до слідчого судді про проведення негласних слідчих (розшукових) дій прокурор, який здійснює процесуальне керівництво досудовим розслідуванням:</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Хто відповідно до вимог Кримінального процесуального кодексу України уповноважений приймати рішення про проведення такої негласної слідчої (розшукової) дії, як контроль за вчиненням злочину?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Строк проведення негласної слідчої (розшукової) дії може бути продовжений Головою Національної поліції, якщо негласна слідча (розшукова) дія проводиться за рішенням слідчого, до: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Строк проведення негласної слідчої (розшукової) дії може бути продовжений прокурором, якщо така дія проводилась за його рішенням, до: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Строк проведення негласної слідчої (розшукової) дії може бути продовжений керівником органу досудового розслідування, якщо така дія проводилась за його або слідчого рішенням, до:</w:t>
      </w:r>
    </w:p>
    <w:p w:rsidR="009501BD" w:rsidRPr="004261C9" w:rsidRDefault="009501BD" w:rsidP="00327DD9">
      <w:pPr>
        <w:pStyle w:val="a4"/>
        <w:numPr>
          <w:ilvl w:val="0"/>
          <w:numId w:val="19"/>
        </w:numPr>
        <w:tabs>
          <w:tab w:val="left" w:pos="142"/>
          <w:tab w:val="left" w:pos="180"/>
          <w:tab w:val="left" w:pos="709"/>
          <w:tab w:val="left" w:pos="90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Проводити негласні слідчі (розшукові) дії має право: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Оберіть неправильне твердження щодо розгляду клопотання про дозвіл на проведення негласної слідчої (розшукової) дії:</w:t>
      </w:r>
    </w:p>
    <w:p w:rsidR="009501BD"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У який максимальний строк, передбачений Кримінальним процесуальним кодексом України, слідчий суддя зобов’язаний розглянути клопотання про надання дозволу на проведення негласної слідчої (розшукової) дії з моменту його отримання: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lang w:eastAsia="uk-UA"/>
        </w:rPr>
        <w:t xml:space="preserve">Відповідно до змісту КПК України у клопотанні слідчого, прокурора, ухвалі слідчого судді: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lang w:eastAsia="uk-UA"/>
        </w:rPr>
        <w:t xml:space="preserve">Згідно з вимогами КПК України до клопотання слідчого, прокурора про дозвіл на проведення негласної слідчої (розшукової) дії: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Постановлення слідчим суддею ухвали про відмову в наданні дозволу на проведення негласної слідчої (розшукової) дії: </w:t>
      </w:r>
    </w:p>
    <w:p w:rsidR="009501BD" w:rsidRPr="004261C9" w:rsidRDefault="009501BD" w:rsidP="00327DD9">
      <w:pPr>
        <w:pStyle w:val="a4"/>
        <w:numPr>
          <w:ilvl w:val="0"/>
          <w:numId w:val="19"/>
        </w:numPr>
        <w:tabs>
          <w:tab w:val="left" w:pos="142"/>
          <w:tab w:val="left" w:pos="709"/>
          <w:tab w:val="left" w:pos="90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Строк дії ухвали слідчого судді про дозвіл на проведення негласної слідчої (розшукової) дії не може перевищувати: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Строк проведення негласної слідчої (розшукової) дії, якщо така дія проводиться з метою встановлення місцезнаходження особи, яка переховується від органів досудового розслідування, слідчого судді чи суду та оголошена в розшук, може тривати: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Прокурор зобов’язаний прийняти рішення про припинення подальшого проведення негласної слідчої (розшукової) дії, якщо:</w:t>
      </w:r>
    </w:p>
    <w:p w:rsidR="009501BD" w:rsidRPr="004261C9" w:rsidRDefault="009501BD" w:rsidP="00327DD9">
      <w:pPr>
        <w:pStyle w:val="a4"/>
        <w:numPr>
          <w:ilvl w:val="0"/>
          <w:numId w:val="19"/>
        </w:numPr>
        <w:tabs>
          <w:tab w:val="left" w:pos="142"/>
          <w:tab w:val="left" w:pos="709"/>
          <w:tab w:val="left" w:pos="90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Негласна слідча (розшукова) дія може у виняткових невідкладних випадках бути розпочата до постановлення ухвали слідчого судді: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shd w:val="clear" w:color="auto" w:fill="FFFFFF"/>
          <w:lang w:eastAsia="uk-UA"/>
        </w:rPr>
      </w:pPr>
      <w:r w:rsidRPr="004261C9">
        <w:rPr>
          <w:rFonts w:ascii="Times New Roman" w:hAnsi="Times New Roman" w:cs="Times New Roman"/>
          <w:bCs/>
          <w:sz w:val="28"/>
          <w:szCs w:val="28"/>
          <w:lang w:eastAsia="uk-UA"/>
        </w:rPr>
        <w:t>Якщо негласна слідча (розшукова) дія, розпочата до постановлення ухвали слідчого судді,</w:t>
      </w:r>
      <w:r w:rsidRPr="004261C9">
        <w:rPr>
          <w:rFonts w:ascii="Times New Roman" w:hAnsi="Times New Roman" w:cs="Times New Roman"/>
          <w:sz w:val="28"/>
          <w:szCs w:val="28"/>
          <w:shd w:val="clear" w:color="auto" w:fill="FFFFFF"/>
          <w:lang w:eastAsia="uk-UA"/>
        </w:rPr>
        <w:t xml:space="preserve"> </w:t>
      </w:r>
      <w:r w:rsidRPr="004261C9">
        <w:rPr>
          <w:rFonts w:ascii="Times New Roman" w:hAnsi="Times New Roman" w:cs="Times New Roman"/>
          <w:bCs/>
          <w:sz w:val="28"/>
          <w:szCs w:val="28"/>
          <w:shd w:val="clear" w:color="auto" w:fill="FFFFFF"/>
          <w:lang w:eastAsia="uk-UA"/>
        </w:rPr>
        <w:t>то</w:t>
      </w:r>
      <w:r w:rsidRPr="004261C9">
        <w:rPr>
          <w:rFonts w:ascii="Times New Roman" w:hAnsi="Times New Roman" w:cs="Times New Roman"/>
          <w:sz w:val="28"/>
          <w:szCs w:val="28"/>
          <w:shd w:val="clear" w:color="auto" w:fill="FFFFFF"/>
          <w:lang w:eastAsia="uk-UA"/>
        </w:rPr>
        <w:t xml:space="preserve"> </w:t>
      </w:r>
      <w:r w:rsidRPr="004261C9">
        <w:rPr>
          <w:rFonts w:ascii="Times New Roman" w:hAnsi="Times New Roman" w:cs="Times New Roman"/>
          <w:bCs/>
          <w:sz w:val="28"/>
          <w:szCs w:val="28"/>
          <w:shd w:val="clear" w:color="auto" w:fill="FFFFFF"/>
          <w:lang w:eastAsia="uk-UA"/>
        </w:rPr>
        <w:t>прокурор зобов’язаний звернутися з відповідним клопотанням до слідчого судді: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 xml:space="preserve">Виконання будь-яких дій з проведення негласної слідчої (розшукової) дії, </w:t>
      </w:r>
      <w:r w:rsidRPr="004261C9">
        <w:rPr>
          <w:rFonts w:ascii="Times New Roman" w:hAnsi="Times New Roman" w:cs="Times New Roman"/>
          <w:bCs/>
          <w:sz w:val="28"/>
          <w:szCs w:val="28"/>
          <w:lang w:eastAsia="uk-UA"/>
        </w:rPr>
        <w:t>розпочатої до постановлення ухвали слідчого судді,</w:t>
      </w:r>
      <w:r w:rsidRPr="004261C9">
        <w:rPr>
          <w:rFonts w:ascii="Times New Roman" w:hAnsi="Times New Roman" w:cs="Times New Roman"/>
          <w:bCs/>
          <w:sz w:val="28"/>
          <w:szCs w:val="28"/>
          <w:shd w:val="clear" w:color="auto" w:fill="FFFFFF"/>
          <w:lang w:eastAsia="ru-RU"/>
        </w:rPr>
        <w:t xml:space="preserve"> якщо слідчий суддя постановить ухвалу про відмову в наданні дозволу на проведення негласної слідчої (розшукової) дії, повинно бути: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Фіксація проведення негласних слідчих (розшукових) дій за допомогою технічних та інших засобів може відбуватись: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Протягом якого часу з моменту припинення негласних слідчих (розшукових) дій протоколи про їх проведення передаються прокурору відповідно до вимог Кримінального процесуального кодексу України?</w:t>
      </w:r>
    </w:p>
    <w:p w:rsidR="009501BD" w:rsidRPr="004261C9" w:rsidRDefault="009501BD" w:rsidP="00327DD9">
      <w:pPr>
        <w:pStyle w:val="a4"/>
        <w:numPr>
          <w:ilvl w:val="0"/>
          <w:numId w:val="19"/>
        </w:numPr>
        <w:tabs>
          <w:tab w:val="left" w:pos="142"/>
          <w:tab w:val="left" w:pos="180"/>
          <w:tab w:val="left" w:pos="709"/>
          <w:tab w:val="left" w:pos="90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Після завершення негласних слідчих (розшукових) дій складені за їх результатами протоколи з додатками передаються:</w:t>
      </w:r>
    </w:p>
    <w:p w:rsidR="009501BD" w:rsidRPr="004261C9" w:rsidRDefault="009501BD" w:rsidP="00327DD9">
      <w:pPr>
        <w:pStyle w:val="a4"/>
        <w:numPr>
          <w:ilvl w:val="0"/>
          <w:numId w:val="19"/>
        </w:numPr>
        <w:tabs>
          <w:tab w:val="left" w:pos="142"/>
          <w:tab w:val="left" w:pos="180"/>
          <w:tab w:val="left" w:pos="709"/>
          <w:tab w:val="left" w:pos="90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Прокурор вживає заходів щодо збереження отриманих під час проведення негласних слідчих (розшукових) дій речей і документів:</w:t>
      </w:r>
    </w:p>
    <w:p w:rsidR="009501BD" w:rsidRPr="004261C9" w:rsidRDefault="009501BD" w:rsidP="00327DD9">
      <w:pPr>
        <w:pStyle w:val="a4"/>
        <w:numPr>
          <w:ilvl w:val="0"/>
          <w:numId w:val="19"/>
        </w:numPr>
        <w:tabs>
          <w:tab w:val="left" w:pos="142"/>
          <w:tab w:val="left" w:pos="709"/>
          <w:tab w:val="left" w:pos="90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Особи, конституційні права яких були тимчасово обмежені під час проведення негласних слідчих (розшукових) дій, мають бути письмово повідомлені про таке обмеження:</w:t>
      </w:r>
    </w:p>
    <w:p w:rsidR="009501BD" w:rsidRPr="004261C9" w:rsidRDefault="009501BD" w:rsidP="00327DD9">
      <w:pPr>
        <w:pStyle w:val="a4"/>
        <w:numPr>
          <w:ilvl w:val="0"/>
          <w:numId w:val="19"/>
        </w:numPr>
        <w:tabs>
          <w:tab w:val="left" w:pos="142"/>
          <w:tab w:val="left" w:pos="709"/>
          <w:tab w:val="left" w:pos="90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Особи, конституційні права яких були тимчасово обмежені під час проведення негласних слідчих (розшукових) дій, письмово повідомляються про: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Відомості про факт та методи проведення негласних слідчих (розшукових) дій, осіб, які їх проводять, а також інформація, отримана в результаті їх проведення:</w:t>
      </w:r>
    </w:p>
    <w:p w:rsidR="009501BD"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rPr>
        <w:t>Яка відповідальність передбачена захисника за розголошення інформації щодо приватного (особистого чи сімейного) життя інших осіб, отриманої з протоколів негласних слідчих (розшукових) дій?</w:t>
      </w:r>
      <w:r w:rsidR="009501BD" w:rsidRPr="004261C9">
        <w:rPr>
          <w:rFonts w:ascii="Times New Roman" w:hAnsi="Times New Roman" w:cs="Times New Roman"/>
          <w:bCs/>
          <w:sz w:val="28"/>
          <w:szCs w:val="28"/>
          <w:shd w:val="clear" w:color="auto" w:fill="FFFFFF"/>
          <w:lang w:eastAsia="uk-UA"/>
        </w:rPr>
        <w:t xml:space="preserve"> </w:t>
      </w:r>
    </w:p>
    <w:p w:rsidR="009501BD" w:rsidRPr="004261C9" w:rsidRDefault="009501BD" w:rsidP="00327DD9">
      <w:pPr>
        <w:pStyle w:val="a4"/>
        <w:numPr>
          <w:ilvl w:val="0"/>
          <w:numId w:val="19"/>
        </w:numPr>
        <w:shd w:val="clear" w:color="auto" w:fill="FFFFFF"/>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Повідомити власника про наявність та можливість повернення речей або документів, отриманих у результаті проведення негласних слідчих (розшукових) дій, зобов’язаний:</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Знищення відомостей, речей та документів, отриманих в результаті проведення негласних слідчих (розшукових) дій, здійснюється під контролем:</w:t>
      </w:r>
    </w:p>
    <w:p w:rsidR="009501BD"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shd w:val="clear" w:color="auto" w:fill="FFFFFF"/>
          <w:lang w:eastAsia="uk-UA"/>
        </w:rPr>
      </w:pPr>
      <w:r w:rsidRPr="004261C9">
        <w:rPr>
          <w:rFonts w:ascii="Times New Roman" w:hAnsi="Times New Roman" w:cs="Times New Roman"/>
          <w:bCs/>
          <w:sz w:val="28"/>
          <w:szCs w:val="28"/>
          <w:shd w:val="clear" w:color="auto" w:fill="FFFFFF"/>
        </w:rPr>
        <w:t xml:space="preserve">Якщо прокурор не визнає необхідними для подальшого проведення досудового розслідування відомості, речі або документи, отримані в результаті проведення негласних слідчих (розшукових) дій, чи звільняється він від </w:t>
      </w:r>
      <w:r w:rsidRPr="004261C9">
        <w:rPr>
          <w:rFonts w:ascii="Times New Roman" w:hAnsi="Times New Roman" w:cs="Times New Roman"/>
          <w:bCs/>
          <w:sz w:val="28"/>
          <w:szCs w:val="28"/>
          <w:shd w:val="clear" w:color="auto" w:fill="FFFFFF"/>
        </w:rPr>
        <w:lastRenderedPageBreak/>
        <w:t>обов’язку повідомити</w:t>
      </w:r>
      <w:r w:rsidRPr="004261C9">
        <w:rPr>
          <w:rStyle w:val="apple-converted-space"/>
          <w:rFonts w:ascii="Times New Roman" w:hAnsi="Times New Roman" w:cs="Times New Roman"/>
          <w:bCs/>
          <w:sz w:val="28"/>
          <w:szCs w:val="28"/>
          <w:shd w:val="clear" w:color="auto" w:fill="FFFFFF"/>
        </w:rPr>
        <w:t xml:space="preserve"> про здійснення відповідних дій підозрюваного</w:t>
      </w:r>
      <w:r w:rsidRPr="004261C9">
        <w:rPr>
          <w:rFonts w:ascii="Times New Roman" w:hAnsi="Times New Roman" w:cs="Times New Roman"/>
          <w:bCs/>
          <w:sz w:val="28"/>
          <w:szCs w:val="28"/>
          <w:shd w:val="clear" w:color="auto" w:fill="FFFFFF"/>
        </w:rPr>
        <w:t>, чиї конституційні права були у зв’язку з цим тимчасово обмежені?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Особи, які проводили негласні слідчі (розшукові) дії або були залучені до їх проведення, можуть бути допитані як:</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У разі використання для доказування результатів негласних слідчих (розшукових) дій можуть бути допитані особи: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Отримана в результаті негласної слідчої (розшукової) дії інформація про ознаки кримінального правопорушення, яке не розслідується у даному кримінальному провадженні, може бути використана в іншому провадженні: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Передання інформації, одержаної внаслідок проведення негласних слідчих (розшукових) дій, здійснюється тільки через:</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Ніхто не може зазнавати втручання у приватне спілкування, окрім як на підставі: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До слідчого судді з клопотанням про дозвіл на втручання у приватне спілкування зобов’язаний звернутись:</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lang w:eastAsia="uk-UA"/>
        </w:rPr>
        <w:t>Спілкуванням у контексті проведення негласних слідчих розшукових дій є:</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lang w:eastAsia="uk-UA"/>
        </w:rPr>
        <w:t>Відповідно до вимог Кримінального процесуального кодексу України не відноситься до різновидів втручання в приватне спілкування: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Якщо прокурор має намір використати під час судового розгляду як доказ інформацію, отриману внаслідок втручання у приватне спілкування, або певний її фрагмент:</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Накладення арешту на кореспонденцію особи без її відома проводиться у виняткових випадках на підставі: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арешт, накладений на кореспонденцію особи, вважається скасованим після:</w:t>
      </w:r>
    </w:p>
    <w:p w:rsidR="009501BD" w:rsidRPr="004261C9" w:rsidRDefault="009501BD" w:rsidP="00327DD9">
      <w:pPr>
        <w:pStyle w:val="a4"/>
        <w:numPr>
          <w:ilvl w:val="0"/>
          <w:numId w:val="19"/>
        </w:numPr>
        <w:tabs>
          <w:tab w:val="left" w:pos="142"/>
          <w:tab w:val="left" w:pos="709"/>
          <w:tab w:val="left" w:pos="900"/>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Відповідно до положень Кримінального процесуального кодексу України огляд затриманої кореспонденції проводиться в установі зв’язку, якій доручено здійснювати контроль і затримувати цю кореспонденцію, за участю:</w:t>
      </w:r>
    </w:p>
    <w:p w:rsidR="009501BD" w:rsidRPr="004261C9" w:rsidRDefault="009501BD" w:rsidP="00327DD9">
      <w:pPr>
        <w:pStyle w:val="a4"/>
        <w:numPr>
          <w:ilvl w:val="0"/>
          <w:numId w:val="19"/>
        </w:numPr>
        <w:tabs>
          <w:tab w:val="left" w:pos="142"/>
          <w:tab w:val="left" w:pos="709"/>
          <w:tab w:val="left" w:pos="900"/>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У кримінальному провадженні за результатом огляду затриманої кореспонденції у разі відсутності речей чи документів, які мають значення для досудового розслідування, слідчий дає вказівку про:</w:t>
      </w:r>
    </w:p>
    <w:p w:rsidR="009501BD" w:rsidRPr="004261C9" w:rsidRDefault="009501BD" w:rsidP="00327DD9">
      <w:pPr>
        <w:pStyle w:val="a4"/>
        <w:numPr>
          <w:ilvl w:val="0"/>
          <w:numId w:val="19"/>
        </w:numPr>
        <w:tabs>
          <w:tab w:val="left" w:pos="142"/>
          <w:tab w:val="left" w:pos="709"/>
          <w:tab w:val="left" w:pos="90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Здобуття відомостей з електронних інформаційних систем або її частини, доступ до яких не обмежується її власником, володільцем або утримувачем або не пов’язаний з подоланням системи логічного захисту:</w:t>
      </w:r>
    </w:p>
    <w:p w:rsidR="009501BD" w:rsidRPr="004261C9" w:rsidRDefault="009501BD" w:rsidP="00327DD9">
      <w:pPr>
        <w:pStyle w:val="a4"/>
        <w:numPr>
          <w:ilvl w:val="0"/>
          <w:numId w:val="19"/>
        </w:numPr>
        <w:tabs>
          <w:tab w:val="left" w:pos="142"/>
          <w:tab w:val="left" w:pos="709"/>
          <w:tab w:val="left" w:pos="90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Заходи для збереження інформації, знятої з транспортних телекомунікаційних мереж за допомогою технічних засобів, вживаються: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У кримінальному провадженні дослідження інформації, отриманої при застосуванні технічних засобів, у разі необхідності здійснюється слідчим за участю:</w:t>
      </w:r>
    </w:p>
    <w:p w:rsidR="009501BD"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rPr>
        <w:t>До якого моменту зберігаються технічні засоби, що застосовувалися під час проведення негласних слідчих (розшукових) дій, а також первинних носіїв інформації, у зв’язку із втручанням у приватне спілкування в кримінальному провадженні?</w:t>
      </w:r>
    </w:p>
    <w:p w:rsidR="009501BD" w:rsidRPr="004261C9" w:rsidRDefault="009501BD" w:rsidP="00327DD9">
      <w:pPr>
        <w:pStyle w:val="a4"/>
        <w:numPr>
          <w:ilvl w:val="0"/>
          <w:numId w:val="19"/>
        </w:numPr>
        <w:tabs>
          <w:tab w:val="left" w:pos="142"/>
          <w:tab w:val="left" w:pos="709"/>
          <w:tab w:val="left" w:pos="90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Ким фіксується зміст інформації, одержаної внаслідок здійснення зняття відомостей з електронних інформаційних систем або їх частин, на відповідному носієві:</w:t>
      </w:r>
    </w:p>
    <w:p w:rsidR="009501BD" w:rsidRPr="004261C9" w:rsidRDefault="009501BD" w:rsidP="00327DD9">
      <w:pPr>
        <w:pStyle w:val="a4"/>
        <w:numPr>
          <w:ilvl w:val="0"/>
          <w:numId w:val="19"/>
        </w:numPr>
        <w:shd w:val="clear" w:color="auto" w:fill="FFFFFF"/>
        <w:tabs>
          <w:tab w:val="left" w:pos="142"/>
          <w:tab w:val="left" w:pos="709"/>
          <w:tab w:val="left" w:pos="1418"/>
        </w:tabs>
        <w:spacing w:line="240" w:lineRule="auto"/>
        <w:ind w:left="0" w:firstLine="851"/>
        <w:contextualSpacing w:val="0"/>
        <w:jc w:val="both"/>
        <w:textAlignment w:val="baseline"/>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У кримінальному провадженні слідчий не має права обстежити публічно недоступні місця, житло чи інше володіння особи шляхом таємного проникнення в них, у тому числі з використанням технічних засобів, з метою:</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Оберіть неправильне твердження щодо обстеження публічно недоступних місць, житла чи іншого володіння особи</w:t>
      </w:r>
      <w:r w:rsidRPr="004261C9">
        <w:rPr>
          <w:rFonts w:ascii="Times New Roman" w:hAnsi="Times New Roman" w:cs="Times New Roman"/>
          <w:bCs/>
          <w:sz w:val="28"/>
          <w:szCs w:val="28"/>
          <w:lang w:eastAsia="uk-UA"/>
        </w:rPr>
        <w:t xml:space="preserve"> у кримінальному провадженні</w:t>
      </w:r>
      <w:r w:rsidRPr="004261C9">
        <w:rPr>
          <w:rFonts w:ascii="Times New Roman" w:hAnsi="Times New Roman" w:cs="Times New Roman"/>
          <w:bCs/>
          <w:sz w:val="28"/>
          <w:szCs w:val="28"/>
          <w:shd w:val="clear" w:color="auto" w:fill="FFFFFF"/>
          <w:lang w:eastAsia="ru-RU"/>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 xml:space="preserve">Приміщення, які спеціально призначені для утримання осіб, права яких обмежені відповідно до закону (приміщення з примусового утримання осіб у зв’язку з відбуттям покарання, затримання, взяттям під варту тощо), мають статус: </w:t>
      </w:r>
    </w:p>
    <w:p w:rsidR="009501BD" w:rsidRPr="004261C9" w:rsidRDefault="009501BD" w:rsidP="00327DD9">
      <w:pPr>
        <w:pStyle w:val="a4"/>
        <w:numPr>
          <w:ilvl w:val="0"/>
          <w:numId w:val="19"/>
        </w:numPr>
        <w:tabs>
          <w:tab w:val="left" w:pos="142"/>
          <w:tab w:val="left" w:pos="709"/>
          <w:tab w:val="left" w:pos="90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Обстеження публічно недоступних місць, житла чи іншого володіння особи проводиться на підставі:</w:t>
      </w:r>
    </w:p>
    <w:p w:rsidR="009501BD" w:rsidRPr="004261C9" w:rsidRDefault="00257A78" w:rsidP="00327DD9">
      <w:pPr>
        <w:pStyle w:val="a4"/>
        <w:numPr>
          <w:ilvl w:val="0"/>
          <w:numId w:val="19"/>
        </w:numPr>
        <w:tabs>
          <w:tab w:val="left" w:pos="142"/>
          <w:tab w:val="left" w:pos="709"/>
          <w:tab w:val="left" w:pos="90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У виняткових невідкладних випадках, передбачених Кримінальним процесуальним кодексом України, можуть бути розпочаті до постановлення ухвали слідчого судді: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Чи передбачена Кримінальним процесуальним кодексом України можливість установлення місцезнаходження радіоелектронного засобу до постановлення ухвали слідчого судді?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За результатами спостереження за особою, річчю або місцем складається: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може бути розпочато спостереження за особою до постановлення ухвали слідчого судді?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Моніторинг банківських рахунків як негласну слідчу (розшукову) дію може бути проведено: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lastRenderedPageBreak/>
        <w:t>Моніторинг банківських рахунків як негласну слідчу (розшукову) дію може бути проведено на підставі: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Серед підстав для проведення моніторингу банківських рахунків як негласної слідчої (розшукової) дії у Кримінальному процесуальному кодексі України не передбачено: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Хто відповідно до вимог Кримінального процесуального кодексу України зобов’язаний письмово попередити усіх працівників банківської установи, залучених до моніторингу банківських рахунків, про обов’язок нерозголошення інформації про проведення цієї слідчої дії і про відповідну кримінальну відповідальність?</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Оберіть неправильне твердження щодо моніторингу банківських рахунків</w:t>
      </w:r>
      <w:r w:rsidRPr="004261C9">
        <w:rPr>
          <w:rFonts w:ascii="Times New Roman" w:hAnsi="Times New Roman" w:cs="Times New Roman"/>
          <w:bCs/>
          <w:sz w:val="28"/>
          <w:szCs w:val="28"/>
          <w:lang w:eastAsia="uk-UA"/>
        </w:rPr>
        <w:t xml:space="preserve"> у кримінальному провадженні</w:t>
      </w:r>
      <w:r w:rsidRPr="004261C9">
        <w:rPr>
          <w:rFonts w:ascii="Times New Roman" w:hAnsi="Times New Roman" w:cs="Times New Roman"/>
          <w:bCs/>
          <w:sz w:val="28"/>
          <w:szCs w:val="28"/>
          <w:shd w:val="clear" w:color="auto" w:fill="FFFFFF"/>
          <w:lang w:eastAsia="ru-RU"/>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Згідно з Кримінальним процесуальним кодексом України аудіо- </w:t>
      </w:r>
      <w:proofErr w:type="spellStart"/>
      <w:r w:rsidRPr="004261C9">
        <w:rPr>
          <w:rFonts w:ascii="Times New Roman" w:hAnsi="Times New Roman" w:cs="Times New Roman"/>
          <w:bCs/>
          <w:sz w:val="28"/>
          <w:szCs w:val="28"/>
          <w:lang w:eastAsia="ru-RU"/>
        </w:rPr>
        <w:t>відеоконтроль</w:t>
      </w:r>
      <w:proofErr w:type="spellEnd"/>
      <w:r w:rsidRPr="004261C9">
        <w:rPr>
          <w:rFonts w:ascii="Times New Roman" w:hAnsi="Times New Roman" w:cs="Times New Roman"/>
          <w:bCs/>
          <w:sz w:val="28"/>
          <w:szCs w:val="28"/>
          <w:lang w:eastAsia="ru-RU"/>
        </w:rPr>
        <w:t xml:space="preserve"> місця може здійснюватися під час досудового розслідування:</w:t>
      </w:r>
    </w:p>
    <w:p w:rsidR="009501BD"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lang w:eastAsia="ru-RU"/>
        </w:rPr>
        <w:t xml:space="preserve">Згідно з Кримінальним процесуальним кодексом </w:t>
      </w:r>
      <w:proofErr w:type="spellStart"/>
      <w:r w:rsidRPr="004261C9">
        <w:rPr>
          <w:rFonts w:ascii="Times New Roman" w:hAnsi="Times New Roman" w:cs="Times New Roman"/>
          <w:bCs/>
          <w:sz w:val="28"/>
          <w:szCs w:val="28"/>
          <w:lang w:eastAsia="ru-RU"/>
        </w:rPr>
        <w:t>Україниа</w:t>
      </w:r>
      <w:r w:rsidRPr="004261C9">
        <w:rPr>
          <w:rFonts w:ascii="Times New Roman" w:hAnsi="Times New Roman" w:cs="Times New Roman"/>
          <w:bCs/>
          <w:sz w:val="28"/>
          <w:szCs w:val="28"/>
          <w:shd w:val="clear" w:color="auto" w:fill="FFFFFF"/>
        </w:rPr>
        <w:t>Аудіо</w:t>
      </w:r>
      <w:proofErr w:type="spellEnd"/>
      <w:r w:rsidRPr="004261C9">
        <w:rPr>
          <w:rFonts w:ascii="Times New Roman" w:hAnsi="Times New Roman" w:cs="Times New Roman"/>
          <w:bCs/>
          <w:sz w:val="28"/>
          <w:szCs w:val="28"/>
          <w:shd w:val="clear" w:color="auto" w:fill="FFFFFF"/>
        </w:rPr>
        <w:t xml:space="preserve">-, </w:t>
      </w:r>
      <w:proofErr w:type="spellStart"/>
      <w:r w:rsidRPr="004261C9">
        <w:rPr>
          <w:rFonts w:ascii="Times New Roman" w:hAnsi="Times New Roman" w:cs="Times New Roman"/>
          <w:bCs/>
          <w:sz w:val="28"/>
          <w:szCs w:val="28"/>
          <w:shd w:val="clear" w:color="auto" w:fill="FFFFFF"/>
        </w:rPr>
        <w:t>відеоконтроль</w:t>
      </w:r>
      <w:proofErr w:type="spellEnd"/>
      <w:r w:rsidRPr="004261C9">
        <w:rPr>
          <w:rFonts w:ascii="Times New Roman" w:hAnsi="Times New Roman" w:cs="Times New Roman"/>
          <w:bCs/>
          <w:sz w:val="28"/>
          <w:szCs w:val="28"/>
          <w:shd w:val="clear" w:color="auto" w:fill="FFFFFF"/>
        </w:rPr>
        <w:t xml:space="preserve"> місця проводиться: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контроль за вчиненням злочину як вид негласної слідчої (розшукової) дії може проводитися у формі: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Оберіть неправильне твердження щодо проведення контролю за вчиненням злочину: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 xml:space="preserve">Порядок і тактика проведення контрольованої поставки, контрольованої та оперативної закупки, спеціального слідчого експерименту, імітування обстановки злочину визначається: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Якщо при проведенні контролю за вчиненням злочину виникає необхідність тимчасового обмеження конституційних прав особи, воно має здійснюватися на підставі рішення:</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Виконання спеціального завдання з розкриття злочинної діяльності організованої групи чи злочинної організації, здійснюється на підставі: </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lang w:eastAsia="ru-RU"/>
        </w:rPr>
        <w:t>За загальним правилом в</w:t>
      </w:r>
      <w:r w:rsidRPr="004261C9">
        <w:rPr>
          <w:rFonts w:ascii="Times New Roman" w:hAnsi="Times New Roman" w:cs="Times New Roman"/>
          <w:bCs/>
          <w:sz w:val="28"/>
          <w:szCs w:val="28"/>
          <w:shd w:val="clear" w:color="auto" w:fill="FFFFFF"/>
          <w:lang w:eastAsia="uk-UA"/>
        </w:rPr>
        <w:t>иконання спеціального завдання з розкриття злочинної діяльності організованої групи чи злочинної організації не може перевищувати:</w:t>
      </w:r>
    </w:p>
    <w:p w:rsidR="009501BD" w:rsidRPr="004261C9" w:rsidRDefault="00257A78" w:rsidP="00327DD9">
      <w:pPr>
        <w:pStyle w:val="a4"/>
        <w:numPr>
          <w:ilvl w:val="0"/>
          <w:numId w:val="19"/>
        </w:numPr>
        <w:tabs>
          <w:tab w:val="left" w:pos="142"/>
          <w:tab w:val="left" w:pos="709"/>
          <w:tab w:val="left" w:pos="900"/>
          <w:tab w:val="left" w:pos="1072"/>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rPr>
        <w:t>Виготовлення, утворення несправжніх (імітаційних) засобів для проведення негласних слідчих дій оформляється:</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Відповідно до норм Кримінального процесуального кодексу України, хто не повідомляється про необхідність розкриття до завершення досудового розслідування справжніх відомостей щодо спеціально утворених суб’єктів </w:t>
      </w:r>
      <w:r w:rsidRPr="004261C9">
        <w:rPr>
          <w:rFonts w:ascii="Times New Roman" w:hAnsi="Times New Roman" w:cs="Times New Roman"/>
          <w:bCs/>
          <w:sz w:val="28"/>
          <w:szCs w:val="28"/>
          <w:lang w:eastAsia="ru-RU"/>
        </w:rPr>
        <w:lastRenderedPageBreak/>
        <w:t>господарювання або щодо особи, яка діє без розкриття достовірних відомостей про неї?</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Згідно з Кримінальним процесуальним кодексом України не передбачено здійснення негласного отримання зразків </w:t>
      </w:r>
      <w:r w:rsidRPr="004261C9">
        <w:rPr>
          <w:rFonts w:ascii="Times New Roman" w:hAnsi="Times New Roman" w:cs="Times New Roman"/>
          <w:bCs/>
          <w:sz w:val="28"/>
          <w:szCs w:val="28"/>
          <w:lang w:eastAsia="uk-UA"/>
        </w:rPr>
        <w:t>для</w:t>
      </w:r>
      <w:r w:rsidRPr="004261C9">
        <w:rPr>
          <w:rFonts w:ascii="Times New Roman" w:hAnsi="Times New Roman" w:cs="Times New Roman"/>
          <w:sz w:val="28"/>
          <w:szCs w:val="28"/>
          <w:lang w:eastAsia="uk-UA"/>
        </w:rPr>
        <w:t xml:space="preserve"> </w:t>
      </w:r>
      <w:r w:rsidRPr="004261C9">
        <w:rPr>
          <w:rFonts w:ascii="Times New Roman" w:hAnsi="Times New Roman" w:cs="Times New Roman"/>
          <w:bCs/>
          <w:sz w:val="28"/>
          <w:szCs w:val="28"/>
          <w:lang w:eastAsia="uk-UA"/>
        </w:rPr>
        <w:t>порівняльного дослідження</w:t>
      </w:r>
      <w:r w:rsidRPr="004261C9">
        <w:rPr>
          <w:rFonts w:ascii="Times New Roman" w:hAnsi="Times New Roman" w:cs="Times New Roman"/>
          <w:bCs/>
          <w:sz w:val="28"/>
          <w:szCs w:val="28"/>
          <w:lang w:eastAsia="ru-RU"/>
        </w:rPr>
        <w:t xml:space="preserve"> на підставі ухвали слідчого судді, постановленої за:</w:t>
      </w:r>
    </w:p>
    <w:p w:rsidR="009501BD"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shd w:val="clear" w:color="auto" w:fill="FFFFFF"/>
          <w:lang w:eastAsia="uk-UA"/>
        </w:rPr>
      </w:pPr>
      <w:r w:rsidRPr="004261C9">
        <w:rPr>
          <w:rFonts w:ascii="Times New Roman" w:hAnsi="Times New Roman" w:cs="Times New Roman"/>
          <w:bCs/>
          <w:sz w:val="28"/>
          <w:szCs w:val="28"/>
          <w:shd w:val="clear" w:color="auto" w:fill="FFFFFF"/>
        </w:rPr>
        <w:t>Чи дозволяється залучати до конфіденційного співробітництва під час проведення негласних слідчих (розшукових) дій адвоката, якщо таке співробітництво буде пов’язане з розкриттям конфіденційної інформації професійного характеру?</w:t>
      </w:r>
    </w:p>
    <w:p w:rsidR="009501BD" w:rsidRPr="004261C9" w:rsidRDefault="009501BD" w:rsidP="00327DD9">
      <w:pPr>
        <w:pStyle w:val="a4"/>
        <w:numPr>
          <w:ilvl w:val="0"/>
          <w:numId w:val="19"/>
        </w:numPr>
        <w:tabs>
          <w:tab w:val="left" w:pos="142"/>
          <w:tab w:val="left" w:pos="709"/>
          <w:tab w:val="left" w:pos="90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Забороняється залучати до конфіденційного співробітництва під час проведення негласних слідчих (розшукових) дій:</w:t>
      </w:r>
    </w:p>
    <w:p w:rsidR="00257A78" w:rsidRPr="004261C9" w:rsidRDefault="00257A78"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У якому випадку прокурор після повідомлення про підозру зобов’язаний детально роз’яснити кожне із прав підозрюваного?</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Ким складається письмове повідомлення про підозру?</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 xml:space="preserve">У випадку неможливості вручення письмового повідомлення про підозру </w:t>
      </w:r>
      <w:r w:rsidRPr="004261C9">
        <w:rPr>
          <w:rFonts w:ascii="Times New Roman" w:hAnsi="Times New Roman" w:cs="Times New Roman"/>
          <w:sz w:val="28"/>
          <w:szCs w:val="28"/>
          <w:shd w:val="clear" w:color="auto" w:fill="FFFFFF"/>
          <w:lang w:eastAsia="uk-UA"/>
        </w:rPr>
        <w:t xml:space="preserve">внаслідок </w:t>
      </w:r>
      <w:proofErr w:type="spellStart"/>
      <w:r w:rsidRPr="004261C9">
        <w:rPr>
          <w:rFonts w:ascii="Times New Roman" w:hAnsi="Times New Roman" w:cs="Times New Roman"/>
          <w:sz w:val="28"/>
          <w:szCs w:val="28"/>
          <w:shd w:val="clear" w:color="auto" w:fill="FFFFFF"/>
          <w:lang w:eastAsia="uk-UA"/>
        </w:rPr>
        <w:t>невстановлення</w:t>
      </w:r>
      <w:proofErr w:type="spellEnd"/>
      <w:r w:rsidRPr="004261C9">
        <w:rPr>
          <w:rFonts w:ascii="Times New Roman" w:hAnsi="Times New Roman" w:cs="Times New Roman"/>
          <w:sz w:val="28"/>
          <w:szCs w:val="28"/>
          <w:shd w:val="clear" w:color="auto" w:fill="FFFFFF"/>
          <w:lang w:eastAsia="uk-UA"/>
        </w:rPr>
        <w:t xml:space="preserve"> місцезнаходження особи</w:t>
      </w:r>
      <w:r w:rsidRPr="004261C9">
        <w:rPr>
          <w:rFonts w:ascii="Times New Roman" w:hAnsi="Times New Roman" w:cs="Times New Roman"/>
          <w:bCs/>
          <w:sz w:val="28"/>
          <w:szCs w:val="28"/>
          <w:shd w:val="clear" w:color="auto" w:fill="FFFFFF"/>
          <w:lang w:eastAsia="uk-UA"/>
        </w:rPr>
        <w:t>:</w:t>
      </w:r>
    </w:p>
    <w:p w:rsidR="009501BD" w:rsidRPr="004261C9" w:rsidRDefault="009501BD" w:rsidP="00327DD9">
      <w:pPr>
        <w:pStyle w:val="a4"/>
        <w:numPr>
          <w:ilvl w:val="0"/>
          <w:numId w:val="19"/>
        </w:numPr>
        <w:tabs>
          <w:tab w:val="left" w:pos="142"/>
          <w:tab w:val="left" w:pos="709"/>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Письмове повідомлення про підозру затриманій особі вручається:</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 xml:space="preserve">У разі якщо особі не </w:t>
      </w:r>
      <w:proofErr w:type="spellStart"/>
      <w:r w:rsidRPr="004261C9">
        <w:rPr>
          <w:rFonts w:ascii="Times New Roman" w:hAnsi="Times New Roman" w:cs="Times New Roman"/>
          <w:bCs/>
          <w:sz w:val="28"/>
          <w:szCs w:val="28"/>
          <w:shd w:val="clear" w:color="auto" w:fill="FFFFFF"/>
          <w:lang w:eastAsia="uk-UA"/>
        </w:rPr>
        <w:t>вручено</w:t>
      </w:r>
      <w:proofErr w:type="spellEnd"/>
      <w:r w:rsidRPr="004261C9">
        <w:rPr>
          <w:rFonts w:ascii="Times New Roman" w:hAnsi="Times New Roman" w:cs="Times New Roman"/>
          <w:bCs/>
          <w:sz w:val="28"/>
          <w:szCs w:val="28"/>
          <w:shd w:val="clear" w:color="auto" w:fill="FFFFFF"/>
          <w:lang w:eastAsia="uk-UA"/>
        </w:rPr>
        <w:t xml:space="preserve"> повідомлення про підозру після двадцяти чотирьох годин з моменту затримання:</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Якщо повідомлення про підозру здійснив прокурор, повідомити про нову підозру або змінити раніше повідомлену підозру має право: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Досудове розслідування НЕ може бути зупинене за наявності такої обставини: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Досудове розслідування може бути зупинене після повідомлення особі про підозру у разі, якщо: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Досудове розслідування у кримінальному провадженні може бути зупинене: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Досудове розслідування може бути </w:t>
      </w:r>
      <w:proofErr w:type="spellStart"/>
      <w:r w:rsidRPr="004261C9">
        <w:rPr>
          <w:rFonts w:ascii="Times New Roman" w:hAnsi="Times New Roman" w:cs="Times New Roman"/>
          <w:bCs/>
          <w:sz w:val="28"/>
          <w:szCs w:val="28"/>
          <w:lang w:eastAsia="uk-UA"/>
        </w:rPr>
        <w:t>зупинено</w:t>
      </w:r>
      <w:proofErr w:type="spellEnd"/>
      <w:r w:rsidRPr="004261C9">
        <w:rPr>
          <w:rFonts w:ascii="Times New Roman" w:hAnsi="Times New Roman" w:cs="Times New Roman"/>
          <w:bCs/>
          <w:sz w:val="28"/>
          <w:szCs w:val="28"/>
          <w:lang w:eastAsia="uk-UA"/>
        </w:rPr>
        <w:t>, якщо підозрюваний захворів на тяжку хворобу, яка перешкоджає його участі у кримінальному провадженні, за умови: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Якщо у кримінальному провадженні є два або кілька підозрюваних, а підстави для зупинення стосуються не всіх, прокурор має право: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Копія постанови прокурора про зупинення досудового розслідування надсилається:</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Відповідно до вимог Кримінального процесуального кодексу України, яким процесуальним документом зупиняється досудове розслідування?</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Копія постанови про зупинення досудового розслідування НЕ надсилається: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Після зупинення досудового розслідування проведення слідчих (розшукових) дій:</w:t>
      </w:r>
    </w:p>
    <w:p w:rsidR="009501BD"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Під час досудового розслідування, за наявності підстав, передбачених Кримінальним процесуальним кодексом України, особу може бути оголошено у розшук:</w:t>
      </w:r>
      <w:r w:rsidR="009501BD" w:rsidRPr="004261C9">
        <w:rPr>
          <w:rFonts w:ascii="Times New Roman" w:hAnsi="Times New Roman" w:cs="Times New Roman"/>
          <w:bCs/>
          <w:sz w:val="28"/>
          <w:szCs w:val="28"/>
          <w:lang w:eastAsia="uk-UA"/>
        </w:rPr>
        <w:t xml:space="preserve"> </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Якщо під час досудового розслідування місцезнаходження підозрюваного невідоме або особа перебуває за межами України та не з’являється без поважних причин на виклик слідчого, прокурора за умови його належного повідомлення про такий виклик, то його розшук оголошує:</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Якщо під час досудового розслідування місцезнаходження підозрюваного невідоме або особа перебуває за межами України та не з’являється без поважних причин на виклик слідчого, прокурора за умови його належного повідомлення про такий виклик, то слідчий, прокурор:</w:t>
      </w:r>
    </w:p>
    <w:p w:rsidR="009501BD" w:rsidRPr="004261C9" w:rsidRDefault="00257A78"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rPr>
        <w:t>Рішення про оголошення розшуку, якщо досудове розслідування НЕ зупиняється:</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Рішення про оголошення розшуку, якщо досудове розслідування зупиняється: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 разі оголошення прокурором підозрюваного у розшук, та зупинення досудового розслідування відомості про це:</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Копія постанови про відновлення досудового розслідування у кримінальному провадженні не надсилається:</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Копія постанови про відновлення досудового розслідування у кримінальному провадженні надсилається:</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Кримінальному процесуальному кодексі України не передбачено такої підстави для відновлення зупиненого досудового розслідування: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Відомості про відновлення досудового розслідування вносяться до Єдиного реєстру досудових розслідувань:</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Прокурор зобов’язаний у найкоротший строк після повідомлення особі про підозру здійснити одну з таких дій:</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Не є формою закінчення досудового розслідування: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Відомості про закінчення досудового розслідування вносяться до Єдиного реєстру досудових розслідувань:</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Яка з цих обставин не є підставою для закриття кримінального провадження?</w:t>
      </w:r>
    </w:p>
    <w:p w:rsidR="00257A78"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rPr>
        <w:t xml:space="preserve">Відповідно до </w:t>
      </w:r>
      <w:r w:rsidRPr="004261C9">
        <w:rPr>
          <w:rFonts w:ascii="Times New Roman" w:hAnsi="Times New Roman" w:cs="Times New Roman"/>
          <w:sz w:val="28"/>
          <w:szCs w:val="28"/>
        </w:rPr>
        <w:t>Кримінального процесуального кодексу України</w:t>
      </w:r>
      <w:r w:rsidRPr="004261C9">
        <w:rPr>
          <w:rFonts w:ascii="Times New Roman" w:hAnsi="Times New Roman" w:cs="Times New Roman"/>
          <w:bCs/>
          <w:sz w:val="28"/>
          <w:szCs w:val="28"/>
        </w:rPr>
        <w:t>, за яких обставин кримінальне провадження не може бути закрито?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lang w:eastAsia="uk-UA"/>
        </w:rPr>
        <w:t>Якщо потерпілий або його представник відмовився від обвинувачення у кримінальному провадженні у формі приватного обвинувачення кримінальне провадження закривається:</w:t>
      </w:r>
    </w:p>
    <w:p w:rsidR="009501BD" w:rsidRPr="004261C9" w:rsidRDefault="009501BD"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Постанова про закриття кримінального провадження приймається слідчим, якщо:</w:t>
      </w:r>
    </w:p>
    <w:p w:rsidR="009501BD" w:rsidRPr="004261C9" w:rsidRDefault="00257A78"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Не є підставою закриття кримінального провадження закінчення строку досудового розслідування після повідомлення особі про підозру у вчиненні: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Кримінальне провадження закривається судом:</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Кримінальне провадження закривається на підставі досягнення податкового компромісу за рішенням:</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У зв’язку зі звільненням особи від кримінальної відповідальності</w:t>
      </w:r>
      <w:r w:rsidRPr="004261C9">
        <w:rPr>
          <w:rFonts w:ascii="Times New Roman" w:hAnsi="Times New Roman" w:cs="Times New Roman"/>
          <w:sz w:val="28"/>
          <w:szCs w:val="28"/>
          <w:shd w:val="clear" w:color="auto" w:fill="FFFFFF"/>
          <w:lang w:eastAsia="uk-UA"/>
        </w:rPr>
        <w:t xml:space="preserve"> </w:t>
      </w:r>
      <w:r w:rsidRPr="004261C9">
        <w:rPr>
          <w:rFonts w:ascii="Times New Roman" w:hAnsi="Times New Roman" w:cs="Times New Roman"/>
          <w:bCs/>
          <w:sz w:val="28"/>
          <w:szCs w:val="28"/>
          <w:lang w:eastAsia="uk-UA"/>
        </w:rPr>
        <w:t>кримінальне провадження закривається за рішенням:</w:t>
      </w:r>
    </w:p>
    <w:p w:rsidR="009501BD" w:rsidRPr="004261C9" w:rsidRDefault="009501BD"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Провадження щодо юридичної особи підлягає закриттю: </w:t>
      </w:r>
    </w:p>
    <w:p w:rsidR="009501BD" w:rsidRPr="004261C9" w:rsidRDefault="009501BD"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Рішення прокурора про закриття кримінального провадження щодо підозрюваного:</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Копія постанови слідчого про закриття кримінального провадження НЕ надсилається</w:t>
      </w:r>
      <w:r w:rsidRPr="004261C9">
        <w:rPr>
          <w:rFonts w:ascii="Times New Roman" w:hAnsi="Times New Roman" w:cs="Times New Roman"/>
          <w:sz w:val="28"/>
          <w:szCs w:val="28"/>
          <w:shd w:val="clear" w:color="auto" w:fill="FFFFFF"/>
          <w:lang w:eastAsia="uk-UA"/>
        </w:rPr>
        <w:t xml:space="preserve">: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Постанова слідчого про закриття кримінального провадження може бути скасована прокурором за скаргою заявника, потерпілого, якщо така скарга подана:</w:t>
      </w:r>
    </w:p>
    <w:p w:rsidR="009501BD" w:rsidRPr="004261C9" w:rsidRDefault="009501BD"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Постанова слідчого про закриття кримінального провадження може бути скасована: </w:t>
      </w:r>
    </w:p>
    <w:p w:rsidR="009501BD" w:rsidRPr="004261C9" w:rsidRDefault="009501BD" w:rsidP="00327DD9">
      <w:pPr>
        <w:pStyle w:val="a4"/>
        <w:numPr>
          <w:ilvl w:val="0"/>
          <w:numId w:val="19"/>
        </w:numPr>
        <w:tabs>
          <w:tab w:val="left" w:pos="142"/>
          <w:tab w:val="left" w:pos="709"/>
          <w:tab w:val="left" w:pos="1418"/>
          <w:tab w:val="left" w:pos="2124"/>
          <w:tab w:val="left" w:pos="2832"/>
          <w:tab w:val="left" w:pos="3540"/>
          <w:tab w:val="left" w:pos="4248"/>
          <w:tab w:val="left" w:pos="4956"/>
          <w:tab w:val="left" w:pos="5664"/>
          <w:tab w:val="left" w:pos="6372"/>
          <w:tab w:val="left" w:pos="7410"/>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Прокурор має право скасувати постанову слідчого про закриття кримінального провадження у зв’язку з незаконністю чи необґрунтованістю</w:t>
      </w:r>
    </w:p>
    <w:p w:rsidR="009501BD" w:rsidRPr="004261C9" w:rsidRDefault="009501BD"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Копія постанови прокурора про закриття кримінального провадження надсилається: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Якщо під час судового провадження встановлено, що обвинувачений помер, судом приймається рішення про: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Якщо під час судового розгляду встановлено відсутність події кримінального правопорушення або відсутність в діянні складу кримінального правопорушення, суд зобов’язаний:</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Якщо підозрюваний, обвинувачений заперечує проти закриття кримінального провадження у зв’язку зі звільненням особи від кримінальної відповідальності: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У разі якщо підозрюваний чи обвинувачений, щодо якого передбачене звільнення від кримінальної відповідальності, заперечує проти цього:</w:t>
      </w:r>
    </w:p>
    <w:p w:rsidR="009501BD" w:rsidRPr="004261C9" w:rsidRDefault="009501BD"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Звільнення від кримінальної відповідальності за вчинення кримінального правопорушення здійснюється:</w:t>
      </w:r>
    </w:p>
    <w:p w:rsidR="009501BD" w:rsidRPr="004261C9" w:rsidRDefault="009501BD"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Встановивши на стадії досудового розслідування підстави для звільнення від кримінальної відповідальності та отримавши згоду підозрюваного на таке звільнення, прокурор:</w:t>
      </w:r>
    </w:p>
    <w:p w:rsidR="009501BD" w:rsidRPr="004261C9" w:rsidRDefault="009501BD"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Перед направленням до суду клопотання про звільнення від кримінальної відповідальності прокурор зобов’язаний: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Коли прокурор зобов’язаний з’ясувати думку потерпілого при звільненні підозрюваного від кримінальної відповідальності?</w:t>
      </w:r>
    </w:p>
    <w:p w:rsidR="009501BD" w:rsidRPr="004261C9" w:rsidRDefault="00257A78"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В який строк суд має розглянути клопотання про звільнення обвинуваченого від кримінальної відповідальності?</w:t>
      </w:r>
    </w:p>
    <w:p w:rsidR="009501BD" w:rsidRPr="004261C9" w:rsidRDefault="009501BD"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До клопотання прокурора про звільнення особи від кримінальної відповідальності повинна бути додана: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Розгляд клопотання прокурора про звільнення від кримінальної відповідальності здійснюється:</w:t>
      </w:r>
    </w:p>
    <w:p w:rsidR="009501BD" w:rsidRPr="004261C9" w:rsidRDefault="00257A78"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Що зобов’язаний з’ясувати суд при вирішенні питання</w:t>
      </w:r>
      <w:r w:rsidR="009F4679" w:rsidRPr="004261C9">
        <w:rPr>
          <w:rFonts w:ascii="Times New Roman" w:hAnsi="Times New Roman" w:cs="Times New Roman"/>
          <w:bCs/>
          <w:sz w:val="28"/>
          <w:szCs w:val="28"/>
        </w:rPr>
        <w:t xml:space="preserve"> </w:t>
      </w:r>
      <w:r w:rsidRPr="004261C9">
        <w:rPr>
          <w:rFonts w:ascii="Times New Roman" w:hAnsi="Times New Roman" w:cs="Times New Roman"/>
          <w:bCs/>
          <w:sz w:val="28"/>
          <w:szCs w:val="28"/>
        </w:rPr>
        <w:t>про звільнення підозрюваного, обвинуваченого від кримінальної відповідальності?</w:t>
      </w:r>
      <w:r w:rsidR="009501BD" w:rsidRPr="004261C9">
        <w:rPr>
          <w:rFonts w:ascii="Times New Roman" w:hAnsi="Times New Roman" w:cs="Times New Roman"/>
          <w:bCs/>
          <w:sz w:val="28"/>
          <w:szCs w:val="28"/>
          <w:lang w:eastAsia="uk-UA"/>
        </w:rPr>
        <w:t xml:space="preserve">?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яке рішення ухвалює суд у випадку встановлення підстав для звільнення особи від кримінальної відповідальності?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За якої умови суд своєю ухвалою відмовляє у задоволенні клопотання про звільнення особи від кримінальної відповідальності та повертає його прокурору для здійснення кримінального провадження в загальному порядку або продовжує судове провадження в загальному порядку, якщо таке клопотання надійшло після направлення обвинувального акта до суду:</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lastRenderedPageBreak/>
        <w:t>У разі встановлення судом необґрунтованості клопотання про звільнення особи від кримінальної відповідальності суд своєю ухвалою:</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Ухвала суду про звільнення особи від кримінальної відповідальності: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який термін, з дня передачі особи на поруки, загальні збори колективу підприємства, установи чи організації, якому вона передана на поруки, може прийняти рішення про відмову від поручительства, якщо така особа не виправдовує довіру колективу, ухиляється від заходів виховного характеру та порушує громадський порядок:</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вимог Кримінального процесуального кодексу України при отриманні рішення загальних зборів колективу про відмову від поручительства за взяту ними на поруки особу суд:</w:t>
      </w:r>
    </w:p>
    <w:p w:rsidR="009501BD" w:rsidRPr="004261C9" w:rsidRDefault="009501BD" w:rsidP="00327DD9">
      <w:pPr>
        <w:pStyle w:val="a4"/>
        <w:numPr>
          <w:ilvl w:val="0"/>
          <w:numId w:val="19"/>
        </w:numPr>
        <w:tabs>
          <w:tab w:val="left" w:pos="142"/>
          <w:tab w:val="left" w:pos="709"/>
          <w:tab w:val="left" w:pos="1418"/>
          <w:tab w:val="left" w:pos="467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Хто зобов’язаний повідомити підозрюваному про завершення досудового розслідування та надання доступу до матеріалів досудового розслідування?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Кому згідно з Кримінальним процесуальним кодексом України прокурор або за його дорученням слідчий не зобов’язаний надавати доступ до матеріалів досудового розслідування: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зобов’язаний прокурор або слідчий за його дорученням надавати доступ до таких матеріалів досудового розслідування, які самі по собі або сукупно з іншими доказами можуть бути використані для доведення невинуватості або меншого ступеня винуватості обвинуваченого, або сприяти пом’якшенню покарання?</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 xml:space="preserve">Відповідно до вимог </w:t>
      </w:r>
      <w:r w:rsidRPr="004261C9">
        <w:rPr>
          <w:rFonts w:ascii="Times New Roman" w:hAnsi="Times New Roman" w:cs="Times New Roman"/>
          <w:sz w:val="28"/>
          <w:szCs w:val="28"/>
        </w:rPr>
        <w:t>Кримінального процесуального кодексу</w:t>
      </w:r>
      <w:r w:rsidRPr="004261C9">
        <w:rPr>
          <w:rFonts w:ascii="Times New Roman" w:hAnsi="Times New Roman" w:cs="Times New Roman"/>
          <w:bCs/>
          <w:sz w:val="28"/>
          <w:szCs w:val="28"/>
        </w:rPr>
        <w:t xml:space="preserve"> України прокурор або слідчий за його дорученням зобов’язаний надати доступ до матеріалів досудового розслідування, які є в його розпорядженні, у тому числі:</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 xml:space="preserve">Відповідно до вимог </w:t>
      </w:r>
      <w:r w:rsidRPr="004261C9">
        <w:rPr>
          <w:rFonts w:ascii="Times New Roman" w:hAnsi="Times New Roman" w:cs="Times New Roman"/>
          <w:sz w:val="28"/>
          <w:szCs w:val="28"/>
        </w:rPr>
        <w:t>Кримінального процесуального кодексу</w:t>
      </w:r>
      <w:r w:rsidRPr="004261C9">
        <w:rPr>
          <w:rFonts w:ascii="Times New Roman" w:hAnsi="Times New Roman" w:cs="Times New Roman"/>
          <w:bCs/>
          <w:sz w:val="28"/>
          <w:szCs w:val="28"/>
        </w:rPr>
        <w:t xml:space="preserve"> України прокурор при відкритті матеріалів кримінального провадження не зобов’язаний надати:</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Хто має право дозволити доступ до відомостей, які були видалені у документах, що надаються для ознайомлення під час відкриття матеріалів іншій стороні?</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Сторона захисту зобов’язана надати доступ та можливість скопіювати або відобразити відповідним чином будь-які речові докази або їх частини, коли вони знаходяться у володінні або під контролем сторони захисту, якщо сторона захисту має намір використати відомості, що містяться в них, як докази у суді: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lang w:eastAsia="uk-UA"/>
        </w:rPr>
        <w:lastRenderedPageBreak/>
        <w:t>Відповідно до ст. 290 КПК України с</w:t>
      </w:r>
      <w:r w:rsidRPr="004261C9">
        <w:rPr>
          <w:rFonts w:ascii="Times New Roman" w:hAnsi="Times New Roman" w:cs="Times New Roman"/>
          <w:bCs/>
          <w:sz w:val="28"/>
          <w:szCs w:val="28"/>
          <w:shd w:val="clear" w:color="auto" w:fill="FFFFFF"/>
          <w:lang w:eastAsia="uk-UA"/>
        </w:rPr>
        <w:t xml:space="preserve">торона захисту має право НЕ надавати прокурору доступ: </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Вирішення питання про віднесення конкретних матеріалів до таких, що можуть бути використані прокурором на підтвердження винуватості обвинуваченого у вчиненні кримінального правопорушення, може бути відкладено до:</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Представник юридичної особи, щодо якої здійснюється провадження, має право ознайомитися з матеріалами кримінального провадження: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 відкриття сторонам кримінального провадження матеріалів прокурор або слідчий за його дорученням повідомляє:</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rPr>
        <w:t xml:space="preserve">Відповідно до вимог </w:t>
      </w:r>
      <w:r w:rsidRPr="004261C9">
        <w:rPr>
          <w:rFonts w:ascii="Times New Roman" w:hAnsi="Times New Roman" w:cs="Times New Roman"/>
          <w:sz w:val="28"/>
          <w:szCs w:val="28"/>
        </w:rPr>
        <w:t xml:space="preserve">Кримінального процесуального кодексу </w:t>
      </w:r>
      <w:r w:rsidRPr="004261C9">
        <w:rPr>
          <w:rFonts w:ascii="Times New Roman" w:hAnsi="Times New Roman" w:cs="Times New Roman"/>
          <w:bCs/>
          <w:sz w:val="28"/>
          <w:szCs w:val="28"/>
        </w:rPr>
        <w:t>України цивільний позивач:</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rPr>
        <w:t xml:space="preserve">Відповідно до вимог </w:t>
      </w:r>
      <w:r w:rsidRPr="004261C9">
        <w:rPr>
          <w:rFonts w:ascii="Times New Roman" w:hAnsi="Times New Roman" w:cs="Times New Roman"/>
          <w:sz w:val="28"/>
          <w:szCs w:val="28"/>
        </w:rPr>
        <w:t>Кримінального процесуального кодексу</w:t>
      </w:r>
      <w:r w:rsidR="009501BD" w:rsidRPr="004261C9">
        <w:rPr>
          <w:rFonts w:ascii="Times New Roman" w:hAnsi="Times New Roman" w:cs="Times New Roman"/>
          <w:bCs/>
          <w:sz w:val="28"/>
          <w:szCs w:val="28"/>
          <w:lang w:eastAsia="uk-UA"/>
        </w:rPr>
        <w:t xml:space="preserve"> </w:t>
      </w:r>
      <w:r w:rsidR="009501BD" w:rsidRPr="004261C9">
        <w:rPr>
          <w:rFonts w:ascii="Times New Roman" w:hAnsi="Times New Roman" w:cs="Times New Roman"/>
          <w:bCs/>
          <w:sz w:val="28"/>
          <w:szCs w:val="28"/>
          <w:shd w:val="clear" w:color="auto" w:fill="FFFFFF"/>
          <w:lang w:eastAsia="uk-UA"/>
        </w:rPr>
        <w:t>факт надання доступу до матеріалів досудового розслідування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разі зволікання при ознайомленні з матеріалами, до яких надано доступ, строк для ознайомлення з ними встановлює:</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Сторонам кримінального провадження, для ознайомлення з матеріалами, до яких їм надано доступ, надається:</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У разі зволікання сторонами кримінального провадження при ознайомленні з матеріалами, строк такого ознайомлення встановлюється з урахуванням:</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Клопотання сторони про встановлення строку для ознайомлення з матеріалами кримінального провадження розглядається слідчим суддею не пізніше:</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Під час судового розгляду сторони кримінального провадження зобов’язані здійснювати відкриття одне одній:</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Якщо сторона обвинувачення не здійснить відкриття матеріалів кримінального провадження, суд:</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rPr>
        <w:t xml:space="preserve">Відповідно до вимог </w:t>
      </w:r>
      <w:r w:rsidRPr="004261C9">
        <w:rPr>
          <w:rFonts w:ascii="Times New Roman" w:hAnsi="Times New Roman" w:cs="Times New Roman"/>
          <w:sz w:val="28"/>
          <w:szCs w:val="28"/>
        </w:rPr>
        <w:t>Кримінального процесуального кодексу</w:t>
      </w:r>
      <w:r w:rsidRPr="004261C9">
        <w:rPr>
          <w:rFonts w:ascii="Times New Roman" w:hAnsi="Times New Roman" w:cs="Times New Roman"/>
          <w:bCs/>
          <w:sz w:val="28"/>
          <w:szCs w:val="28"/>
        </w:rPr>
        <w:t xml:space="preserve"> України</w:t>
      </w:r>
      <w:r w:rsidRPr="004261C9">
        <w:rPr>
          <w:rFonts w:ascii="Times New Roman" w:hAnsi="Times New Roman" w:cs="Times New Roman"/>
          <w:bCs/>
          <w:sz w:val="28"/>
          <w:szCs w:val="28"/>
          <w:shd w:val="clear" w:color="auto" w:fill="FFFFFF"/>
        </w:rPr>
        <w:t xml:space="preserve"> обвинувальний акт складається: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Підстави для застосування заходів кримінально-правового характеру щодо юридичної особи, які прокурор вважає встановленими: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Обвинувальний акт підписується: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Що з переліченого не додається до обвинувального акта до початку судового розгляду:</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Клопотання про застосування примусових заходів виховного характеру, крім вимог, визначених у обвинувальному акті і реєстрі матеріалів досудового розслідування,</w:t>
      </w:r>
      <w:r w:rsidR="009F4679" w:rsidRPr="004261C9">
        <w:rPr>
          <w:rFonts w:ascii="Times New Roman" w:hAnsi="Times New Roman" w:cs="Times New Roman"/>
          <w:bCs/>
          <w:sz w:val="28"/>
          <w:szCs w:val="28"/>
        </w:rPr>
        <w:t xml:space="preserve"> </w:t>
      </w:r>
      <w:r w:rsidRPr="004261C9">
        <w:rPr>
          <w:rFonts w:ascii="Times New Roman" w:hAnsi="Times New Roman" w:cs="Times New Roman"/>
          <w:bCs/>
          <w:sz w:val="28"/>
          <w:szCs w:val="28"/>
        </w:rPr>
        <w:t>повинно містити:</w:t>
      </w:r>
      <w:r w:rsidR="009501BD" w:rsidRPr="004261C9">
        <w:rPr>
          <w:rFonts w:ascii="Times New Roman" w:hAnsi="Times New Roman" w:cs="Times New Roman"/>
          <w:bCs/>
          <w:sz w:val="28"/>
          <w:szCs w:val="28"/>
          <w:lang w:eastAsia="uk-UA"/>
        </w:rPr>
        <w:t xml:space="preserve"> </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Клопотання про застосування примусових заходів медичного характеру, крім вимог, визначених у обвинувальному акті і реєстрі матеріалів досудового розслідування,</w:t>
      </w:r>
      <w:r w:rsidR="009F4679" w:rsidRPr="004261C9">
        <w:rPr>
          <w:rFonts w:ascii="Times New Roman" w:hAnsi="Times New Roman" w:cs="Times New Roman"/>
          <w:bCs/>
          <w:sz w:val="28"/>
          <w:szCs w:val="28"/>
        </w:rPr>
        <w:t xml:space="preserve"> </w:t>
      </w:r>
      <w:r w:rsidRPr="004261C9">
        <w:rPr>
          <w:rFonts w:ascii="Times New Roman" w:hAnsi="Times New Roman" w:cs="Times New Roman"/>
          <w:bCs/>
          <w:sz w:val="28"/>
          <w:szCs w:val="28"/>
        </w:rPr>
        <w:t>повинно містити:</w:t>
      </w:r>
      <w:r w:rsidR="009501BD" w:rsidRPr="004261C9">
        <w:rPr>
          <w:rFonts w:ascii="Times New Roman" w:hAnsi="Times New Roman" w:cs="Times New Roman"/>
          <w:bCs/>
          <w:sz w:val="28"/>
          <w:szCs w:val="28"/>
          <w:lang w:eastAsia="uk-UA"/>
        </w:rPr>
        <w:t xml:space="preserve"> </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Копії обвинувального акта та реєстру матеріалів досудового розслідування надаються: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На який максимальний строк може бути продовжено досудове розслідування злочину, якщо його неможливо закінчити внаслідок виняткової складності провадження?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На який максимальний строк може бути продовжено досудове розслідування злочину, якщо його неможливо закінчити внаслідок особливої складності провадження?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На який максимальний строк може бути продовжено досудове розслідування злочину, якщо його неможливо закінчити внаслідок складності провадження?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shd w:val="clear" w:color="auto" w:fill="FFFFFF"/>
          <w:lang w:eastAsia="uk-UA"/>
        </w:rPr>
      </w:pPr>
      <w:r w:rsidRPr="004261C9">
        <w:rPr>
          <w:rFonts w:ascii="Times New Roman" w:hAnsi="Times New Roman" w:cs="Times New Roman"/>
          <w:bCs/>
          <w:sz w:val="28"/>
          <w:szCs w:val="28"/>
          <w:shd w:val="clear" w:color="auto" w:fill="FFFFFF"/>
          <w:lang w:eastAsia="uk-UA"/>
        </w:rPr>
        <w:t>Прокурор, уповноважений розглядати питання продовження строку досудового розслідування, зобов’язаний розглянути клопотання не пізніше: </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val="ru-RU" w:eastAsia="uk-UA"/>
        </w:rPr>
      </w:pPr>
      <w:r w:rsidRPr="004261C9">
        <w:rPr>
          <w:rFonts w:ascii="Times New Roman" w:hAnsi="Times New Roman" w:cs="Times New Roman"/>
          <w:bCs/>
          <w:sz w:val="28"/>
          <w:szCs w:val="28"/>
          <w:lang w:val="ru-RU"/>
        </w:rPr>
        <w:t xml:space="preserve">В </w:t>
      </w:r>
      <w:proofErr w:type="spellStart"/>
      <w:r w:rsidRPr="004261C9">
        <w:rPr>
          <w:rFonts w:ascii="Times New Roman" w:hAnsi="Times New Roman" w:cs="Times New Roman"/>
          <w:bCs/>
          <w:sz w:val="28"/>
          <w:szCs w:val="28"/>
          <w:lang w:val="ru-RU"/>
        </w:rPr>
        <w:t>разі</w:t>
      </w:r>
      <w:proofErr w:type="spellEnd"/>
      <w:r w:rsidRPr="004261C9">
        <w:rPr>
          <w:rFonts w:ascii="Times New Roman" w:hAnsi="Times New Roman" w:cs="Times New Roman"/>
          <w:bCs/>
          <w:sz w:val="28"/>
          <w:szCs w:val="28"/>
          <w:lang w:val="ru-RU"/>
        </w:rPr>
        <w:t xml:space="preserve"> </w:t>
      </w:r>
      <w:proofErr w:type="spellStart"/>
      <w:r w:rsidRPr="004261C9">
        <w:rPr>
          <w:rFonts w:ascii="Times New Roman" w:hAnsi="Times New Roman" w:cs="Times New Roman"/>
          <w:bCs/>
          <w:sz w:val="28"/>
          <w:szCs w:val="28"/>
          <w:lang w:val="ru-RU"/>
        </w:rPr>
        <w:t>задоволення</w:t>
      </w:r>
      <w:proofErr w:type="spellEnd"/>
      <w:r w:rsidRPr="004261C9">
        <w:rPr>
          <w:rFonts w:ascii="Times New Roman" w:hAnsi="Times New Roman" w:cs="Times New Roman"/>
          <w:bCs/>
          <w:sz w:val="28"/>
          <w:szCs w:val="28"/>
          <w:lang w:val="ru-RU"/>
        </w:rPr>
        <w:t xml:space="preserve"> </w:t>
      </w:r>
      <w:proofErr w:type="spellStart"/>
      <w:r w:rsidRPr="004261C9">
        <w:rPr>
          <w:rFonts w:ascii="Times New Roman" w:hAnsi="Times New Roman" w:cs="Times New Roman"/>
          <w:bCs/>
          <w:sz w:val="28"/>
          <w:szCs w:val="28"/>
          <w:lang w:val="ru-RU"/>
        </w:rPr>
        <w:t>клопотання</w:t>
      </w:r>
      <w:proofErr w:type="spellEnd"/>
      <w:r w:rsidRPr="004261C9">
        <w:rPr>
          <w:rFonts w:ascii="Times New Roman" w:hAnsi="Times New Roman" w:cs="Times New Roman"/>
          <w:bCs/>
          <w:sz w:val="28"/>
          <w:szCs w:val="28"/>
          <w:lang w:val="ru-RU"/>
        </w:rPr>
        <w:t xml:space="preserve"> </w:t>
      </w:r>
      <w:proofErr w:type="spellStart"/>
      <w:r w:rsidRPr="004261C9">
        <w:rPr>
          <w:rFonts w:ascii="Times New Roman" w:hAnsi="Times New Roman" w:cs="Times New Roman"/>
          <w:bCs/>
          <w:sz w:val="28"/>
          <w:szCs w:val="28"/>
          <w:lang w:val="ru-RU"/>
        </w:rPr>
        <w:t>слідчого</w:t>
      </w:r>
      <w:proofErr w:type="spellEnd"/>
      <w:r w:rsidRPr="004261C9">
        <w:rPr>
          <w:rFonts w:ascii="Times New Roman" w:hAnsi="Times New Roman" w:cs="Times New Roman"/>
          <w:bCs/>
          <w:sz w:val="28"/>
          <w:szCs w:val="28"/>
          <w:lang w:val="ru-RU"/>
        </w:rPr>
        <w:t xml:space="preserve"> про </w:t>
      </w:r>
      <w:proofErr w:type="spellStart"/>
      <w:r w:rsidRPr="004261C9">
        <w:rPr>
          <w:rFonts w:ascii="Times New Roman" w:hAnsi="Times New Roman" w:cs="Times New Roman"/>
          <w:bCs/>
          <w:sz w:val="28"/>
          <w:szCs w:val="28"/>
          <w:lang w:val="ru-RU"/>
        </w:rPr>
        <w:t>продовження</w:t>
      </w:r>
      <w:proofErr w:type="spellEnd"/>
      <w:r w:rsidRPr="004261C9">
        <w:rPr>
          <w:rFonts w:ascii="Times New Roman" w:hAnsi="Times New Roman" w:cs="Times New Roman"/>
          <w:bCs/>
          <w:sz w:val="28"/>
          <w:szCs w:val="28"/>
          <w:lang w:val="ru-RU"/>
        </w:rPr>
        <w:t xml:space="preserve"> строк</w:t>
      </w:r>
      <w:r w:rsidRPr="004261C9">
        <w:rPr>
          <w:rFonts w:ascii="Times New Roman" w:hAnsi="Times New Roman" w:cs="Times New Roman"/>
          <w:bCs/>
          <w:sz w:val="28"/>
          <w:szCs w:val="28"/>
        </w:rPr>
        <w:t>у</w:t>
      </w:r>
      <w:r w:rsidRPr="004261C9">
        <w:rPr>
          <w:rFonts w:ascii="Times New Roman" w:hAnsi="Times New Roman" w:cs="Times New Roman"/>
          <w:bCs/>
          <w:sz w:val="28"/>
          <w:szCs w:val="28"/>
          <w:lang w:val="ru-RU"/>
        </w:rPr>
        <w:t xml:space="preserve"> </w:t>
      </w:r>
      <w:proofErr w:type="spellStart"/>
      <w:r w:rsidRPr="004261C9">
        <w:rPr>
          <w:rFonts w:ascii="Times New Roman" w:hAnsi="Times New Roman" w:cs="Times New Roman"/>
          <w:bCs/>
          <w:sz w:val="28"/>
          <w:szCs w:val="28"/>
          <w:lang w:val="ru-RU"/>
        </w:rPr>
        <w:t>досудового</w:t>
      </w:r>
      <w:proofErr w:type="spellEnd"/>
      <w:r w:rsidRPr="004261C9">
        <w:rPr>
          <w:rFonts w:ascii="Times New Roman" w:hAnsi="Times New Roman" w:cs="Times New Roman"/>
          <w:bCs/>
          <w:sz w:val="28"/>
          <w:szCs w:val="28"/>
          <w:lang w:val="ru-RU"/>
        </w:rPr>
        <w:t xml:space="preserve"> </w:t>
      </w:r>
      <w:proofErr w:type="spellStart"/>
      <w:r w:rsidRPr="004261C9">
        <w:rPr>
          <w:rFonts w:ascii="Times New Roman" w:hAnsi="Times New Roman" w:cs="Times New Roman"/>
          <w:bCs/>
          <w:sz w:val="28"/>
          <w:szCs w:val="28"/>
          <w:lang w:val="ru-RU"/>
        </w:rPr>
        <w:t>розслідування</w:t>
      </w:r>
      <w:proofErr w:type="spellEnd"/>
      <w:r w:rsidRPr="004261C9">
        <w:rPr>
          <w:rFonts w:ascii="Times New Roman" w:hAnsi="Times New Roman" w:cs="Times New Roman"/>
          <w:bCs/>
          <w:sz w:val="28"/>
          <w:szCs w:val="28"/>
          <w:lang w:val="ru-RU"/>
        </w:rPr>
        <w:t xml:space="preserve"> прокурор </w:t>
      </w:r>
      <w:proofErr w:type="spellStart"/>
      <w:r w:rsidRPr="004261C9">
        <w:rPr>
          <w:rFonts w:ascii="Times New Roman" w:hAnsi="Times New Roman" w:cs="Times New Roman"/>
          <w:bCs/>
          <w:sz w:val="28"/>
          <w:szCs w:val="28"/>
          <w:lang w:val="ru-RU"/>
        </w:rPr>
        <w:t>забовязаний</w:t>
      </w:r>
      <w:proofErr w:type="spellEnd"/>
      <w:r w:rsidRPr="004261C9">
        <w:rPr>
          <w:rFonts w:ascii="Times New Roman" w:hAnsi="Times New Roman" w:cs="Times New Roman"/>
          <w:bCs/>
          <w:sz w:val="28"/>
          <w:szCs w:val="28"/>
          <w:lang w:val="ru-RU"/>
        </w:rPr>
        <w:t>:</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shd w:val="clear" w:color="auto" w:fill="FFFFFF"/>
        </w:rPr>
        <w:t xml:space="preserve">У разі відмови у продовженні строку досудового розслідування, протягом якого строку прокурор зобов’язаний здійснити одну з форм закінчення досудового розслідування, передбачених </w:t>
      </w:r>
      <w:hyperlink r:id="rId8" w:anchor="n2532" w:history="1">
        <w:r w:rsidRPr="004261C9">
          <w:rPr>
            <w:rStyle w:val="ab"/>
            <w:rFonts w:ascii="Times New Roman" w:hAnsi="Times New Roman"/>
            <w:bCs/>
            <w:color w:val="auto"/>
            <w:sz w:val="28"/>
            <w:szCs w:val="28"/>
            <w:u w:val="none"/>
            <w:shd w:val="clear" w:color="auto" w:fill="FFFFFF"/>
          </w:rPr>
          <w:t>ч. 2</w:t>
        </w:r>
      </w:hyperlink>
      <w:r w:rsidRPr="004261C9">
        <w:rPr>
          <w:rStyle w:val="ab"/>
          <w:rFonts w:ascii="Times New Roman" w:hAnsi="Times New Roman"/>
          <w:bCs/>
          <w:color w:val="auto"/>
          <w:sz w:val="28"/>
          <w:szCs w:val="28"/>
          <w:u w:val="none"/>
          <w:shd w:val="clear" w:color="auto" w:fill="FFFFFF"/>
        </w:rPr>
        <w:t xml:space="preserve"> </w:t>
      </w:r>
      <w:r w:rsidRPr="004261C9">
        <w:rPr>
          <w:rFonts w:ascii="Times New Roman" w:hAnsi="Times New Roman" w:cs="Times New Roman"/>
          <w:bCs/>
          <w:sz w:val="28"/>
          <w:szCs w:val="28"/>
          <w:shd w:val="clear" w:color="auto" w:fill="FFFFFF"/>
        </w:rPr>
        <w:t xml:space="preserve">ст. 283 </w:t>
      </w:r>
      <w:r w:rsidRPr="004261C9">
        <w:rPr>
          <w:rFonts w:ascii="Times New Roman" w:hAnsi="Times New Roman" w:cs="Times New Roman"/>
          <w:bCs/>
          <w:sz w:val="28"/>
          <w:szCs w:val="28"/>
        </w:rPr>
        <w:t>Кримінального процесуального кодексу України:</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Копія клопотання про продовження строку досудового слідства вручається слідчим або прокурором підозрюваному та його захиснику</w:t>
      </w:r>
      <w:r w:rsidRPr="004261C9">
        <w:rPr>
          <w:rFonts w:ascii="Times New Roman" w:hAnsi="Times New Roman" w:cs="Times New Roman"/>
          <w:sz w:val="28"/>
          <w:szCs w:val="28"/>
          <w:lang w:eastAsia="uk-UA"/>
        </w:rPr>
        <w:t xml:space="preserve"> </w:t>
      </w:r>
      <w:r w:rsidRPr="004261C9">
        <w:rPr>
          <w:rFonts w:ascii="Times New Roman" w:hAnsi="Times New Roman" w:cs="Times New Roman"/>
          <w:bCs/>
          <w:sz w:val="28"/>
          <w:szCs w:val="28"/>
          <w:lang w:eastAsia="uk-UA"/>
        </w:rPr>
        <w:t>не пізніше ніж:</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sz w:val="28"/>
          <w:szCs w:val="28"/>
          <w:shd w:val="clear" w:color="auto" w:fill="FFFFFF"/>
        </w:rPr>
        <w:t>Копія клопотання про продовження строку досудового розслідування кримінального правопорушення вручається слідчим або прокурором, який здійснює нагляд за додержанням законів під час проведення цього досудового розслідування, підозрюваному та його захиснику не пізніше ніж</w:t>
      </w:r>
      <w:r w:rsidRPr="004261C9">
        <w:rPr>
          <w:rFonts w:ascii="Times New Roman" w:hAnsi="Times New Roman" w:cs="Times New Roman"/>
          <w:bCs/>
          <w:sz w:val="28"/>
          <w:szCs w:val="28"/>
        </w:rPr>
        <w:t>:</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rPr>
        <w:t>Прокурор, уповноважений розглядати питання продовження строку досудового розслідування, зобов’язаний розглянути таке клопотання:</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lastRenderedPageBreak/>
        <w:t>Повістки про виклик підозрюваного у разі здійснення спеціального досудового розслідування надсилаються:</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shd w:val="clear" w:color="auto" w:fill="FFFFFF"/>
        </w:rPr>
        <w:t>Клопотання про здійснення спеціального досудового розслідування розглядається слідчим суддею не пізніше:</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Спеціальне досудове розслідування здійснюється на підставі:</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Не може здійснюватися спеціальне досудове розслідування стосовно:</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З клопотанням про здійснення спеціального досудового розслідування до слідчого судді має право звернутися:</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Клопотання про здійснення спеціального досудового розслідування розглядається слідчим суддею:</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Клопотання про здійснення спеціального досудового розслідування слідчим суддею розглядається:</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Хто зобов’язаний вжити необхідних заходів для залучення захисника до розгляду клопотання про здійснення спеціального досудового розслідування, якщо підозрюваний не залучив його самостійно:</w:t>
      </w:r>
      <w:r w:rsidR="009501BD" w:rsidRPr="004261C9">
        <w:rPr>
          <w:rFonts w:ascii="Times New Roman" w:hAnsi="Times New Roman" w:cs="Times New Roman"/>
          <w:bCs/>
          <w:sz w:val="28"/>
          <w:szCs w:val="28"/>
          <w:lang w:eastAsia="uk-UA"/>
        </w:rPr>
        <w:t>:</w:t>
      </w:r>
    </w:p>
    <w:p w:rsidR="009501BD" w:rsidRPr="004261C9" w:rsidRDefault="009501BD"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Слідчий суддя, встановивши, що клопотання про здійснення спеціального досудового розслідування подано без додержання вимог Кримінального процесуального кодексу України щодо його змісту, постановляє ухвалу про:</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Під час розгляду клопотання про здійснення спеціального досудового розслідування слідчий суддя:</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Під час розгляду слідчим суддею клопотання про здійснення спеціального досудового розслідування слідчий, прокурор повинен довести:</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Якщо у кримінальному провадженні кілька підозрюваних, слідчий суддя за результатом розгляду клопотання про здійснення спеціального досудового розслідування постановляє ухвалу:</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Повторне звернення з клопотанням про здійснення спеціального досудового розслідування до слідчого судді в одному кримінальному провадженні:</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Копія ухвали слідчого судді про задоволення або відмову в задоволенні клопотання про здійснення спеціального досудового розслідування надсилається:</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 xml:space="preserve">Відомості щодо підозрюваних, стосовно яких слідчим суддею постановлено ухвалу про здійснення спеціального досудового розслідування </w:t>
      </w:r>
      <w:r w:rsidRPr="004261C9">
        <w:rPr>
          <w:rFonts w:ascii="Times New Roman" w:hAnsi="Times New Roman" w:cs="Times New Roman"/>
          <w:sz w:val="28"/>
          <w:szCs w:val="28"/>
        </w:rPr>
        <w:t>невідкладно, але не пізніше 24 годин після постановлення ухвали, вносяться до</w:t>
      </w:r>
      <w:r w:rsidRPr="004261C9">
        <w:rPr>
          <w:rFonts w:ascii="Times New Roman" w:hAnsi="Times New Roman" w:cs="Times New Roman"/>
          <w:bCs/>
          <w:sz w:val="28"/>
          <w:szCs w:val="28"/>
        </w:rPr>
        <w:t>:</w:t>
      </w:r>
    </w:p>
    <w:p w:rsidR="009501BD" w:rsidRPr="004261C9" w:rsidRDefault="0056004F" w:rsidP="00327DD9">
      <w:pPr>
        <w:pStyle w:val="a4"/>
        <w:widowControl w:val="0"/>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lastRenderedPageBreak/>
        <w:t>При здійсненні спеціального досудового розслідування підозрюваний вважається належним чином ознайомленим із змістом повістки про виклик з моменту:</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Під час досудового розслідування кримінальних проступків допускається застосування:</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rPr>
        <w:t>Під час досудового розслідування кримінальних проступків НЕ допускається застосування:</w:t>
      </w:r>
    </w:p>
    <w:p w:rsidR="009501BD" w:rsidRPr="004261C9" w:rsidRDefault="0056004F" w:rsidP="00327DD9">
      <w:pPr>
        <w:pStyle w:val="a4"/>
        <w:numPr>
          <w:ilvl w:val="0"/>
          <w:numId w:val="19"/>
        </w:numPr>
        <w:tabs>
          <w:tab w:val="left" w:pos="142"/>
          <w:tab w:val="left" w:pos="709"/>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bCs/>
          <w:sz w:val="28"/>
          <w:szCs w:val="28"/>
        </w:rPr>
        <w:t>Під час досудового розслідування кримінальних проступків дозволяється здійснювати: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 xml:space="preserve">Під час досудового розслідування кримінальних проступків </w:t>
      </w:r>
      <w:r w:rsidRPr="004261C9">
        <w:rPr>
          <w:rFonts w:ascii="Times New Roman" w:hAnsi="Times New Roman" w:cs="Times New Roman"/>
          <w:bCs/>
          <w:sz w:val="28"/>
          <w:szCs w:val="28"/>
          <w:lang w:val="ru-RU"/>
        </w:rPr>
        <w:t xml:space="preserve">НЕ </w:t>
      </w:r>
      <w:r w:rsidRPr="004261C9">
        <w:rPr>
          <w:rFonts w:ascii="Times New Roman" w:hAnsi="Times New Roman" w:cs="Times New Roman"/>
          <w:bCs/>
          <w:sz w:val="28"/>
          <w:szCs w:val="28"/>
        </w:rPr>
        <w:t>дозволяється виконувати: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Клопотання про продовження строку дізнання слідчий зобов’язаний подати на затвердження прокурору: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У який </w:t>
      </w:r>
      <w:r w:rsidR="005E774C" w:rsidRPr="004261C9">
        <w:rPr>
          <w:rFonts w:ascii="Times New Roman" w:hAnsi="Times New Roman" w:cs="Times New Roman"/>
          <w:bCs/>
          <w:sz w:val="28"/>
          <w:szCs w:val="28"/>
          <w:lang w:val="ru-RU"/>
        </w:rPr>
        <w:t>строк</w:t>
      </w:r>
      <w:r w:rsidRPr="004261C9">
        <w:rPr>
          <w:rFonts w:ascii="Times New Roman" w:hAnsi="Times New Roman" w:cs="Times New Roman"/>
          <w:bCs/>
          <w:sz w:val="28"/>
          <w:szCs w:val="28"/>
        </w:rPr>
        <w:t xml:space="preserve"> прокурор зобов’язаний подати клопотання про продовження строку досудового розслідування кримінального проступку (дізнання) за наявності для цього передбачених законом підстав?</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Відкриття матеріалів досудового розслідування щодо кримінального проступку іншій стороні: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Хто має право надіслати до суду обвинувальний акт із клопотанням про його розгляд у спрощеному порядку після закінчення досудового розслідування кримінального проступку: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Рішення слідчого, прокурора про зупинення досудового розслідування НЕ можуть бути оскарженні: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Рішення слідчого про закриття кримінального провадження можуть бути оскарженні: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Рішення прокурора про закриття кримінального провадження та/або провадження щодо юридичної особи</w:t>
      </w:r>
      <w:r w:rsidRPr="004261C9">
        <w:rPr>
          <w:rFonts w:ascii="Times New Roman" w:hAnsi="Times New Roman" w:cs="Times New Roman"/>
          <w:sz w:val="28"/>
          <w:szCs w:val="28"/>
          <w:shd w:val="clear" w:color="auto" w:fill="FFFFFF"/>
        </w:rPr>
        <w:t xml:space="preserve"> </w:t>
      </w:r>
      <w:r w:rsidRPr="004261C9">
        <w:rPr>
          <w:rFonts w:ascii="Times New Roman" w:hAnsi="Times New Roman" w:cs="Times New Roman"/>
          <w:bCs/>
          <w:sz w:val="28"/>
          <w:szCs w:val="28"/>
        </w:rPr>
        <w:t>НЕ можуть бути оскарженні: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Рішення прокурора, слідчого про відмову у визнанні потерпілим</w:t>
      </w:r>
      <w:r w:rsidRPr="004261C9">
        <w:rPr>
          <w:rFonts w:ascii="Times New Roman" w:hAnsi="Times New Roman" w:cs="Times New Roman"/>
          <w:sz w:val="28"/>
          <w:szCs w:val="28"/>
          <w:shd w:val="clear" w:color="auto" w:fill="FFFFFF"/>
        </w:rPr>
        <w:t xml:space="preserve"> </w:t>
      </w:r>
      <w:r w:rsidRPr="004261C9">
        <w:rPr>
          <w:rFonts w:ascii="Times New Roman" w:hAnsi="Times New Roman" w:cs="Times New Roman"/>
          <w:bCs/>
          <w:sz w:val="28"/>
          <w:szCs w:val="28"/>
        </w:rPr>
        <w:t>можуть бути оскарженні: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shd w:val="clear" w:color="auto" w:fill="FFFFFF"/>
        </w:rPr>
      </w:pPr>
      <w:r w:rsidRPr="004261C9">
        <w:rPr>
          <w:rFonts w:ascii="Times New Roman" w:hAnsi="Times New Roman" w:cs="Times New Roman"/>
          <w:bCs/>
          <w:sz w:val="28"/>
          <w:szCs w:val="28"/>
          <w:shd w:val="clear" w:color="auto" w:fill="FFFFFF"/>
        </w:rPr>
        <w:t>Рішення слідчого, прокурора про зміну порядку досудового розслідування</w:t>
      </w:r>
      <w:r w:rsidRPr="004261C9">
        <w:rPr>
          <w:rFonts w:ascii="Times New Roman" w:hAnsi="Times New Roman" w:cs="Times New Roman"/>
          <w:sz w:val="28"/>
          <w:szCs w:val="28"/>
          <w:shd w:val="clear" w:color="auto" w:fill="FFFFFF"/>
        </w:rPr>
        <w:t xml:space="preserve"> </w:t>
      </w:r>
      <w:r w:rsidRPr="004261C9">
        <w:rPr>
          <w:rFonts w:ascii="Times New Roman" w:hAnsi="Times New Roman" w:cs="Times New Roman"/>
          <w:bCs/>
          <w:sz w:val="28"/>
          <w:szCs w:val="28"/>
        </w:rPr>
        <w:t>можуть бути оскарженні:</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shd w:val="clear" w:color="auto" w:fill="FFFFFF"/>
        </w:rPr>
        <w:t>Повідомлення слідчого, прокурора про підозру після спливу двох місяців з дня повідомлення особі про підозру у вчиненні злочину</w:t>
      </w:r>
      <w:r w:rsidRPr="004261C9">
        <w:rPr>
          <w:rFonts w:ascii="Times New Roman" w:hAnsi="Times New Roman" w:cs="Times New Roman"/>
          <w:bCs/>
          <w:sz w:val="28"/>
          <w:szCs w:val="28"/>
        </w:rPr>
        <w:t xml:space="preserve"> може бути оскаржено до слідчого судді: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lastRenderedPageBreak/>
        <w:t>Під час підготовчого судового засідання можуть бути оскаржені рішення слідчого або прокурора:</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 xml:space="preserve">Скарги на рішення, дії чи бездіяльність слідчого чи прокурора, передбачені </w:t>
      </w:r>
      <w:hyperlink r:id="rId9" w:anchor="n2692" w:history="1">
        <w:r w:rsidRPr="004261C9">
          <w:rPr>
            <w:rStyle w:val="ab"/>
            <w:rFonts w:ascii="Times New Roman" w:hAnsi="Times New Roman"/>
            <w:bCs/>
            <w:color w:val="auto"/>
            <w:sz w:val="28"/>
            <w:szCs w:val="28"/>
            <w:u w:val="none"/>
            <w:shd w:val="clear" w:color="auto" w:fill="FFFFFF"/>
          </w:rPr>
          <w:t>ч.</w:t>
        </w:r>
        <w:r w:rsidR="005E774C" w:rsidRPr="004261C9">
          <w:rPr>
            <w:rStyle w:val="ab"/>
            <w:rFonts w:ascii="Times New Roman" w:hAnsi="Times New Roman"/>
            <w:bCs/>
            <w:color w:val="auto"/>
            <w:sz w:val="28"/>
            <w:szCs w:val="28"/>
            <w:u w:val="none"/>
            <w:shd w:val="clear" w:color="auto" w:fill="FFFFFF"/>
          </w:rPr>
          <w:t xml:space="preserve"> </w:t>
        </w:r>
        <w:r w:rsidRPr="004261C9">
          <w:rPr>
            <w:rStyle w:val="ab"/>
            <w:rFonts w:ascii="Times New Roman" w:hAnsi="Times New Roman"/>
            <w:bCs/>
            <w:color w:val="auto"/>
            <w:sz w:val="28"/>
            <w:szCs w:val="28"/>
            <w:u w:val="none"/>
            <w:shd w:val="clear" w:color="auto" w:fill="FFFFFF"/>
          </w:rPr>
          <w:t>ст.</w:t>
        </w:r>
        <w:r w:rsidR="009F4679" w:rsidRPr="004261C9">
          <w:rPr>
            <w:rStyle w:val="ab"/>
            <w:rFonts w:ascii="Times New Roman" w:hAnsi="Times New Roman"/>
            <w:bCs/>
            <w:color w:val="auto"/>
            <w:sz w:val="28"/>
            <w:szCs w:val="28"/>
            <w:u w:val="none"/>
            <w:shd w:val="clear" w:color="auto" w:fill="FFFFFF"/>
          </w:rPr>
          <w:t xml:space="preserve"> </w:t>
        </w:r>
      </w:hyperlink>
      <w:r w:rsidRPr="004261C9">
        <w:rPr>
          <w:rFonts w:ascii="Times New Roman" w:hAnsi="Times New Roman" w:cs="Times New Roman"/>
          <w:bCs/>
          <w:sz w:val="28"/>
          <w:szCs w:val="28"/>
          <w:shd w:val="clear" w:color="auto" w:fill="FFFFFF"/>
        </w:rPr>
        <w:t xml:space="preserve"> Кримінального процесуального кодексу України, можуть бути подані: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Слідчий суддя, суд відмовляє у відкритті провадження за скаргою на рішення, дію чи бездіяльність слідчого, прокурора у разі, якщо: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Правовими наслідками подання скарги на рішення, дії чи бездіяльність слідчого або прокурора під час досудового розслідування є:</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Скарги на рішення про закриття кримінального провадження під час досудового розслідування слідчим суддею розглядається: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Під час розгляду слідчим суддею скарги на рішення, дії чи бездіяльність слідчого чи прокурора обов’язковою є участь:</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Чи може бути оскаржена ухвала слідчого судді за результатами розгляду скарги на рішення, дію чи бездіяльність слідчого чи прокурора?</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Яка з названих ухвал слідчого судді за результатами розгляду скарги на рішення, дію чи бездіяльність слідчого чи прокурора може бути оскаржена?</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Чи може бути оскаржене рішення слідчого судді про зобов’язання прокурора внести до ЄРДР інформацію заявника, на яку ним отримано відмову у внесенні: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Прокурор вищого рівня зобов’язаний розглянути скаргу щодо недотримання розумних строків слідчим, прокурором під час досудового розслідування: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Яку ухвалу слідчого судді не може бути оскаржено під час досудового розслідування в апеляційному порядку?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Під час досудового розслідування ухвала слідчого судді про здійснення спеціального досудового розслідування: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Оскарження ухвал слідчого судді під час досудового розслідування здійснюється: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Під час досудового розслідування слідчий, який здійснює розслідування кримінального правопорушення, має право оскаржити: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Рішення, дію чи бездіяльність прокурора у кримінальному провадженні може оскаржити: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lastRenderedPageBreak/>
        <w:t>Протягом якого терміну повинна подаватися письмова скарга слідчого на рішення прокурора?</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Скарга слідчого на рішення прокурора під час досудового розслідування подається: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shd w:val="clear" w:color="auto" w:fill="FFFFFF"/>
        </w:rPr>
      </w:pPr>
      <w:r w:rsidRPr="004261C9">
        <w:rPr>
          <w:rFonts w:ascii="Times New Roman" w:hAnsi="Times New Roman" w:cs="Times New Roman"/>
          <w:bCs/>
          <w:sz w:val="28"/>
          <w:szCs w:val="28"/>
          <w:shd w:val="clear" w:color="auto" w:fill="FFFFFF"/>
        </w:rPr>
        <w:t xml:space="preserve">Прокурор вищого рівня, до якого надійшла скарга слідчого на рішення, дію чи бездіяльність прокурора </w:t>
      </w:r>
      <w:r w:rsidRPr="004261C9">
        <w:rPr>
          <w:rFonts w:ascii="Times New Roman" w:hAnsi="Times New Roman" w:cs="Times New Roman"/>
          <w:sz w:val="28"/>
          <w:szCs w:val="28"/>
          <w:shd w:val="clear" w:color="auto" w:fill="FFFFFF"/>
        </w:rPr>
        <w:t>зобов’язаний розглянути цю скаргу протягом:</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Рішення прокурора вищого рівня за наслідками розгляду скарги слідчого на рішення, дії чи бездіяльність прокурора:</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протягом якого часу після отримання обвинувального акта, клопотання про застосування примусових заходів медичного або виховного характеру або клопотання про звільнення від кримінальної відповідальності суд призначає підготовче судове засідання?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після отримання обвинувального акта суд призначає підготовче судове засідання: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Відповідно до вимог Кримінального процесуального кодексу України підготовче судове засідання може відбутися без участі: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не викликається у підготовче судове засідання у кримінальному провадженні: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підготовче судове засідання у кримінальному провадженні відбувається без участі: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яка дія не виконується у підготовчому судовому засіданні у кримінальному провадженні?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Чи здійснюється за загальним правилом повне фіксування технічними засобами підготовчого судового засідання у кримінальному провадженні?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яке рішення суд не має права прийняти у підготовчому судовому засіданні у кримінальному провадженні?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rPr>
        <w:t xml:space="preserve"> у випадку встановлення у підготовчому судовому засіданні непідсудності кримінального провадження с</w:t>
      </w:r>
      <w:r w:rsidRPr="004261C9">
        <w:rPr>
          <w:rFonts w:ascii="Times New Roman" w:hAnsi="Times New Roman" w:cs="Times New Roman"/>
          <w:bCs/>
          <w:sz w:val="28"/>
          <w:szCs w:val="28"/>
        </w:rPr>
        <w:t xml:space="preserve">уд </w:t>
      </w:r>
      <w:r w:rsidRPr="004261C9">
        <w:rPr>
          <w:rFonts w:ascii="Times New Roman" w:hAnsi="Times New Roman" w:cs="Times New Roman"/>
          <w:bCs/>
          <w:sz w:val="28"/>
          <w:szCs w:val="28"/>
          <w:shd w:val="clear" w:color="auto" w:fill="FFFFFF"/>
        </w:rPr>
        <w:t>направляє обвинувальний акт, клопотання про застосування примусових заходів медичного або виховного характеру: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Коли суд має право прийняти рішення про повернення обвинувального акта прокурору, якщо він не відповідає вимогам Кримінального процесуального кодексу України?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яке судове рішення не може бути ухвалене у підготовчому судовому засіданні: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складення досудової доповіді стосовно обвинуваченого у кримінальному провадженні доручається судом:</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представник уповноваженого органу з питань </w:t>
      </w:r>
      <w:proofErr w:type="spellStart"/>
      <w:r w:rsidRPr="004261C9">
        <w:rPr>
          <w:rFonts w:ascii="Times New Roman" w:hAnsi="Times New Roman" w:cs="Times New Roman"/>
          <w:bCs/>
          <w:sz w:val="28"/>
          <w:szCs w:val="28"/>
        </w:rPr>
        <w:t>пробації</w:t>
      </w:r>
      <w:proofErr w:type="spellEnd"/>
      <w:r w:rsidRPr="004261C9">
        <w:rPr>
          <w:rFonts w:ascii="Times New Roman" w:hAnsi="Times New Roman" w:cs="Times New Roman"/>
          <w:bCs/>
          <w:sz w:val="28"/>
          <w:szCs w:val="28"/>
        </w:rPr>
        <w:t xml:space="preserve"> складає досудову доповідь у кримінальному провадженні за ухвалою суду з метою: </w:t>
      </w:r>
    </w:p>
    <w:p w:rsidR="00B24B94" w:rsidRPr="004261C9" w:rsidRDefault="00B24B94" w:rsidP="00327DD9">
      <w:pPr>
        <w:pStyle w:val="a4"/>
        <w:widowControl w:val="0"/>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У яких випадках відповідно до вимог Кримінального процесуального кодексу України складається досудова доповідь щодо неповнолітнього обвинуваченого?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Style w:val="rvts0"/>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досудова доповідь щодо неповнолітнього обвинуваченого віком від</w:t>
      </w:r>
      <w:r w:rsidR="009F4679" w:rsidRPr="004261C9">
        <w:rPr>
          <w:rFonts w:ascii="Times New Roman" w:hAnsi="Times New Roman" w:cs="Times New Roman"/>
          <w:bCs/>
          <w:sz w:val="28"/>
          <w:szCs w:val="28"/>
        </w:rPr>
        <w:t xml:space="preserve"> </w:t>
      </w:r>
      <w:r w:rsidRPr="004261C9">
        <w:rPr>
          <w:rFonts w:ascii="Times New Roman" w:hAnsi="Times New Roman" w:cs="Times New Roman"/>
          <w:bCs/>
          <w:sz w:val="28"/>
          <w:szCs w:val="28"/>
        </w:rPr>
        <w:t>до</w:t>
      </w:r>
      <w:r w:rsidR="009F4679" w:rsidRPr="004261C9">
        <w:rPr>
          <w:rFonts w:ascii="Times New Roman" w:hAnsi="Times New Roman" w:cs="Times New Roman"/>
          <w:bCs/>
          <w:sz w:val="28"/>
          <w:szCs w:val="28"/>
        </w:rPr>
        <w:t xml:space="preserve"> </w:t>
      </w:r>
      <w:r w:rsidRPr="004261C9">
        <w:rPr>
          <w:rFonts w:ascii="Times New Roman" w:hAnsi="Times New Roman" w:cs="Times New Roman"/>
          <w:bCs/>
          <w:sz w:val="28"/>
          <w:szCs w:val="28"/>
        </w:rPr>
        <w:t>років складається</w:t>
      </w:r>
      <w:r w:rsidRPr="004261C9">
        <w:rPr>
          <w:rStyle w:val="rvts0"/>
          <w:rFonts w:ascii="Times New Roman" w:hAnsi="Times New Roman" w:cs="Times New Roman"/>
          <w:bCs/>
          <w:sz w:val="28"/>
          <w:szCs w:val="28"/>
        </w:rPr>
        <w:t>:</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досудова доповідь не складається: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яке судове рішення, прийняте у підготовчому судовому засіданні у кримінальному провадженні, може бути оскаржене в апеляційному порядку?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складання представником персоналу органу </w:t>
      </w:r>
      <w:proofErr w:type="spellStart"/>
      <w:r w:rsidRPr="004261C9">
        <w:rPr>
          <w:rFonts w:ascii="Times New Roman" w:hAnsi="Times New Roman" w:cs="Times New Roman"/>
          <w:bCs/>
          <w:sz w:val="28"/>
          <w:szCs w:val="28"/>
        </w:rPr>
        <w:t>пробації</w:t>
      </w:r>
      <w:proofErr w:type="spellEnd"/>
      <w:r w:rsidRPr="004261C9">
        <w:rPr>
          <w:rFonts w:ascii="Times New Roman" w:hAnsi="Times New Roman" w:cs="Times New Roman"/>
          <w:bCs/>
          <w:sz w:val="28"/>
          <w:szCs w:val="28"/>
        </w:rPr>
        <w:t xml:space="preserve"> досудової доповіді НЕ передбачено стосовно: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досудова доповідь щодо неповнолітнього обвинуваченого </w:t>
      </w:r>
      <w:r w:rsidRPr="004261C9">
        <w:rPr>
          <w:rFonts w:ascii="Times New Roman" w:hAnsi="Times New Roman" w:cs="Times New Roman"/>
          <w:sz w:val="28"/>
          <w:szCs w:val="28"/>
        </w:rPr>
        <w:t>складається незалежно від тяжкості вчиненого злочину, крім випадків</w:t>
      </w:r>
      <w:r w:rsidRPr="004261C9">
        <w:rPr>
          <w:rFonts w:ascii="Times New Roman" w:hAnsi="Times New Roman" w:cs="Times New Roman"/>
          <w:bCs/>
          <w:sz w:val="28"/>
          <w:szCs w:val="28"/>
        </w:rPr>
        <w:t>:</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Чи може досудова доповідь у кримінальному провадженні використовуватися як доказ винуватості обвинуваченого у вчиненні злочинну: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 яка дія не виконується судом у підготовчому судовому засіданні у кримінальному провадженні з метою підготовки до судового розгляду?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Під час підготовчого судового засідання у кримінальному провадженні суд за клопотанням учасників судового провадження має право: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кримінальному провадженні під час підготовчого судового засідання суд, з метою підготовки до судового розгляду:</w:t>
      </w:r>
    </w:p>
    <w:p w:rsidR="00B24B94" w:rsidRPr="004261C9" w:rsidRDefault="00B24B94" w:rsidP="00327DD9">
      <w:pPr>
        <w:pStyle w:val="a4"/>
        <w:numPr>
          <w:ilvl w:val="0"/>
          <w:numId w:val="19"/>
        </w:numPr>
        <w:shd w:val="clear" w:color="auto" w:fill="FFFFFF"/>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lang w:eastAsia="ru-RU"/>
        </w:rPr>
        <w:t xml:space="preserve"> під час підготовчого судового засідання у кримінальному провадженні суд за клопотанням учасників судового провадження має право: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протягом якого строку має бути призначений судовий розгляд кримінального провадження за наслідками підготовчого судового засідання?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після завершення підготовки до судового розгляду суд постановляє:</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кримінальному провадженні після призначення справи до судового розгляду головуючий повинен:</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кому головуючий повинен забезпечити можливість ознайомитися з матеріалами кримінального провадження після призначення справи до судового розгляду, якщо про це є відповідне клопотання?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Які матеріали не надаються при ознайомленні з матеріалами кримінального провадження після призначення справи до судового розгляду?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судовий розгляд кримінального провадження має бути проведений і завершений протягом:</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У разі, якщо суддя позбавлений можливості брати участь у судовому засіданні, він відповідно до вимог Кримінального процесуального кодексу України: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кримінальному провадженні, де відбулася заміна судді, за відсутності необхідності розпочинати судовий розгляд з початку, докази, що були досліджені під час судового розгляду до заміни: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 xml:space="preserve">Відповідно до вимог Кримінального процесуального кодексу України рішення про необхідність призначення запасного судді при розгляді кримінального провадження приймає: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у якому кримінальному провадженні повинен бути призначений запасний суддя?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Коли суд, який здійснюватиме судове провадження, </w:t>
      </w: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приймає рішення про необхідність призначення запасного судді?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Якщо під час судового засідання у кримінальному провадженні суддю замінює запасний суддя, судовий розгляд:</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керує ходом судового засідання, забезпечує додержання послідовності та порядку вчинення процесуальних дій, здійснення учасниками кримінального провадження їхніх процесуальних прав і виконання ними обов’язків, спрямовує судовий розгляд на забезпечення з’ясування всіх обставин кримінального провадження, усуваючи з судового розгляду все, що не має значення для кримінального провадження: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хто у судовому засіданні вживає необхідних заходів для забезпечення в судовому засіданні належного порядку?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судовий розгляд кримінального провадження відбувається безперервно, крім часу, призначеного для: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порушенням безперервності судового розгляду кримінального провадження вважається відкладення судового засідання внаслідок:</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якщо обвинувачений, до якого не застосовано запобіжний захід у вигляді тримання під вартою, не прибув за викликом у судове засідання, суд (за винятком проведення спеціального судового провадження):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разі неприбуття до суду обвинуваченого, до якого не застосовано запобіжний захід у вигляді тримання під вартою (за винятком проведення спеціального судового провадження), суд:</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 до клопотання прокурора про здійснення у кримінальному провадженні спеціального судового провадження додаються: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якщо у справі кілька обвинувачених, суд постановляє ухвалу про здійснення спеціального судового провадження лише стосовно: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участь захисника у спеціальному судовому провадженні: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повістки про виклик обвинуваченого у разі здійснення спеціального судового провадження: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обвинувачений вважається належним чином ознайомленим зі змістом повістки про виклик у разі здійснення спеціального судового провадження з моменту: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якщо підстави для постановлення судом ухвали про спеціальне судове провадження перестали існувати, подальший судовий розгляд: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Якщо в судове засідання у кримінальному провадженні, де участь захисника є обов’язковою, не прибув за повідомленням захисник, відповідно до вимог Кримінального процесуального кодексу України суд: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Які дії вчиняє суд, якщо в судове засідання у кримінальному провадженні не прибув за повідомленням прокурор?</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Які дії вчиняє суд, якщо причина неприбуття прокурора в судове засідання у кримінальному провадженні не є поважною?</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Якщо причина неприбуття захисника в судове засідання у кримінальному провадженні не є поважною, які дії відповідно до вимог Кримінального процесуального кодексу України вчиняє суд?</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у разі неможливості подальшої участі прокурора в судовому провадженні він: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якщо подальша участь у судовому провадженні захисника неможлива, головуючий пропонує обвинуваченому обрати собі іншого захисника:</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 прокурору та захисникові, які раніше не брали участі у кримінальному провадженні, суд:</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Чи може суд, якщо в судове засідання не прибув за викликом потерпілий, який належним чином повідомлений про дату, час і місце судового засідання у кримінальному провадженні, заслухавши думку учасників судового провадження, проводити судовий розгляд за його відсутності?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Якщо в судове засідання не прибув цивільний позивач та від нього не надійшло клопотання про розгляд позову за його відсутності, а обвинувачений чи цивільний відповідач повністю не визнає пред’явлений позов у кримінальному провадженні, то суд:</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Які дії здійснює суд, якщо в судове засідання не прибув представник чи законний представник цивільного позивача та від нього не надійшло клопотання про розгляд позову у кримінальному провадженні за його відсутності, а обвинувачений чи цивільний відповідач повністю не визнає пред’явлений позов?</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цивільний позов у кримінальному провадженні може бути розглянутий судом за відсутності цивільного позивача, його представника чи законного представника у випадку: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Якщо в судове засідання у кримінальному провадженні не прибув за викликом цивільний відповідач, який не є обвинуваченим, або його представник, суд:</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Якщо в судове засідання у кримінальному провадженні не прибув за викликом представник юридичної особи, щодо якої здійснюється провадження, чи може суд, заслухавши думку учасників судового провадження, проводити судовий розгляд без нього?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якщо в судове засідання у кримінальному провадженні не прибув за викликом свідок, суд: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На кого відповідно до вимог Кримінального процесуального кодексу України покладається обов’язок забезпечити прибуття в суд спеціаліста, якщо про це в суді було заявлено клопотання про його виклик?</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прибуття в суд експерта, за клопотанням про його виклик, у кримінальному провадженні забезпечується: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lang w:eastAsia="ru-RU"/>
        </w:rPr>
        <w:t xml:space="preserve"> на кого покладається обов’язок забезпечити прибуття в суд свідка, якщо про допит цього свідка було заявлено відповідне клопотання?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у кримінальному провадженні прибуття в суд перекладача, за клопотанням обвинуваченого, забезпечується: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кількість присутніх у залі судового засідання при розгляді кримінального провадження може бути обмежена головуючим лише у разі:</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рішення про обмеження кількості присутніх у залі судового засідання при розгляді кримінального провадження приймається: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НЕ мають пріоритетного права бути присутніми під час судового засідання при розгляді кримінального провадження: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rPr>
        <w:t xml:space="preserve"> пріоритетне право бути присутніми під час судового засідання при розгляді кримінального провадження мають: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матеріали, речі і документи передаються головуючому в судовому засіданні: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під час судового провадження сторони та учасники кримінального провадження до суду звертаються: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якщо обвинувачений вперше порушує порядок у залі судового засідання або не підкоряється розпорядженням головуючого у судовому засіданні, суд:</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після повернення до зали засідання обвинуваченого, якого тимчасово було видалено за ухвалою суду з зали, йому:</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разі невиконання прокурором розпорядження головуючого при розгляді кримінального провадження в суді головуючий:</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Відповідно до вимог Кримінального процесуального кодексу України при повторному порушенні прокурором порядку у залі судового засідання, його може бути</w:t>
      </w:r>
      <w:r w:rsidRPr="004261C9">
        <w:rPr>
          <w:rFonts w:ascii="Times New Roman" w:hAnsi="Times New Roman" w:cs="Times New Roman"/>
          <w:bCs/>
          <w:sz w:val="28"/>
          <w:szCs w:val="28"/>
          <w:shd w:val="clear" w:color="auto" w:fill="FFFFFF"/>
        </w:rPr>
        <w:t>:</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lang w:eastAsia="ru-RU"/>
        </w:rPr>
        <w:t xml:space="preserve"> у кримінальному провадженні питання про притягнення особи до відповідальності за прояв неповаги до суду вирішується судом:</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Відповідно до вимог Кримінального процесуального кодексу України за повторний прояв неповаги до суду захисника:</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кримінальному провадженні питання про притягнення особи до відповідальності за прояв неповаги до суду вирішується: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за неповагу до суду винні особи: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під час судового розгляду кримінального провадження суд, за клопотанням прокурора має право: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Хто </w:t>
      </w: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не має права на клопотання про зміну запобіжного заходу обвинуваченому під час судового розгляду: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під час здійснення судового провадження судом присяжних питання доцільності продовження тримання обвинуваченого під вартою вирішує:</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під час судового розгляду кримінального провадження суд має право своєю ухвалою змінити запобіжний захід щодо обвинуваченого: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при зміні запобіжного заходу у вигляді тримання під вартою суд викладає своє рішення у формі: </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На який максимальний строк суд за клопотанням прокурора може продовжити дію запобіжного заходу у вигляді тримання під вартою під час судового розгляду кримінального провадження: </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які повноваження суду щодо вирішення питання доцільності продовження тримання обвинуваченого під вартою за відсутності клопотань сторони обвинувачення?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за відсутності клопотань зі сторони захисту щодо доцільності продовження тримання обвинуваченого під вартою суд:</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 після постановлення судом ухвали про доручення проведення експертизи, судовий розгляд продовжується, крім випадків:</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під час судового розгляду суд за клопотанням сторін кримінального провадження або потерпілого НЕ має права своєю ухвалою доручити проведення експертизи: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Під час судового розгляду кримінального провадження за клопотанням сторін кримінального провадження або потерпілого суд має право доручити проведення експертизи експертній установі, експерту або експертам шляхом винесення: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u w:color="FF0000"/>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u w:color="FF0000"/>
        </w:rPr>
        <w:t xml:space="preserve"> якщо під час судового розгляду кримінального провадження надані кілька висновків експертів, які суперечать один одному, а допит експертів не дав змоги усунути виявлені суперечності, </w:t>
      </w:r>
      <w:r w:rsidRPr="004261C9">
        <w:rPr>
          <w:rFonts w:ascii="Times New Roman" w:hAnsi="Times New Roman" w:cs="Times New Roman"/>
          <w:bCs/>
          <w:sz w:val="28"/>
          <w:szCs w:val="28"/>
          <w:shd w:val="clear" w:color="auto" w:fill="FFFFFF"/>
        </w:rPr>
        <w:t xml:space="preserve">суд: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u w:color="00B0F0"/>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u w:color="00B0F0"/>
        </w:rPr>
        <w:t xml:space="preserve"> якщо під час судового розгляду кримінального провадження виникла необхідність проведення стаціонарної психіатричної експертизи суд:</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sz w:val="28"/>
          <w:szCs w:val="28"/>
          <w:lang w:eastAsia="ru-RU"/>
        </w:rPr>
        <w:t xml:space="preserve"> </w:t>
      </w:r>
      <w:r w:rsidRPr="004261C9">
        <w:rPr>
          <w:rFonts w:ascii="Times New Roman" w:hAnsi="Times New Roman" w:cs="Times New Roman"/>
          <w:bCs/>
          <w:sz w:val="28"/>
          <w:szCs w:val="28"/>
          <w:lang w:eastAsia="ru-RU"/>
        </w:rPr>
        <w:t>суд має право доручити проведення експертизи експертній установі, експерту або експертам незалежно від наявності клопотання, якщо: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у судовому</w:t>
      </w:r>
      <w:r w:rsidRPr="004261C9">
        <w:rPr>
          <w:rFonts w:ascii="Times New Roman" w:hAnsi="Times New Roman" w:cs="Times New Roman"/>
          <w:bCs/>
          <w:sz w:val="28"/>
          <w:szCs w:val="28"/>
        </w:rPr>
        <w:t xml:space="preserve"> кримінальному провадженні суд має право не включати до ухвали про доручення проведення експертизи питання, поставлені учасниками судового провадження, якщо відповіді на них:</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судовому кримінальному провадженні д</w:t>
      </w:r>
      <w:r w:rsidRPr="004261C9">
        <w:rPr>
          <w:rFonts w:ascii="Times New Roman" w:hAnsi="Times New Roman" w:cs="Times New Roman"/>
          <w:sz w:val="28"/>
          <w:szCs w:val="28"/>
          <w:shd w:val="clear" w:color="auto" w:fill="FFFFFF"/>
        </w:rPr>
        <w:t>о ухвали суду про проведення експертизи включаються питання: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sz w:val="28"/>
          <w:szCs w:val="28"/>
          <w:lang w:eastAsia="ru-RU"/>
        </w:rPr>
        <w:t xml:space="preserve"> </w:t>
      </w:r>
      <w:r w:rsidRPr="004261C9">
        <w:rPr>
          <w:rFonts w:ascii="Times New Roman" w:hAnsi="Times New Roman" w:cs="Times New Roman"/>
          <w:bCs/>
          <w:sz w:val="28"/>
          <w:szCs w:val="28"/>
        </w:rPr>
        <w:t>судовий розгляд після постановлення судом ухвали про доручення проведення експертизи: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w:t>
      </w:r>
      <w:r w:rsidRPr="004261C9">
        <w:rPr>
          <w:rFonts w:ascii="Times New Roman" w:hAnsi="Times New Roman" w:cs="Times New Roman"/>
          <w:bCs/>
          <w:sz w:val="28"/>
          <w:szCs w:val="28"/>
        </w:rPr>
        <w:t>д</w:t>
      </w:r>
      <w:r w:rsidRPr="004261C9">
        <w:rPr>
          <w:rFonts w:ascii="Times New Roman" w:hAnsi="Times New Roman" w:cs="Times New Roman"/>
          <w:bCs/>
          <w:sz w:val="28"/>
          <w:szCs w:val="28"/>
          <w:lang w:eastAsia="ru-RU"/>
        </w:rPr>
        <w:t>о ухвали суду про доручення проведення експертизи включаються питання, поставлені перед експертом:</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sz w:val="28"/>
          <w:szCs w:val="28"/>
          <w:lang w:eastAsia="ru-RU"/>
        </w:rPr>
        <w:t xml:space="preserve"> у</w:t>
      </w:r>
      <w:r w:rsidRPr="004261C9">
        <w:rPr>
          <w:rFonts w:ascii="Times New Roman" w:hAnsi="Times New Roman" w:cs="Times New Roman"/>
          <w:bCs/>
          <w:sz w:val="28"/>
          <w:szCs w:val="28"/>
        </w:rPr>
        <w:t xml:space="preserve"> випадку необхідності застосування заходів забезпечення </w:t>
      </w:r>
      <w:r w:rsidRPr="004261C9">
        <w:rPr>
          <w:rFonts w:ascii="Times New Roman" w:hAnsi="Times New Roman" w:cs="Times New Roman"/>
          <w:bCs/>
          <w:sz w:val="28"/>
          <w:szCs w:val="28"/>
        </w:rPr>
        <w:lastRenderedPageBreak/>
        <w:t xml:space="preserve">кримінального провадження під час судового провадження прокурор звертається до суду: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разі прийняття судом рішення щодо проведення органом досудового розслідування певних слідчих (розшукових) дій судовий розгляд у кримінальному провадженні: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слідчі (розшукові) дії не можуть проводитися після закінчення строків досудового розслідування, крім випадків: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sz w:val="28"/>
          <w:szCs w:val="28"/>
          <w:lang w:eastAsia="ru-RU"/>
        </w:rPr>
        <w:t xml:space="preserve"> я</w:t>
      </w:r>
      <w:r w:rsidRPr="004261C9">
        <w:rPr>
          <w:rFonts w:ascii="Times New Roman" w:hAnsi="Times New Roman" w:cs="Times New Roman"/>
          <w:bCs/>
          <w:sz w:val="28"/>
          <w:szCs w:val="28"/>
        </w:rPr>
        <w:t>кщо судом під час судового провадження прийнято рішення про надання тимчасового доступу до речей і документів, суд:</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Під час судового розгляду кримінального провадження доступ до речей і документів, отриманих внаслідок виконання ст.</w:t>
      </w:r>
      <w:r w:rsidR="009F4679" w:rsidRPr="004261C9">
        <w:rPr>
          <w:rFonts w:ascii="Times New Roman" w:hAnsi="Times New Roman" w:cs="Times New Roman"/>
          <w:bCs/>
          <w:sz w:val="28"/>
          <w:szCs w:val="28"/>
        </w:rPr>
        <w:t xml:space="preserve"> </w:t>
      </w:r>
      <w:r w:rsidRPr="004261C9">
        <w:rPr>
          <w:rFonts w:ascii="Times New Roman" w:hAnsi="Times New Roman" w:cs="Times New Roman"/>
          <w:bCs/>
          <w:sz w:val="28"/>
          <w:szCs w:val="28"/>
        </w:rPr>
        <w:t>Кримінального процесуального кодексу України, зобов’язаний надати: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п</w:t>
      </w:r>
      <w:r w:rsidRPr="004261C9">
        <w:rPr>
          <w:rFonts w:ascii="Times New Roman" w:hAnsi="Times New Roman" w:cs="Times New Roman"/>
          <w:bCs/>
          <w:sz w:val="28"/>
          <w:szCs w:val="28"/>
          <w:lang w:eastAsia="ru-RU"/>
        </w:rPr>
        <w:t>ід час судового провадження при розгляді клопотання про надання тимчасового доступу до речей і документів суд зобов'язаний врахувати</w:t>
      </w:r>
      <w:r w:rsidRPr="004261C9">
        <w:rPr>
          <w:rFonts w:ascii="Times New Roman" w:hAnsi="Times New Roman" w:cs="Times New Roman"/>
          <w:bCs/>
          <w:sz w:val="28"/>
          <w:szCs w:val="28"/>
        </w:rPr>
        <w:t xml:space="preserve">: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під час судового провадження при вирішенні клопотання про проведення </w:t>
      </w:r>
      <w:r w:rsidRPr="004261C9">
        <w:rPr>
          <w:rFonts w:ascii="Times New Roman" w:hAnsi="Times New Roman" w:cs="Times New Roman"/>
          <w:bCs/>
          <w:sz w:val="28"/>
          <w:szCs w:val="28"/>
          <w:lang w:eastAsia="ru-RU"/>
        </w:rPr>
        <w:t xml:space="preserve">слідчих (розшукових) дії суд </w:t>
      </w:r>
      <w:r w:rsidRPr="004261C9">
        <w:rPr>
          <w:rFonts w:ascii="Times New Roman" w:hAnsi="Times New Roman" w:cs="Times New Roman"/>
          <w:bCs/>
          <w:sz w:val="28"/>
          <w:szCs w:val="28"/>
        </w:rPr>
        <w:t>враховує:</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Хто </w:t>
      </w: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w:t>
      </w:r>
      <w:r w:rsidRPr="004261C9">
        <w:rPr>
          <w:rFonts w:ascii="Times New Roman" w:hAnsi="Times New Roman" w:cs="Times New Roman"/>
          <w:bCs/>
          <w:sz w:val="28"/>
          <w:szCs w:val="28"/>
          <w:lang w:eastAsia="ru-RU"/>
        </w:rPr>
        <w:t>під час судового провадження надає доступ до матеріалів, отриманих внаслідок проведення слідчих (розшукових) дій</w:t>
      </w:r>
      <w:r w:rsidRPr="004261C9">
        <w:rPr>
          <w:rFonts w:ascii="Times New Roman" w:hAnsi="Times New Roman" w:cs="Times New Roman"/>
          <w:bCs/>
          <w:sz w:val="28"/>
          <w:szCs w:val="28"/>
        </w:rPr>
        <w:t>:</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Згідно</w:t>
      </w:r>
      <w:r w:rsidRPr="004261C9">
        <w:rPr>
          <w:rFonts w:ascii="Times New Roman" w:hAnsi="Times New Roman" w:cs="Times New Roman"/>
          <w:bCs/>
          <w:sz w:val="28"/>
          <w:szCs w:val="28"/>
          <w:shd w:val="clear" w:color="auto" w:fill="FFFFFF"/>
          <w:lang w:eastAsia="ru-RU"/>
        </w:rPr>
        <w:t xml:space="preserve"> до вимог Кримінального процесуального кодексу України</w:t>
      </w:r>
      <w:r w:rsidRPr="004261C9">
        <w:rPr>
          <w:rFonts w:ascii="Times New Roman" w:hAnsi="Times New Roman" w:cs="Times New Roman"/>
          <w:bCs/>
          <w:sz w:val="28"/>
          <w:szCs w:val="28"/>
        </w:rPr>
        <w:t xml:space="preserve"> під час судового провадження проведення слідчих (розшукових) дій у відповідному провадженні допускається щодо обставин:</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 xml:space="preserve">Відповідно до вимог Кримінального процесуального кодексу України під час судового провадження </w:t>
      </w:r>
      <w:r w:rsidRPr="004261C9">
        <w:rPr>
          <w:rFonts w:ascii="Times New Roman" w:hAnsi="Times New Roman" w:cs="Times New Roman"/>
          <w:bCs/>
          <w:sz w:val="28"/>
          <w:szCs w:val="28"/>
          <w:lang w:eastAsia="ru-RU"/>
        </w:rPr>
        <w:t xml:space="preserve">суд задовольняє клопотання прокурора </w:t>
      </w:r>
      <w:r w:rsidRPr="004261C9">
        <w:rPr>
          <w:rFonts w:ascii="Times New Roman" w:hAnsi="Times New Roman" w:cs="Times New Roman"/>
          <w:bCs/>
          <w:sz w:val="28"/>
          <w:szCs w:val="28"/>
          <w:shd w:val="clear" w:color="auto" w:fill="FFFFFF"/>
          <w:lang w:eastAsia="ru-RU"/>
        </w:rPr>
        <w:t xml:space="preserve">про проведення слідчих (розшукових дій), який доведе: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lang w:eastAsia="ru-RU"/>
        </w:rPr>
        <w:t xml:space="preserve">Відповідно до вимог Кримінального процесуального кодексу України </w:t>
      </w:r>
      <w:r w:rsidRPr="004261C9">
        <w:rPr>
          <w:rFonts w:ascii="Times New Roman" w:hAnsi="Times New Roman" w:cs="Times New Roman"/>
          <w:bCs/>
          <w:sz w:val="28"/>
          <w:szCs w:val="28"/>
          <w:lang w:eastAsia="ru-RU"/>
        </w:rPr>
        <w:t xml:space="preserve">під час судового провадження </w:t>
      </w:r>
      <w:r w:rsidRPr="004261C9">
        <w:rPr>
          <w:rFonts w:ascii="Times New Roman" w:hAnsi="Times New Roman" w:cs="Times New Roman"/>
          <w:bCs/>
          <w:sz w:val="28"/>
          <w:szCs w:val="28"/>
          <w:shd w:val="clear" w:color="auto" w:fill="FFFFFF"/>
          <w:lang w:eastAsia="ru-RU"/>
        </w:rPr>
        <w:t>о</w:t>
      </w:r>
      <w:r w:rsidRPr="004261C9">
        <w:rPr>
          <w:rFonts w:ascii="Times New Roman" w:hAnsi="Times New Roman" w:cs="Times New Roman"/>
          <w:bCs/>
          <w:sz w:val="28"/>
          <w:szCs w:val="28"/>
          <w:lang w:eastAsia="ru-RU"/>
        </w:rPr>
        <w:t>соба, яка отримала речі і документи внаслідок здійснення тимчасового доступу: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lang w:eastAsia="ru-RU"/>
        </w:rPr>
        <w:t xml:space="preserve">Відповідно до вимог Кримінального процесуального кодексу України </w:t>
      </w:r>
      <w:r w:rsidRPr="004261C9">
        <w:rPr>
          <w:rFonts w:ascii="Times New Roman" w:hAnsi="Times New Roman" w:cs="Times New Roman"/>
          <w:bCs/>
          <w:sz w:val="28"/>
          <w:szCs w:val="28"/>
        </w:rPr>
        <w:t>під час судового розгляду кримінального провадження суд має право доручити</w:t>
      </w:r>
      <w:r w:rsidRPr="004261C9">
        <w:rPr>
          <w:rFonts w:ascii="Times New Roman" w:hAnsi="Times New Roman" w:cs="Times New Roman"/>
          <w:sz w:val="28"/>
          <w:szCs w:val="28"/>
        </w:rPr>
        <w:t xml:space="preserve"> </w:t>
      </w:r>
      <w:r w:rsidRPr="004261C9">
        <w:rPr>
          <w:rFonts w:ascii="Times New Roman" w:hAnsi="Times New Roman" w:cs="Times New Roman"/>
          <w:bCs/>
          <w:sz w:val="28"/>
          <w:szCs w:val="28"/>
        </w:rPr>
        <w:t xml:space="preserve">провести певні слідчі (розшукові) дії: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lang w:eastAsia="ru-RU"/>
        </w:rPr>
      </w:pPr>
      <w:r w:rsidRPr="004261C9">
        <w:rPr>
          <w:rFonts w:ascii="Times New Roman" w:hAnsi="Times New Roman" w:cs="Times New Roman"/>
          <w:sz w:val="28"/>
          <w:szCs w:val="28"/>
          <w:shd w:val="clear" w:color="auto" w:fill="FFFFFF"/>
          <w:lang w:eastAsia="ru-RU"/>
        </w:rPr>
        <w:lastRenderedPageBreak/>
        <w:t>Відповідно до вимог Кримінального процесуального кодексу України</w:t>
      </w:r>
      <w:r w:rsidRPr="004261C9">
        <w:rPr>
          <w:rFonts w:ascii="Times New Roman" w:hAnsi="Times New Roman" w:cs="Times New Roman"/>
          <w:sz w:val="28"/>
          <w:szCs w:val="28"/>
        </w:rPr>
        <w:t xml:space="preserve"> під час судового провадження в</w:t>
      </w:r>
      <w:r w:rsidRPr="004261C9">
        <w:rPr>
          <w:rFonts w:ascii="Times New Roman" w:hAnsi="Times New Roman" w:cs="Times New Roman"/>
          <w:sz w:val="28"/>
          <w:szCs w:val="28"/>
          <w:lang w:eastAsia="ru-RU"/>
        </w:rPr>
        <w:t xml:space="preserve"> ухвалі суду про доручення проведення слідчої (розшукової) дії обов’язково зазначається: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w:t>
      </w:r>
      <w:r w:rsidRPr="004261C9">
        <w:rPr>
          <w:rFonts w:ascii="Times New Roman" w:hAnsi="Times New Roman" w:cs="Times New Roman"/>
          <w:bCs/>
          <w:sz w:val="28"/>
          <w:szCs w:val="28"/>
          <w:shd w:val="clear" w:color="auto" w:fill="FFFFFF"/>
          <w:lang w:eastAsia="ru-RU"/>
        </w:rPr>
        <w:t xml:space="preserve"> процесуального кодексу України</w:t>
      </w:r>
      <w:r w:rsidRPr="004261C9">
        <w:rPr>
          <w:rFonts w:ascii="Times New Roman" w:hAnsi="Times New Roman" w:cs="Times New Roman"/>
          <w:bCs/>
          <w:sz w:val="28"/>
          <w:szCs w:val="28"/>
        </w:rPr>
        <w:t xml:space="preserve"> під час судового провадження у випадку необхідності провести певні слідчі (розшукові) дії під час судового провадження, прокурор звертається до суду з:</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під час судового кримінального провадження у разі прийняття судом рішення щодо проведення органом досудового розслідування певних слідчих (розшукових) дій судовий розгляд:</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під час судового кримінального провадження </w:t>
      </w:r>
      <w:r w:rsidRPr="004261C9">
        <w:rPr>
          <w:rFonts w:ascii="Times New Roman" w:hAnsi="Times New Roman" w:cs="Times New Roman"/>
          <w:bCs/>
          <w:sz w:val="28"/>
          <w:szCs w:val="28"/>
          <w:lang w:eastAsia="ru-RU"/>
        </w:rPr>
        <w:t>після надання доступу учасникам судового провадження до матеріалів, отриманих внаслідок проведення слідчих (розшукових) дій за дорученням суду,</w:t>
      </w:r>
      <w:r w:rsidRPr="004261C9">
        <w:rPr>
          <w:rFonts w:ascii="Times New Roman" w:hAnsi="Times New Roman" w:cs="Times New Roman"/>
          <w:bCs/>
          <w:sz w:val="28"/>
          <w:szCs w:val="28"/>
        </w:rPr>
        <w:t xml:space="preserve"> п</w:t>
      </w:r>
      <w:r w:rsidRPr="004261C9">
        <w:rPr>
          <w:rFonts w:ascii="Times New Roman" w:hAnsi="Times New Roman" w:cs="Times New Roman"/>
          <w:bCs/>
          <w:sz w:val="28"/>
          <w:szCs w:val="28"/>
          <w:lang w:eastAsia="ru-RU"/>
        </w:rPr>
        <w:t xml:space="preserve">рокурор: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під час судового кримінального провадження при розгляді клопотання про </w:t>
      </w:r>
      <w:r w:rsidRPr="004261C9">
        <w:rPr>
          <w:rFonts w:ascii="Times New Roman" w:hAnsi="Times New Roman" w:cs="Times New Roman"/>
          <w:bCs/>
          <w:sz w:val="28"/>
          <w:szCs w:val="28"/>
          <w:lang w:eastAsia="ru-RU"/>
        </w:rPr>
        <w:t>проведення слідчих (розшукових) дій суд враховує:</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слідчі (розшукові) дії, що проводяться під час судового провадження, здійснюються в порядку:</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 xml:space="preserve">Хто </w:t>
      </w: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lang w:eastAsia="ru-RU"/>
        </w:rPr>
        <w:t xml:space="preserve"> зобов’язаний надати учасникам судового провадження доступ до матеріалів, отриманих внаслідок проведення слідчих (розшукових) дій за дорученням суду?</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матеріали кримінального провадження можуть бути об’єднані в одне провадження:</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матеріали кримінального провадження можуть виділятися в окреме провадження:</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під час судового провадження рішення про об’єднання чи виділення матеріалів кримінального провадження ухвалює:</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під час судового розгляду в суді першої інстанції, матеріали </w:t>
      </w:r>
      <w:r w:rsidRPr="004261C9">
        <w:rPr>
          <w:rFonts w:ascii="Times New Roman" w:hAnsi="Times New Roman" w:cs="Times New Roman"/>
          <w:bCs/>
          <w:sz w:val="28"/>
          <w:szCs w:val="28"/>
        </w:rPr>
        <w:lastRenderedPageBreak/>
        <w:t>кримінального провадження можуть об’єднуватися в одне провадження або виділятися в окреме провадження:</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у випадку коли на розгляд місцевого суду надійшли матеріали кримінального провадження щодо особи, стосовно якої цим судом вже здійснюється судове провадження: </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lang w:eastAsia="ru-RU"/>
        </w:rPr>
        <w:t xml:space="preserve">Чи має право суд </w:t>
      </w:r>
      <w:r w:rsidRPr="004261C9">
        <w:rPr>
          <w:rFonts w:ascii="Times New Roman" w:hAnsi="Times New Roman" w:cs="Times New Roman"/>
          <w:bCs/>
          <w:sz w:val="28"/>
          <w:szCs w:val="28"/>
        </w:rPr>
        <w:t>у кримінальному провадженні</w:t>
      </w:r>
      <w:r w:rsidRPr="004261C9">
        <w:rPr>
          <w:rFonts w:ascii="Times New Roman" w:hAnsi="Times New Roman" w:cs="Times New Roman"/>
          <w:bCs/>
          <w:sz w:val="28"/>
          <w:szCs w:val="28"/>
          <w:shd w:val="clear" w:color="auto" w:fill="FFFFFF"/>
          <w:lang w:eastAsia="ru-RU"/>
        </w:rPr>
        <w:t xml:space="preserve"> ухвалити рішення про здійснення дистанційного судового провадження, в якому поза межами приміщення суду перебуває обвинувачений, якщо останній проти цього заперечує?</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дистанційне судове провадження не може здійснюватися, якщо проти цього заперечує:</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яке з цих тверджень є неправильним?</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якщо особа, яка братиме участь у судовому</w:t>
      </w:r>
      <w:r w:rsidRPr="004261C9">
        <w:rPr>
          <w:rFonts w:ascii="Times New Roman" w:hAnsi="Times New Roman" w:cs="Times New Roman"/>
          <w:sz w:val="28"/>
          <w:szCs w:val="28"/>
        </w:rPr>
        <w:t xml:space="preserve"> </w:t>
      </w:r>
      <w:r w:rsidRPr="004261C9">
        <w:rPr>
          <w:rFonts w:ascii="Times New Roman" w:hAnsi="Times New Roman" w:cs="Times New Roman"/>
          <w:bCs/>
          <w:sz w:val="28"/>
          <w:szCs w:val="28"/>
        </w:rPr>
        <w:t>кримінальному провадженні дистанційно, знаходиться у приміщенні, розташованому на території, яка перебуває під юрисдикцією суду, або на території міста, в якому розташований суд, судовий розпорядник або секретар судового засідання цього суду не зобов’язаний:</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якщо особа, яка братиме участь у судовому кримінальному провадженні дистанційно, тримається в установі попереднього ув’язнення, то вручення такій особі пам’ятки про її процесуальні права здійснює:</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дистанційне судове провадження може здійснюватися:</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судовий розгляд проводиться:</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під час судового розгляду прокурор може:</w:t>
      </w:r>
    </w:p>
    <w:p w:rsidR="00B24B94" w:rsidRPr="004261C9" w:rsidRDefault="00B24B94" w:rsidP="00327DD9">
      <w:pPr>
        <w:pStyle w:val="a4"/>
        <w:numPr>
          <w:ilvl w:val="0"/>
          <w:numId w:val="19"/>
        </w:numPr>
        <w:shd w:val="clear" w:color="auto" w:fill="FFFFFF"/>
        <w:tabs>
          <w:tab w:val="left" w:pos="142"/>
          <w:tab w:val="left" w:pos="709"/>
          <w:tab w:val="left" w:pos="993"/>
          <w:tab w:val="left" w:pos="1418"/>
          <w:tab w:val="left" w:pos="4678"/>
        </w:tabs>
        <w:ind w:left="0" w:firstLine="851"/>
        <w:contextualSpacing w:val="0"/>
        <w:jc w:val="both"/>
        <w:textAlignment w:val="baseline"/>
        <w:rPr>
          <w:rFonts w:ascii="Times New Roman" w:hAnsi="Times New Roman" w:cs="Times New Roman"/>
          <w:bCs/>
          <w:sz w:val="28"/>
          <w:szCs w:val="28"/>
          <w:lang w:eastAsia="ru-RU"/>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w:t>
      </w:r>
      <w:r w:rsidRPr="004261C9">
        <w:rPr>
          <w:rFonts w:ascii="Times New Roman" w:hAnsi="Times New Roman" w:cs="Times New Roman"/>
          <w:bCs/>
          <w:sz w:val="28"/>
          <w:szCs w:val="28"/>
          <w:lang w:eastAsia="ru-RU"/>
        </w:rPr>
        <w:t xml:space="preserve">під час судового розгляду кримінального провадження прокурор не може: </w:t>
      </w:r>
    </w:p>
    <w:p w:rsidR="00B24B94" w:rsidRPr="004261C9" w:rsidRDefault="00B24B94" w:rsidP="00327DD9">
      <w:pPr>
        <w:pStyle w:val="a4"/>
        <w:widowControl w:val="0"/>
        <w:numPr>
          <w:ilvl w:val="0"/>
          <w:numId w:val="19"/>
        </w:numPr>
        <w:tabs>
          <w:tab w:val="left" w:pos="142"/>
          <w:tab w:val="left" w:pos="709"/>
          <w:tab w:val="left" w:pos="993"/>
          <w:tab w:val="left" w:pos="1418"/>
        </w:tabs>
        <w:autoSpaceDE w:val="0"/>
        <w:autoSpaceDN w:val="0"/>
        <w:adjustRightInd w:val="0"/>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з метою ухвалення справедливого судового рішення та захисту прав </w:t>
      </w:r>
      <w:r w:rsidRPr="004261C9">
        <w:rPr>
          <w:rFonts w:ascii="Times New Roman" w:hAnsi="Times New Roman" w:cs="Times New Roman"/>
          <w:bCs/>
          <w:sz w:val="28"/>
          <w:szCs w:val="28"/>
        </w:rPr>
        <w:lastRenderedPageBreak/>
        <w:t xml:space="preserve">людини і її основоположних свобод, суд має право вийти за межі висунутого обвинувачення, зазначеного в обвинувальному акті: </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sz w:val="28"/>
          <w:szCs w:val="28"/>
          <w:lang w:eastAsia="ru-RU"/>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w:t>
      </w:r>
      <w:r w:rsidRPr="004261C9">
        <w:rPr>
          <w:rFonts w:ascii="Times New Roman" w:hAnsi="Times New Roman" w:cs="Times New Roman"/>
          <w:bCs/>
          <w:sz w:val="28"/>
          <w:szCs w:val="28"/>
          <w:shd w:val="clear" w:color="auto" w:fill="FFFFFF"/>
        </w:rPr>
        <w:t>з метою зміни правової кваліфікації та/або обсягу обвинувачення</w:t>
      </w:r>
      <w:r w:rsidRPr="004261C9">
        <w:rPr>
          <w:rFonts w:ascii="Times New Roman" w:hAnsi="Times New Roman" w:cs="Times New Roman"/>
          <w:sz w:val="28"/>
          <w:szCs w:val="28"/>
          <w:shd w:val="clear" w:color="auto" w:fill="FFFFFF"/>
        </w:rPr>
        <w:t xml:space="preserve"> </w:t>
      </w:r>
      <w:r w:rsidRPr="004261C9">
        <w:rPr>
          <w:rFonts w:ascii="Times New Roman" w:hAnsi="Times New Roman" w:cs="Times New Roman"/>
          <w:bCs/>
          <w:sz w:val="28"/>
          <w:szCs w:val="28"/>
        </w:rPr>
        <w:t>прокурор має право змінити обвинувачення:</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підставою для зміни обвинувачення в суді є: </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з метою зміни правової кваліфікації кримінального правопорушення під час судового розгляду кримінального провадження дійшовши до переконання, що обвинувачення потрібно змінити</w:t>
      </w:r>
      <w:r w:rsidRPr="004261C9">
        <w:rPr>
          <w:rFonts w:ascii="Times New Roman" w:hAnsi="Times New Roman" w:cs="Times New Roman"/>
          <w:sz w:val="28"/>
          <w:szCs w:val="28"/>
        </w:rPr>
        <w:t>,</w:t>
      </w:r>
      <w:r w:rsidRPr="004261C9">
        <w:rPr>
          <w:rFonts w:ascii="Times New Roman" w:hAnsi="Times New Roman" w:cs="Times New Roman"/>
          <w:bCs/>
          <w:sz w:val="28"/>
          <w:szCs w:val="28"/>
        </w:rPr>
        <w:t xml:space="preserve"> прокурор: </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 у разі необхідності зміни обсягу обвинувачення під час судового розгляду кримінального провадження, прокурор:</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дійшовши до переконання, що обвинувачення потрібно змінити, прокурор складає: </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скільки разів прокурор має право змінити обвинувачення з метою зміни правової кваліфікації?</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хто із учасників судового провадження може вийти за межі судового розгляду?</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хто має право змінити обвинувачення, якщо під час судового розгляду встановлені нові фактичні обставини кримінального правопорушення, у вчиненні якого обвинувачується особа? </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у випадку зміни прокурором обвинувачення у кримінальному провадженні, копія нового обвинувального акта НЕ надається: </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після зміни прокурором обвинувачення у кримінальному провадженні головуючий зобов’язаний роз’яснити потерпілому його право підтримувати обвинувачення у раніше пред’явленому обсязі у випадку: </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хто зобов’язаний роз’яснити потерпілому його право підтримувати </w:t>
      </w:r>
      <w:r w:rsidRPr="004261C9">
        <w:rPr>
          <w:rFonts w:ascii="Times New Roman" w:hAnsi="Times New Roman" w:cs="Times New Roman"/>
          <w:bCs/>
          <w:sz w:val="28"/>
          <w:szCs w:val="28"/>
        </w:rPr>
        <w:lastRenderedPageBreak/>
        <w:t xml:space="preserve">обвинувачення у раніше пред’явленому обсязі у випадку зміни прокурором обвинувачення у кримінальному провадженні? </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разі зміни обвинувального акта та висунутого обвинувачення на менш тяжке кримінальне правопорушення чи зменшення обсягу обвинувачення, хто має право підтримувати обвинувачення у раніше пред’явленому обсязі?</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після закінчення строку, відведеного головуючим обвинуваченому, його захиснику для підготовки до захисту проти зміненого обвинувачення, судовий розгляд:</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чи може бути продовжений або скорочений, у разі зміни обвинувачення прокурором, строк на який відкладається судовий розгляд для надання можливості підготуватися для захисту проти нового обвинувачення?</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суд у разі зміни обвинувачення прокурором для надання обвинуваченому, його захиснику можливості підготуватися до захисту проти нового обвинувачення відкладає судовий розгляд на строк: </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разі зміни обвинувачення прокурором, строк на який суд відкладає судовий розгляд, може бути скорочений за клопотанням:</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разі висунення прокурором додаткового обвинувачення в одному провадженні з первісним обвинуваченням, суд зобов’язаний відкласти судовий розгляд на строк:</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чи має право прокурор звернутися до суду з вмотивованим клопотанням про розгляд додаткового обвинувачення в одному провадженні з первісним обвинуваченням?</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хто з учасників судового розгляду має право звернутися до суду з вмотивованим клопотанням про розгляд додаткового обвинувачення в одному провадженні з первісним обвинуваченням та/або про початок провадження щодо юридичної особи?</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підставою для висунення додаткового обвинувачення в суді є: </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 xml:space="preserve">Відповідно до вимог Кримінального процесуального кодексу України у разі отримання відомостей про можливе вчинення обвинуваченим іншого кримінального правопорушення, щодо якого обвинувачення не висувалось і яке тісно зв’язане з первісним та їх окремий розгляд неможливий, прокурор має право: </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якщо під час судового розгляду отримано відомості про можливе вчинення обвинуваченим іншого кримінального правопорушення, щодо якого обвинувачення не висувалось і яке тісно зв’язане з первісним та їх окремий розгляд неможливий, прокурор: </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разі задоволення клопотання прокурора про розгляд додаткового обвинувачення в одному провадженні з первісним обвинуваченням та/або про початок провадження щодо юридичної особи, строк, на який відкладається судовий розгляд, може бути продовжений за клопотанням:</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хто з учасників кримінального провадження може звернутися до суду з клопотанням про продовження строку відкладення судового розгляду,</w:t>
      </w:r>
      <w:r w:rsidRPr="004261C9">
        <w:rPr>
          <w:rFonts w:ascii="Times New Roman" w:hAnsi="Times New Roman" w:cs="Times New Roman"/>
          <w:sz w:val="28"/>
          <w:szCs w:val="28"/>
        </w:rPr>
        <w:t xml:space="preserve"> </w:t>
      </w:r>
      <w:r w:rsidRPr="004261C9">
        <w:rPr>
          <w:rFonts w:ascii="Times New Roman" w:hAnsi="Times New Roman" w:cs="Times New Roman"/>
          <w:bCs/>
          <w:sz w:val="28"/>
          <w:szCs w:val="28"/>
        </w:rPr>
        <w:t>необхідного для підготовки до захисту від додаткового обвинувачення або підготовки представника юридичної особи, щодо якої здійснюється провадження?</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чи здійснюється нове дослідження доказів, які вже були досліджені судом у кримінальному провадженні до висунення додаткового обвинувачення?</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після закінчення встановленого судом строку, необхідного для підготовки до захисту від додаткового обвинувачення, судове провадження повинно бути розпочате:</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 якому разі відповідно до вимог Кримінального процесуального кодексу України здійснюється нове дослідження доказів, які вже були досліджені судом до висунення додаткового обвинувачення?</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sz w:val="28"/>
          <w:szCs w:val="28"/>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 нове дослідження доказів, які вже були досліджені судом до початку провадження щодо юридичної особи, здійснюється:</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при відмові прокурором від підтримання державного обвинувачення в суді він викладає мотиви своєї відмови у:</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 хто з перелічених осіб не зобов’язаний погоджувати зміну обвинувачення, висунення додаткового обвинувачення або початок провадження щодо юридичної особи з керівником вищого рівня?</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за клопотанням кого з учасників судового розгляду суд відкладає судове засідання та надає час для складення та погодження процесуальних документів, а саме, відмови від підтримання державного обвинувачення, зміни його, висунення додаткове обвинувачення або початку провадження щодо юридичної особи?</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якщо прокурор вищого рівня відмовляє у погодженні обвинувального акта із зміненим обвинуваченням, то він:</w:t>
      </w:r>
    </w:p>
    <w:p w:rsidR="00B24B94" w:rsidRPr="004261C9" w:rsidRDefault="00B24B94" w:rsidP="00327DD9">
      <w:pPr>
        <w:pStyle w:val="a4"/>
        <w:numPr>
          <w:ilvl w:val="0"/>
          <w:numId w:val="19"/>
        </w:numPr>
        <w:tabs>
          <w:tab w:val="left" w:pos="142"/>
          <w:tab w:val="left" w:pos="709"/>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якщо прокурор вищого рівня відмовляє у погодженні клопотання про висунення додаткового обвинувачення, то він:</w:t>
      </w:r>
    </w:p>
    <w:p w:rsidR="00B24B94" w:rsidRPr="004261C9" w:rsidRDefault="00B24B94" w:rsidP="00327DD9">
      <w:pPr>
        <w:pStyle w:val="a4"/>
        <w:numPr>
          <w:ilvl w:val="0"/>
          <w:numId w:val="19"/>
        </w:numPr>
        <w:shd w:val="clear" w:color="auto" w:fill="FFFFFF"/>
        <w:tabs>
          <w:tab w:val="left" w:pos="142"/>
          <w:tab w:val="left" w:pos="709"/>
          <w:tab w:val="left" w:pos="993"/>
          <w:tab w:val="left" w:pos="1418"/>
        </w:tabs>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lang w:eastAsia="ru-RU"/>
        </w:rPr>
        <w:t xml:space="preserve">Відповідно до вимог Кримінального процесуального кодексу України, хто з </w:t>
      </w:r>
      <w:r w:rsidRPr="004261C9">
        <w:rPr>
          <w:rFonts w:ascii="Times New Roman" w:hAnsi="Times New Roman" w:cs="Times New Roman"/>
          <w:bCs/>
          <w:sz w:val="28"/>
          <w:szCs w:val="28"/>
          <w:shd w:val="clear" w:color="auto" w:fill="FFFFFF"/>
          <w:lang w:eastAsia="ru-RU"/>
        </w:rPr>
        <w:t>учасників кримінального провадження</w:t>
      </w:r>
      <w:r w:rsidRPr="004261C9">
        <w:rPr>
          <w:rFonts w:ascii="Times New Roman" w:hAnsi="Times New Roman" w:cs="Times New Roman"/>
          <w:bCs/>
          <w:sz w:val="28"/>
          <w:szCs w:val="28"/>
          <w:lang w:eastAsia="ru-RU"/>
        </w:rPr>
        <w:t xml:space="preserve"> до початку судового розгляду перевіряє повноваження захисників, які прибули в судове засідання?</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Відповідно до вимог Кримінального процесуального кодексу України, </w:t>
      </w:r>
      <w:r w:rsidRPr="004261C9">
        <w:rPr>
          <w:rFonts w:ascii="Times New Roman" w:hAnsi="Times New Roman" w:cs="Times New Roman"/>
          <w:bCs/>
          <w:sz w:val="28"/>
          <w:szCs w:val="28"/>
        </w:rPr>
        <w:t>після відкриття судового засідання у</w:t>
      </w:r>
      <w:r w:rsidRPr="004261C9">
        <w:rPr>
          <w:rFonts w:ascii="Times New Roman" w:hAnsi="Times New Roman" w:cs="Times New Roman"/>
          <w:sz w:val="28"/>
          <w:szCs w:val="28"/>
        </w:rPr>
        <w:t xml:space="preserve"> </w:t>
      </w:r>
      <w:r w:rsidRPr="004261C9">
        <w:rPr>
          <w:rFonts w:ascii="Times New Roman" w:hAnsi="Times New Roman" w:cs="Times New Roman"/>
          <w:bCs/>
          <w:sz w:val="28"/>
          <w:szCs w:val="28"/>
          <w:lang w:eastAsia="ru-RU"/>
        </w:rPr>
        <w:t>кримінальному провадженні</w:t>
      </w:r>
      <w:r w:rsidRPr="004261C9">
        <w:rPr>
          <w:rFonts w:ascii="Times New Roman" w:hAnsi="Times New Roman" w:cs="Times New Roman"/>
          <w:bCs/>
          <w:sz w:val="28"/>
          <w:szCs w:val="28"/>
        </w:rPr>
        <w:t xml:space="preserve"> головуючий</w:t>
      </w:r>
      <w:r w:rsidRPr="004261C9">
        <w:rPr>
          <w:rFonts w:ascii="Times New Roman" w:hAnsi="Times New Roman" w:cs="Times New Roman"/>
          <w:bCs/>
          <w:sz w:val="28"/>
          <w:szCs w:val="28"/>
          <w:lang w:eastAsia="ru-RU"/>
        </w:rPr>
        <w:t>:</w:t>
      </w:r>
    </w:p>
    <w:p w:rsidR="00D57DA9"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 заяви про відвід під час судового провадження подаються:</w:t>
      </w:r>
    </w:p>
    <w:p w:rsidR="00D57DA9"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Відповідно до вимог Кримінального</w:t>
      </w:r>
      <w:r w:rsidRPr="004261C9">
        <w:rPr>
          <w:rFonts w:ascii="Times New Roman" w:hAnsi="Times New Roman" w:cs="Times New Roman"/>
          <w:bCs/>
          <w:sz w:val="28"/>
          <w:szCs w:val="28"/>
          <w:shd w:val="clear" w:color="auto" w:fill="FFFFFF"/>
          <w:lang w:eastAsia="ru-RU"/>
        </w:rPr>
        <w:t xml:space="preserve"> процесуального кодексу України</w:t>
      </w:r>
      <w:r w:rsidRPr="004261C9">
        <w:rPr>
          <w:rFonts w:ascii="Times New Roman" w:hAnsi="Times New Roman" w:cs="Times New Roman"/>
          <w:bCs/>
          <w:sz w:val="28"/>
          <w:szCs w:val="28"/>
        </w:rPr>
        <w:t xml:space="preserve">, перед початком судового розгляду кримінального провадження свідки: </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перед початком судового розгляду кримінального провадження свідки видаляються із зали судового засідання: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головуючий дає розпорядження про видалення свідків із залу судового засідання: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головуючий оголошує про початок судового розгляду:</w:t>
      </w:r>
    </w:p>
    <w:p w:rsidR="00B24B94" w:rsidRPr="004261C9" w:rsidRDefault="00B24B94" w:rsidP="00327DD9">
      <w:pPr>
        <w:pStyle w:val="a4"/>
        <w:numPr>
          <w:ilvl w:val="0"/>
          <w:numId w:val="19"/>
        </w:numPr>
        <w:shd w:val="clear" w:color="auto" w:fill="FFFFFF"/>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lastRenderedPageBreak/>
        <w:t xml:space="preserve">Відповідно до вимог Кримінального процесуального кодексу України, у кримінальному провадженні </w:t>
      </w:r>
      <w:r w:rsidRPr="004261C9">
        <w:rPr>
          <w:rFonts w:ascii="Times New Roman" w:hAnsi="Times New Roman" w:cs="Times New Roman"/>
          <w:bCs/>
          <w:sz w:val="28"/>
          <w:szCs w:val="28"/>
          <w:lang w:eastAsia="ru-RU"/>
        </w:rPr>
        <w:t>питання про визнання обвинуваченим цивільного позову судом з’ясовується:</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я</w:t>
      </w:r>
      <w:r w:rsidRPr="004261C9">
        <w:rPr>
          <w:rFonts w:ascii="Times New Roman" w:hAnsi="Times New Roman" w:cs="Times New Roman"/>
          <w:bCs/>
          <w:sz w:val="28"/>
          <w:szCs w:val="28"/>
          <w:shd w:val="clear" w:color="auto" w:fill="FFFFFF"/>
        </w:rPr>
        <w:t>ким процесуальним рішенням визначається обсяг доказів, що будуть досліджуватися під час судового розгляду, та порядок їх дослідження?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у кримінальному провадженні під час здійснення спеціального судового провадження досліджуються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якщо у судовому кримінальному провадженні ніхто із учасників судового провадження не заперечує визнати недоцільним дослідження доказів щодо тих обставин, які ніким не оспорюються, то суд:</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Відповідно до вимог Кримінального</w:t>
      </w:r>
      <w:r w:rsidRPr="004261C9">
        <w:rPr>
          <w:rFonts w:ascii="Times New Roman" w:hAnsi="Times New Roman" w:cs="Times New Roman"/>
          <w:bCs/>
          <w:sz w:val="28"/>
          <w:szCs w:val="28"/>
          <w:shd w:val="clear" w:color="auto" w:fill="FFFFFF"/>
          <w:lang w:eastAsia="ru-RU"/>
        </w:rPr>
        <w:t xml:space="preserve"> процесуального кодексу України</w:t>
      </w:r>
      <w:r w:rsidRPr="004261C9">
        <w:rPr>
          <w:rFonts w:ascii="Times New Roman" w:hAnsi="Times New Roman" w:cs="Times New Roman"/>
          <w:bCs/>
          <w:sz w:val="28"/>
          <w:szCs w:val="28"/>
        </w:rPr>
        <w:t>, суд має право визнати недоцільним дослідження доказів:</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д</w:t>
      </w:r>
      <w:r w:rsidRPr="004261C9">
        <w:rPr>
          <w:rFonts w:ascii="Times New Roman" w:hAnsi="Times New Roman" w:cs="Times New Roman"/>
          <w:bCs/>
          <w:sz w:val="28"/>
          <w:szCs w:val="28"/>
          <w:shd w:val="clear" w:color="auto" w:fill="FFFFFF"/>
        </w:rPr>
        <w:t xml:space="preserve">опит обвинуваченого під час судового розгляду кримінального провадження, якщо він відмовився від давання показань здійснюється: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Відповідно до вимог Кримінального</w:t>
      </w:r>
      <w:r w:rsidRPr="004261C9">
        <w:rPr>
          <w:rFonts w:ascii="Times New Roman" w:hAnsi="Times New Roman" w:cs="Times New Roman"/>
          <w:bCs/>
          <w:sz w:val="28"/>
          <w:szCs w:val="28"/>
          <w:shd w:val="clear" w:color="auto" w:fill="FFFFFF"/>
          <w:lang w:eastAsia="ru-RU"/>
        </w:rPr>
        <w:t xml:space="preserve"> процесуального кодексу України</w:t>
      </w:r>
      <w:r w:rsidRPr="004261C9">
        <w:rPr>
          <w:rFonts w:ascii="Times New Roman" w:hAnsi="Times New Roman" w:cs="Times New Roman"/>
          <w:bCs/>
          <w:sz w:val="28"/>
          <w:szCs w:val="28"/>
        </w:rPr>
        <w:t xml:space="preserve"> клопотання учасників судового провадження розглядаються судом: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під час судового розгляду кримінального провадження відмова у задоволенні клопотання, заявленого учасником судового провадження: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 xml:space="preserve">Відповідно до вимог Кримінального процесуального кодексу України, </w:t>
      </w:r>
      <w:r w:rsidRPr="004261C9">
        <w:rPr>
          <w:rFonts w:ascii="Times New Roman" w:hAnsi="Times New Roman" w:cs="Times New Roman"/>
          <w:bCs/>
          <w:sz w:val="28"/>
          <w:szCs w:val="28"/>
        </w:rPr>
        <w:t>під час судового розгляду кримінального провадження</w:t>
      </w:r>
      <w:r w:rsidRPr="004261C9">
        <w:rPr>
          <w:rFonts w:ascii="Times New Roman" w:hAnsi="Times New Roman" w:cs="Times New Roman"/>
          <w:bCs/>
          <w:sz w:val="28"/>
          <w:szCs w:val="28"/>
          <w:shd w:val="clear" w:color="auto" w:fill="FFFFFF"/>
        </w:rPr>
        <w:t xml:space="preserve"> клопотання, заявлені учасниками процесу, можуть бути вирішені судом: </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під час судового розгляду кримінального провадження обвинуваченого першим допитує:</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Хто має право протягом усього допиту обвинуваченого у кримінальному провадженні в суді першої інстанції ставити йому запитання</w:t>
      </w:r>
      <w:r w:rsidRPr="004261C9">
        <w:rPr>
          <w:rFonts w:ascii="Times New Roman" w:hAnsi="Times New Roman" w:cs="Times New Roman"/>
          <w:sz w:val="28"/>
          <w:szCs w:val="28"/>
          <w:shd w:val="clear" w:color="auto" w:fill="FFFFFF"/>
        </w:rPr>
        <w:t xml:space="preserve"> </w:t>
      </w:r>
      <w:r w:rsidRPr="004261C9">
        <w:rPr>
          <w:rFonts w:ascii="Times New Roman" w:hAnsi="Times New Roman" w:cs="Times New Roman"/>
          <w:bCs/>
          <w:sz w:val="28"/>
          <w:szCs w:val="28"/>
          <w:shd w:val="clear" w:color="auto" w:fill="FFFFFF"/>
        </w:rPr>
        <w:t>для уточнення і доповнення його відповідей</w:t>
      </w:r>
      <w:r w:rsidRPr="004261C9">
        <w:rPr>
          <w:rFonts w:ascii="Times New Roman" w:hAnsi="Times New Roman" w:cs="Times New Roman"/>
          <w:bCs/>
          <w:sz w:val="28"/>
          <w:szCs w:val="28"/>
        </w:rPr>
        <w:t>:</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під час судового розгляду кримінального провадження, якщо перешкод для допиту свідка не встановлено, головуючий у судовому засіданні приводить його до присяги такого змісту:</w:t>
      </w:r>
    </w:p>
    <w:p w:rsidR="009F4679"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lastRenderedPageBreak/>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під час судового розгляду кримінального провадження німий свідок складає присягу:</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допит потерпілого під час судового розгляду кримінального провадження проводиться з дотриманням правил допиту:</w:t>
      </w:r>
      <w:r w:rsidRPr="004261C9">
        <w:rPr>
          <w:rFonts w:ascii="Times New Roman" w:hAnsi="Times New Roman" w:cs="Times New Roman"/>
          <w:sz w:val="28"/>
          <w:szCs w:val="28"/>
        </w:rPr>
        <w:t xml:space="preserve">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під час судового розгляду кримінального провадження свідки, які ще не дали показань: </w:t>
      </w:r>
    </w:p>
    <w:p w:rsidR="009F4679"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w:t>
      </w:r>
      <w:r w:rsidRPr="004261C9">
        <w:rPr>
          <w:rFonts w:ascii="Times New Roman" w:hAnsi="Times New Roman" w:cs="Times New Roman"/>
          <w:bCs/>
          <w:sz w:val="28"/>
          <w:szCs w:val="28"/>
        </w:rPr>
        <w:t xml:space="preserve">під час судового розгляду кримінального провадження </w:t>
      </w:r>
      <w:r w:rsidRPr="004261C9">
        <w:rPr>
          <w:rFonts w:ascii="Times New Roman" w:hAnsi="Times New Roman" w:cs="Times New Roman"/>
          <w:bCs/>
          <w:sz w:val="28"/>
          <w:szCs w:val="28"/>
          <w:lang w:eastAsia="ru-RU"/>
        </w:rPr>
        <w:t xml:space="preserve">свідок допитується за відсутності певного допитаного свідка: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rPr>
        <w:t xml:space="preserve"> свідка обвинувачення під час судового розгляду кримінального провадження першим допитує</w:t>
      </w:r>
      <w:r w:rsidRPr="004261C9">
        <w:rPr>
          <w:rFonts w:ascii="Times New Roman" w:hAnsi="Times New Roman" w:cs="Times New Roman"/>
          <w:bCs/>
          <w:sz w:val="28"/>
          <w:szCs w:val="28"/>
        </w:rPr>
        <w:t>:</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під час прямого допиту свідка </w:t>
      </w:r>
      <w:r w:rsidRPr="004261C9">
        <w:rPr>
          <w:rFonts w:ascii="Times New Roman" w:hAnsi="Times New Roman" w:cs="Times New Roman"/>
          <w:bCs/>
          <w:sz w:val="28"/>
          <w:szCs w:val="28"/>
        </w:rPr>
        <w:t>під час судового розгляду кримінального провадження</w:t>
      </w:r>
      <w:r w:rsidRPr="004261C9">
        <w:rPr>
          <w:rFonts w:ascii="Times New Roman" w:hAnsi="Times New Roman" w:cs="Times New Roman"/>
          <w:bCs/>
          <w:sz w:val="28"/>
          <w:szCs w:val="28"/>
          <w:lang w:eastAsia="ru-RU"/>
        </w:rPr>
        <w:t xml:space="preserve"> не дозволяється ставити:</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під час судового розгляду кримінального провадження свідка захисту першим допитує: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Відповідно до вимог Кримінального процесуального кодексу України, під час судового розгляду кримінального провадження</w:t>
      </w:r>
      <w:r w:rsidRPr="004261C9">
        <w:rPr>
          <w:rFonts w:ascii="Times New Roman" w:hAnsi="Times New Roman" w:cs="Times New Roman"/>
          <w:bCs/>
          <w:sz w:val="28"/>
          <w:szCs w:val="28"/>
          <w:shd w:val="clear" w:color="auto" w:fill="FFFFFF"/>
        </w:rPr>
        <w:t xml:space="preserve"> запитання свідку можуть ставити:</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під час допиту свідка сторонами кримінального провадження головуючий має право зняти питання, що не стосуються суті кримінального провадження: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під час допиту свідка у судовому засіданні сторонами кримінального провадження</w:t>
      </w:r>
      <w:r w:rsidRPr="004261C9">
        <w:rPr>
          <w:rFonts w:ascii="Times New Roman" w:hAnsi="Times New Roman" w:cs="Times New Roman"/>
          <w:bCs/>
          <w:sz w:val="28"/>
          <w:szCs w:val="28"/>
        </w:rPr>
        <w:t>,</w:t>
      </w:r>
      <w:r w:rsidRPr="004261C9">
        <w:rPr>
          <w:rFonts w:ascii="Times New Roman" w:hAnsi="Times New Roman" w:cs="Times New Roman"/>
          <w:bCs/>
          <w:sz w:val="28"/>
          <w:szCs w:val="28"/>
          <w:lang w:eastAsia="ru-RU"/>
        </w:rPr>
        <w:t xml:space="preserve"> головуючий:</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у судовому засіданні у кримінальному провадженні </w:t>
      </w:r>
      <w:r w:rsidRPr="004261C9">
        <w:rPr>
          <w:rFonts w:ascii="Times New Roman" w:hAnsi="Times New Roman" w:cs="Times New Roman"/>
          <w:bCs/>
          <w:sz w:val="28"/>
          <w:szCs w:val="28"/>
          <w:shd w:val="clear" w:color="auto" w:fill="FFFFFF"/>
        </w:rPr>
        <w:t>свідок під час допиту має право користуватися: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 під час судового розгляду кримінального провадження</w:t>
      </w:r>
      <w:r w:rsidRPr="004261C9">
        <w:rPr>
          <w:rFonts w:ascii="Times New Roman" w:hAnsi="Times New Roman" w:cs="Times New Roman"/>
          <w:bCs/>
          <w:sz w:val="28"/>
          <w:szCs w:val="28"/>
          <w:shd w:val="clear" w:color="auto" w:fill="FFFFFF"/>
        </w:rPr>
        <w:t xml:space="preserve"> повторно свідок може бути допитаний:</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Якщо під час судового розгляду кримінального провадження з’ясувалося, що свідок може надати показання стосовно обставин, щодо яких він не допитувався, свідок може бути допитаний повторно в тому самому або наступному судовому засіданні за клопотанням:</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суд під час судового розгляду кримінального провадження має право призначити одночасний допит двох чи більше вже допитаних учасників кримінального провадження: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під час судового розгляду кримінального провадження одночасний допит </w:t>
      </w:r>
      <w:r w:rsidRPr="004261C9">
        <w:rPr>
          <w:rFonts w:ascii="Times New Roman" w:hAnsi="Times New Roman" w:cs="Times New Roman"/>
          <w:bCs/>
          <w:sz w:val="28"/>
          <w:szCs w:val="28"/>
          <w:lang w:eastAsia="ru-RU"/>
        </w:rPr>
        <w:t>двох чи більше вже допитаних учасників кримінального провадження можливий щодо:</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перед допитом потерпілого під час судового розгляду кримінального провадження головуючий НЕ має права:</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перед допитом потерпілого під час судового розгляду кримінального провадження головуючий попереджає його про: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під час судового розгляду кримінального провадження потерпілі, які ще не дали показань: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під час судового розгляду кримінального провадження приведення потерпілого до присяги:</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під час судового розгляду кримінального провадження допит малолітнього або неповнолітнього свідка чи потерпілого проводиться за участю:</w:t>
      </w:r>
    </w:p>
    <w:p w:rsidR="00B24B94" w:rsidRPr="004261C9" w:rsidRDefault="00B24B94" w:rsidP="00327DD9">
      <w:pPr>
        <w:pStyle w:val="a4"/>
        <w:numPr>
          <w:ilvl w:val="0"/>
          <w:numId w:val="19"/>
        </w:numPr>
        <w:shd w:val="clear" w:color="auto" w:fill="FFFFFF"/>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 п</w:t>
      </w:r>
      <w:r w:rsidRPr="004261C9">
        <w:rPr>
          <w:rFonts w:ascii="Times New Roman" w:hAnsi="Times New Roman" w:cs="Times New Roman"/>
          <w:bCs/>
          <w:sz w:val="28"/>
          <w:szCs w:val="28"/>
          <w:lang w:eastAsia="ru-RU"/>
        </w:rPr>
        <w:t>ід час судового розгляду кримінального провадження особа чи річ можуть бути пред’явлені для впізнання: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Відповідно до вимог Кримінального процесуального кодексу України у</w:t>
      </w:r>
      <w:r w:rsidRPr="004261C9">
        <w:rPr>
          <w:rFonts w:ascii="Times New Roman" w:hAnsi="Times New Roman" w:cs="Times New Roman"/>
          <w:bCs/>
          <w:sz w:val="28"/>
          <w:szCs w:val="28"/>
          <w:shd w:val="clear" w:color="auto" w:fill="FFFFFF"/>
        </w:rPr>
        <w:t xml:space="preserve"> судовому засіданні під час пред’явлення особи чи речі для впізнання особа, яка впізнає, повинна:</w:t>
      </w:r>
      <w:r w:rsidR="009F4679" w:rsidRPr="004261C9">
        <w:rPr>
          <w:rFonts w:ascii="Times New Roman" w:hAnsi="Times New Roman" w:cs="Times New Roman"/>
          <w:bCs/>
          <w:sz w:val="28"/>
          <w:szCs w:val="28"/>
          <w:shd w:val="clear" w:color="auto" w:fill="FFFFFF"/>
        </w:rPr>
        <w:t xml:space="preserve">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 у ході допиту експерта під час судового розгляду кримінального він має право:</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під час судового розгляду експерта, який проводив експертизу за зверненням сторони обвинувачення, першою допитує:</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lang w:eastAsia="ru-RU"/>
        </w:rPr>
        <w:t xml:space="preserve"> п</w:t>
      </w:r>
      <w:r w:rsidRPr="004261C9">
        <w:rPr>
          <w:rFonts w:ascii="Times New Roman" w:hAnsi="Times New Roman" w:cs="Times New Roman"/>
          <w:bCs/>
          <w:sz w:val="28"/>
          <w:szCs w:val="28"/>
        </w:rPr>
        <w:t>ід час судового розгляду кримінального провадження</w:t>
      </w:r>
      <w:r w:rsidRPr="004261C9">
        <w:rPr>
          <w:rFonts w:ascii="Times New Roman" w:hAnsi="Times New Roman" w:cs="Times New Roman"/>
          <w:bCs/>
          <w:sz w:val="28"/>
          <w:szCs w:val="28"/>
          <w:shd w:val="clear" w:color="auto" w:fill="FFFFFF"/>
          <w:lang w:eastAsia="ru-RU"/>
        </w:rPr>
        <w:t xml:space="preserve"> суд має право призначити одночасний допит двох чи більше експертів для з’ясування: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sz w:val="28"/>
          <w:szCs w:val="28"/>
          <w:lang w:eastAsia="ru-RU"/>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під час судового розгляду кримінального провадження одночасний допит двох </w:t>
      </w:r>
      <w:r w:rsidRPr="004261C9">
        <w:rPr>
          <w:rFonts w:ascii="Times New Roman" w:hAnsi="Times New Roman" w:cs="Times New Roman"/>
          <w:bCs/>
          <w:sz w:val="28"/>
          <w:szCs w:val="28"/>
          <w:shd w:val="clear" w:color="auto" w:fill="FFFFFF"/>
        </w:rPr>
        <w:t>чи більше експертів:</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lang w:eastAsia="ru-RU"/>
        </w:rPr>
        <w:t xml:space="preserve"> під час судового розгляду кримінального провадження огляд речових доказів, які не можна доставити в судове засідання, за необхідності: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rPr>
        <w:t xml:space="preserve"> п</w:t>
      </w:r>
      <w:r w:rsidRPr="004261C9">
        <w:rPr>
          <w:rFonts w:ascii="Times New Roman" w:hAnsi="Times New Roman" w:cs="Times New Roman"/>
          <w:bCs/>
          <w:sz w:val="28"/>
          <w:szCs w:val="28"/>
        </w:rPr>
        <w:t>ід час судового розгляду кримінального провадження</w:t>
      </w:r>
      <w:r w:rsidRPr="004261C9">
        <w:rPr>
          <w:rFonts w:ascii="Times New Roman" w:hAnsi="Times New Roman" w:cs="Times New Roman"/>
          <w:bCs/>
          <w:sz w:val="28"/>
          <w:szCs w:val="28"/>
          <w:shd w:val="clear" w:color="auto" w:fill="FFFFFF"/>
        </w:rPr>
        <w:t xml:space="preserve"> протоколи слідчих (розшукових) дій та інші документи, долучені до матеріалів кримінального провадження: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під час судового розгляду кримінального провадження учасники судового провадження мають право ставити запитання щодо документів:</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у разі, якщо долучений до матеріалів кримінального провадження документ викликає сумнів у його достовірності, учасники судового провадження</w:t>
      </w:r>
      <w:r w:rsidRPr="004261C9">
        <w:rPr>
          <w:rFonts w:ascii="Times New Roman" w:hAnsi="Times New Roman" w:cs="Times New Roman"/>
          <w:bCs/>
          <w:sz w:val="28"/>
          <w:szCs w:val="28"/>
          <w:shd w:val="clear" w:color="auto" w:fill="FFFFFF"/>
        </w:rPr>
        <w:t>:</w:t>
      </w:r>
    </w:p>
    <w:p w:rsidR="00B24B94" w:rsidRPr="004261C9" w:rsidRDefault="00B24B94" w:rsidP="00327DD9">
      <w:pPr>
        <w:pStyle w:val="a4"/>
        <w:numPr>
          <w:ilvl w:val="0"/>
          <w:numId w:val="19"/>
        </w:numPr>
        <w:tabs>
          <w:tab w:val="left" w:pos="142"/>
          <w:tab w:val="left" w:pos="709"/>
          <w:tab w:val="left" w:pos="851"/>
          <w:tab w:val="left" w:pos="993"/>
          <w:tab w:val="left" w:pos="1170"/>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Відповідно до вимог Кримінального процесуального кодексу України під час судового розгляду кримінального провадження в</w:t>
      </w:r>
      <w:r w:rsidRPr="004261C9">
        <w:rPr>
          <w:rFonts w:ascii="Times New Roman" w:hAnsi="Times New Roman" w:cs="Times New Roman"/>
          <w:bCs/>
          <w:sz w:val="28"/>
          <w:szCs w:val="28"/>
          <w:shd w:val="clear" w:color="auto" w:fill="FFFFFF"/>
        </w:rPr>
        <w:t>ідтворення звукозапису і демонстрація відеозапису:</w:t>
      </w:r>
    </w:p>
    <w:p w:rsidR="00B24B94" w:rsidRPr="004261C9" w:rsidRDefault="00B24B94" w:rsidP="00327DD9">
      <w:pPr>
        <w:pStyle w:val="a4"/>
        <w:numPr>
          <w:ilvl w:val="0"/>
          <w:numId w:val="19"/>
        </w:numPr>
        <w:shd w:val="clear" w:color="auto" w:fill="FFFFFF"/>
        <w:tabs>
          <w:tab w:val="left" w:pos="142"/>
          <w:tab w:val="left" w:pos="709"/>
          <w:tab w:val="left" w:pos="851"/>
          <w:tab w:val="left" w:pos="1418"/>
        </w:tabs>
        <w:ind w:left="0" w:firstLine="851"/>
        <w:contextualSpacing w:val="0"/>
        <w:jc w:val="both"/>
        <w:rPr>
          <w:rFonts w:ascii="Times New Roman" w:hAnsi="Times New Roman" w:cs="Times New Roman"/>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 у судовому засіданні п</w:t>
      </w:r>
      <w:r w:rsidRPr="004261C9">
        <w:rPr>
          <w:rFonts w:ascii="Times New Roman" w:hAnsi="Times New Roman" w:cs="Times New Roman"/>
          <w:bCs/>
          <w:sz w:val="28"/>
          <w:szCs w:val="28"/>
          <w:lang w:eastAsia="ru-RU"/>
        </w:rPr>
        <w:t>ісля відтворення звукозапису чи демонстрації відеозапису суд:</w:t>
      </w:r>
    </w:p>
    <w:p w:rsidR="00B24B94" w:rsidRPr="004261C9" w:rsidRDefault="00B24B94" w:rsidP="00327DD9">
      <w:pPr>
        <w:pStyle w:val="a4"/>
        <w:numPr>
          <w:ilvl w:val="0"/>
          <w:numId w:val="19"/>
        </w:numPr>
        <w:shd w:val="clear" w:color="auto" w:fill="FFFFFF"/>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 у судовому засіданні після відтворення звукозапису і демонстрації відеозапису у разі необхідності:</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lastRenderedPageBreak/>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під час судового розгляду кримінального провадження, з метою з’ясування відомостей, що містяться у звуко- і відеозаписах, судом може бути залучено:</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 xml:space="preserve">Відповідно до вимог Кримінального процесуального кодексу України, у судовому засіданні у кримінальному провадженні допит спеціаліста: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у судовому засіданні </w:t>
      </w:r>
      <w:r w:rsidRPr="004261C9">
        <w:rPr>
          <w:rFonts w:ascii="Times New Roman" w:hAnsi="Times New Roman" w:cs="Times New Roman"/>
          <w:bCs/>
          <w:sz w:val="28"/>
          <w:szCs w:val="28"/>
          <w:shd w:val="clear" w:color="auto" w:fill="FFFFFF"/>
        </w:rPr>
        <w:t xml:space="preserve">спеціалісту ставить запитання: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під час судового розгляду кримінального провадження спеціалісту можуть бути поставлені запитання: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 xml:space="preserve">ідповідно до вимог Кримінального процесуального кодексу України </w:t>
      </w:r>
      <w:r w:rsidRPr="004261C9">
        <w:rPr>
          <w:rFonts w:ascii="Times New Roman" w:hAnsi="Times New Roman" w:cs="Times New Roman"/>
          <w:bCs/>
          <w:sz w:val="28"/>
          <w:szCs w:val="28"/>
        </w:rPr>
        <w:t>під час судового розгляду кримінального провадження судом присяжних не може проводитися:</w:t>
      </w:r>
    </w:p>
    <w:p w:rsidR="00B24B94" w:rsidRPr="004261C9" w:rsidRDefault="00B24B94" w:rsidP="00327DD9">
      <w:pPr>
        <w:pStyle w:val="a4"/>
        <w:numPr>
          <w:ilvl w:val="0"/>
          <w:numId w:val="19"/>
        </w:numPr>
        <w:shd w:val="clear" w:color="auto" w:fill="FFFFFF"/>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при огляді на місці, який проводиться </w:t>
      </w:r>
      <w:r w:rsidRPr="004261C9">
        <w:rPr>
          <w:rFonts w:ascii="Times New Roman" w:hAnsi="Times New Roman" w:cs="Times New Roman"/>
          <w:bCs/>
          <w:sz w:val="28"/>
          <w:szCs w:val="28"/>
        </w:rPr>
        <w:t>під час судового розгляду кримінального провадження</w:t>
      </w:r>
      <w:r w:rsidRPr="004261C9">
        <w:rPr>
          <w:rFonts w:ascii="Times New Roman" w:hAnsi="Times New Roman" w:cs="Times New Roman"/>
          <w:bCs/>
          <w:sz w:val="28"/>
          <w:szCs w:val="28"/>
          <w:lang w:eastAsia="ru-RU"/>
        </w:rPr>
        <w:t>, учасники судового провадження:</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Чи мають право учасники судового провадження при огляді на місці під час судового розгляду кримінального провадження звертати увагу суду на те, що, на їхню думку, може мати доказове значення?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 xml:space="preserve">ідповідно до вимог Кримінального процесуального кодексу України, проведення судом </w:t>
      </w:r>
      <w:r w:rsidRPr="004261C9">
        <w:rPr>
          <w:rFonts w:ascii="Times New Roman" w:hAnsi="Times New Roman" w:cs="Times New Roman"/>
          <w:bCs/>
          <w:sz w:val="28"/>
          <w:szCs w:val="28"/>
        </w:rPr>
        <w:t xml:space="preserve">під час судового розгляду кримінального провадження </w:t>
      </w:r>
      <w:r w:rsidRPr="004261C9">
        <w:rPr>
          <w:rFonts w:ascii="Times New Roman" w:hAnsi="Times New Roman" w:cs="Times New Roman"/>
          <w:bCs/>
          <w:sz w:val="28"/>
          <w:szCs w:val="28"/>
          <w:shd w:val="clear" w:color="auto" w:fill="FFFFFF"/>
          <w:lang w:eastAsia="ru-RU"/>
        </w:rPr>
        <w:t xml:space="preserve">огляду на місці і його результати відображаються: </w:t>
      </w:r>
    </w:p>
    <w:p w:rsidR="00B24B94" w:rsidRPr="004261C9" w:rsidRDefault="00B24B94" w:rsidP="00327DD9">
      <w:pPr>
        <w:pStyle w:val="a4"/>
        <w:numPr>
          <w:ilvl w:val="0"/>
          <w:numId w:val="19"/>
        </w:numPr>
        <w:shd w:val="clear" w:color="auto" w:fill="FFFFFF"/>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Відповідно до вимог Кримінального процесуального кодексу України у судовому засіданні під час проведення огляду на місці:</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lang w:eastAsia="ru-RU"/>
        </w:rPr>
        <w:t>Відповідно до вимог Кримінального процесуального кодексу України я</w:t>
      </w:r>
      <w:r w:rsidRPr="004261C9">
        <w:rPr>
          <w:rFonts w:ascii="Times New Roman" w:hAnsi="Times New Roman" w:cs="Times New Roman"/>
          <w:bCs/>
          <w:sz w:val="28"/>
          <w:szCs w:val="28"/>
          <w:lang w:eastAsia="ru-RU"/>
        </w:rPr>
        <w:t>кщо під час судового розгляду будуть встановлені підстави для здійснення кримінального провадження щодо застосування примусових заходів медичного характеру, то суд:</w:t>
      </w:r>
    </w:p>
    <w:p w:rsidR="00B24B94" w:rsidRPr="004261C9" w:rsidRDefault="00B24B94" w:rsidP="00327DD9">
      <w:pPr>
        <w:pStyle w:val="a4"/>
        <w:numPr>
          <w:ilvl w:val="0"/>
          <w:numId w:val="19"/>
        </w:numPr>
        <w:shd w:val="clear" w:color="auto" w:fill="FFFFFF"/>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lang w:eastAsia="ru-RU"/>
        </w:rPr>
        <w:t xml:space="preserve">Відповідно до вимог Кримінального процесуального кодексу України, </w:t>
      </w:r>
      <w:r w:rsidRPr="004261C9">
        <w:rPr>
          <w:rFonts w:ascii="Times New Roman" w:hAnsi="Times New Roman" w:cs="Times New Roman"/>
          <w:bCs/>
          <w:sz w:val="28"/>
          <w:szCs w:val="28"/>
        </w:rPr>
        <w:t>під час судового розгляду кримінального провадження</w:t>
      </w:r>
      <w:r w:rsidRPr="004261C9">
        <w:rPr>
          <w:rFonts w:ascii="Times New Roman" w:hAnsi="Times New Roman" w:cs="Times New Roman"/>
          <w:bCs/>
          <w:sz w:val="28"/>
          <w:szCs w:val="28"/>
          <w:shd w:val="clear" w:color="auto" w:fill="FFFFFF"/>
          <w:lang w:eastAsia="ru-RU"/>
        </w:rPr>
        <w:t xml:space="preserve"> за наявності достатніх підстав вважати, що особа вчинила кримінальне правопорушення у стані неосудності,</w:t>
      </w:r>
      <w:r w:rsidRPr="004261C9">
        <w:rPr>
          <w:rFonts w:ascii="Times New Roman" w:hAnsi="Times New Roman" w:cs="Times New Roman"/>
          <w:bCs/>
          <w:sz w:val="28"/>
          <w:szCs w:val="28"/>
          <w:lang w:eastAsia="ru-RU"/>
        </w:rPr>
        <w:t xml:space="preserve"> суд:</w:t>
      </w:r>
      <w:bookmarkStart w:id="2" w:name="n3019"/>
      <w:bookmarkEnd w:id="2"/>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Чи має право суд ставити запитання сторонам чи іншим учасникам кримінального провадження у разі </w:t>
      </w:r>
      <w:proofErr w:type="spellStart"/>
      <w:r w:rsidRPr="004261C9">
        <w:rPr>
          <w:rFonts w:ascii="Times New Roman" w:hAnsi="Times New Roman" w:cs="Times New Roman"/>
          <w:bCs/>
          <w:sz w:val="28"/>
          <w:szCs w:val="28"/>
        </w:rPr>
        <w:t>заявлення</w:t>
      </w:r>
      <w:proofErr w:type="spellEnd"/>
      <w:r w:rsidRPr="004261C9">
        <w:rPr>
          <w:rFonts w:ascii="Times New Roman" w:hAnsi="Times New Roman" w:cs="Times New Roman"/>
          <w:bCs/>
          <w:sz w:val="28"/>
          <w:szCs w:val="28"/>
        </w:rPr>
        <w:t xml:space="preserve"> клопотань про доповнення судового розгляду?</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lang w:eastAsia="ru-RU"/>
        </w:rPr>
        <w:lastRenderedPageBreak/>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у судових дебатах у кримінальному провадженні не бере участь:</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у судових дебатах у кримінальному провадженні не може виступати:</w:t>
      </w:r>
    </w:p>
    <w:p w:rsidR="00B24B94" w:rsidRPr="004261C9" w:rsidRDefault="00B24B94" w:rsidP="00327DD9">
      <w:pPr>
        <w:pStyle w:val="a4"/>
        <w:numPr>
          <w:ilvl w:val="0"/>
          <w:numId w:val="19"/>
        </w:numPr>
        <w:tabs>
          <w:tab w:val="left" w:pos="142"/>
          <w:tab w:val="left" w:pos="709"/>
          <w:tab w:val="left" w:pos="851"/>
          <w:tab w:val="left" w:pos="1418"/>
          <w:tab w:val="left" w:pos="467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якщо в судовому розгляді кримінального провадження брали участь декілька обвинувачених, порядок їх виступів у судових дебатах встановлює: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якщо в судовому розгляді кримінального провадження брали участь декілька захисників, порядок їх виступів у судових дебатах встановлює: </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якщо під час судових дебатів у кримінальному провадженні виникне потреба подати нові докази, то суд: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у кримінальному провадженні учасники судового провадження мають право в судових дебатах посилатися: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 тривалість судових дебатів у кримінальному провадженні:</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кому належить право останньої репліки в судових дебатах у кримінальному провадженні?</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 учасники судових дебатів у кримінальному провадженні після закінчення промов мають право:</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 під час судових дебатів головуючий має право зупинити виступ учасника дебатів:</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суд у кримінальному провадженні надає обвинуваченому останнє слово: </w:t>
      </w:r>
    </w:p>
    <w:p w:rsidR="00B24B94" w:rsidRPr="004261C9" w:rsidRDefault="00B24B94" w:rsidP="00327DD9">
      <w:pPr>
        <w:pStyle w:val="a4"/>
        <w:numPr>
          <w:ilvl w:val="0"/>
          <w:numId w:val="19"/>
        </w:numPr>
        <w:tabs>
          <w:tab w:val="left" w:pos="142"/>
          <w:tab w:val="left" w:pos="709"/>
          <w:tab w:val="left" w:pos="851"/>
          <w:tab w:val="left" w:pos="1418"/>
          <w:tab w:val="left" w:pos="467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я</w:t>
      </w:r>
      <w:r w:rsidRPr="004261C9">
        <w:rPr>
          <w:rFonts w:ascii="Times New Roman" w:hAnsi="Times New Roman" w:cs="Times New Roman"/>
          <w:bCs/>
          <w:sz w:val="28"/>
          <w:szCs w:val="28"/>
          <w:shd w:val="clear" w:color="auto" w:fill="FFFFFF"/>
        </w:rPr>
        <w:t>кщо обвинувачений в останньому слові повідомить про нові обставини, які мають істотне значення для кримінального провадження, суд</w:t>
      </w:r>
      <w:r w:rsidRPr="004261C9">
        <w:rPr>
          <w:rFonts w:ascii="Times New Roman" w:hAnsi="Times New Roman" w:cs="Times New Roman"/>
          <w:bCs/>
          <w:sz w:val="28"/>
          <w:szCs w:val="28"/>
        </w:rPr>
        <w:t xml:space="preserve">: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якщо під час останнього слова обвинуваченого суд </w:t>
      </w:r>
      <w:r w:rsidRPr="004261C9">
        <w:rPr>
          <w:rFonts w:ascii="Times New Roman" w:hAnsi="Times New Roman" w:cs="Times New Roman"/>
          <w:bCs/>
          <w:sz w:val="28"/>
          <w:szCs w:val="28"/>
          <w:shd w:val="clear" w:color="auto" w:fill="FFFFFF"/>
        </w:rPr>
        <w:t xml:space="preserve">відновлював </w:t>
      </w:r>
      <w:r w:rsidRPr="004261C9">
        <w:rPr>
          <w:rFonts w:ascii="Times New Roman" w:hAnsi="Times New Roman" w:cs="Times New Roman"/>
          <w:bCs/>
          <w:sz w:val="28"/>
          <w:szCs w:val="28"/>
          <w:shd w:val="clear" w:color="auto" w:fill="FFFFFF"/>
        </w:rPr>
        <w:lastRenderedPageBreak/>
        <w:t>з’ясування обставин, встановлених під час кримінального провадження, та перевірку їх доказами, то після завершення з’ясування обставин, суд:</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Відповідно до вимог Кримінального процесуального кодексу України суд виходить до </w:t>
      </w:r>
      <w:proofErr w:type="spellStart"/>
      <w:r w:rsidRPr="004261C9">
        <w:rPr>
          <w:rFonts w:ascii="Times New Roman" w:hAnsi="Times New Roman" w:cs="Times New Roman"/>
          <w:bCs/>
          <w:sz w:val="28"/>
          <w:szCs w:val="28"/>
          <w:lang w:eastAsia="ru-RU"/>
        </w:rPr>
        <w:t>нарадчої</w:t>
      </w:r>
      <w:proofErr w:type="spellEnd"/>
      <w:r w:rsidRPr="004261C9">
        <w:rPr>
          <w:rFonts w:ascii="Times New Roman" w:hAnsi="Times New Roman" w:cs="Times New Roman"/>
          <w:bCs/>
          <w:sz w:val="28"/>
          <w:szCs w:val="28"/>
          <w:lang w:eastAsia="ru-RU"/>
        </w:rPr>
        <w:t xml:space="preserve"> кімнати для ухвалення </w:t>
      </w:r>
      <w:proofErr w:type="spellStart"/>
      <w:r w:rsidRPr="004261C9">
        <w:rPr>
          <w:rFonts w:ascii="Times New Roman" w:hAnsi="Times New Roman" w:cs="Times New Roman"/>
          <w:bCs/>
          <w:sz w:val="28"/>
          <w:szCs w:val="28"/>
          <w:lang w:eastAsia="ru-RU"/>
        </w:rPr>
        <w:t>вироку</w:t>
      </w:r>
      <w:proofErr w:type="spellEnd"/>
      <w:r w:rsidRPr="004261C9">
        <w:rPr>
          <w:rFonts w:ascii="Times New Roman" w:hAnsi="Times New Roman" w:cs="Times New Roman"/>
          <w:bCs/>
          <w:sz w:val="28"/>
          <w:szCs w:val="28"/>
          <w:lang w:eastAsia="ru-RU"/>
        </w:rPr>
        <w:t xml:space="preserve"> після: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крім складу суду, який здійснює судовий розгляд, перебувати у </w:t>
      </w:r>
      <w:proofErr w:type="spellStart"/>
      <w:r w:rsidRPr="004261C9">
        <w:rPr>
          <w:rFonts w:ascii="Times New Roman" w:hAnsi="Times New Roman" w:cs="Times New Roman"/>
          <w:bCs/>
          <w:sz w:val="28"/>
          <w:szCs w:val="28"/>
        </w:rPr>
        <w:t>нарадчій</w:t>
      </w:r>
      <w:proofErr w:type="spellEnd"/>
      <w:r w:rsidRPr="004261C9">
        <w:rPr>
          <w:rFonts w:ascii="Times New Roman" w:hAnsi="Times New Roman" w:cs="Times New Roman"/>
          <w:bCs/>
          <w:sz w:val="28"/>
          <w:szCs w:val="28"/>
        </w:rPr>
        <w:t xml:space="preserve"> кімнаті під час ухвалення </w:t>
      </w:r>
      <w:proofErr w:type="spellStart"/>
      <w:r w:rsidRPr="004261C9">
        <w:rPr>
          <w:rFonts w:ascii="Times New Roman" w:hAnsi="Times New Roman" w:cs="Times New Roman"/>
          <w:bCs/>
          <w:sz w:val="28"/>
          <w:szCs w:val="28"/>
        </w:rPr>
        <w:t>вироку</w:t>
      </w:r>
      <w:proofErr w:type="spellEnd"/>
      <w:r w:rsidRPr="004261C9">
        <w:rPr>
          <w:rFonts w:ascii="Times New Roman" w:hAnsi="Times New Roman" w:cs="Times New Roman"/>
          <w:bCs/>
          <w:sz w:val="28"/>
          <w:szCs w:val="28"/>
        </w:rPr>
        <w:t xml:space="preserve"> має право:</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shd w:val="clear" w:color="auto" w:fill="FFFFFF"/>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rPr>
        <w:t xml:space="preserve"> суд має право перервати нараду в </w:t>
      </w:r>
      <w:proofErr w:type="spellStart"/>
      <w:r w:rsidRPr="004261C9">
        <w:rPr>
          <w:rFonts w:ascii="Times New Roman" w:hAnsi="Times New Roman" w:cs="Times New Roman"/>
          <w:bCs/>
          <w:sz w:val="28"/>
          <w:szCs w:val="28"/>
          <w:shd w:val="clear" w:color="auto" w:fill="FFFFFF"/>
        </w:rPr>
        <w:t>нарадчій</w:t>
      </w:r>
      <w:proofErr w:type="spellEnd"/>
      <w:r w:rsidRPr="004261C9">
        <w:rPr>
          <w:rFonts w:ascii="Times New Roman" w:hAnsi="Times New Roman" w:cs="Times New Roman"/>
          <w:bCs/>
          <w:sz w:val="28"/>
          <w:szCs w:val="28"/>
          <w:shd w:val="clear" w:color="auto" w:fill="FFFFFF"/>
        </w:rPr>
        <w:t xml:space="preserve"> кімнаті лише для</w:t>
      </w:r>
      <w:r w:rsidRPr="004261C9">
        <w:rPr>
          <w:rFonts w:ascii="Times New Roman" w:hAnsi="Times New Roman" w:cs="Times New Roman"/>
          <w:bCs/>
          <w:sz w:val="28"/>
          <w:szCs w:val="28"/>
        </w:rPr>
        <w:t>:</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яке з перелічених питань суд НЕ вирішує при ухваленні обвинувального </w:t>
      </w:r>
      <w:proofErr w:type="spellStart"/>
      <w:r w:rsidRPr="004261C9">
        <w:rPr>
          <w:rFonts w:ascii="Times New Roman" w:hAnsi="Times New Roman" w:cs="Times New Roman"/>
          <w:bCs/>
          <w:sz w:val="28"/>
          <w:szCs w:val="28"/>
        </w:rPr>
        <w:t>вироку</w:t>
      </w:r>
      <w:proofErr w:type="spellEnd"/>
      <w:r w:rsidRPr="004261C9">
        <w:rPr>
          <w:rFonts w:ascii="Times New Roman" w:hAnsi="Times New Roman" w:cs="Times New Roman"/>
          <w:bCs/>
          <w:sz w:val="28"/>
          <w:szCs w:val="28"/>
        </w:rPr>
        <w:t>?</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питання про те, </w:t>
      </w:r>
      <w:r w:rsidRPr="004261C9">
        <w:rPr>
          <w:rFonts w:ascii="Times New Roman" w:hAnsi="Times New Roman" w:cs="Times New Roman"/>
          <w:bCs/>
          <w:sz w:val="28"/>
          <w:szCs w:val="28"/>
          <w:shd w:val="clear" w:color="auto" w:fill="FFFFFF"/>
        </w:rPr>
        <w:t>чи підлягає пред’явлений у</w:t>
      </w:r>
      <w:r w:rsidRPr="004261C9">
        <w:rPr>
          <w:rFonts w:ascii="Times New Roman" w:hAnsi="Times New Roman" w:cs="Times New Roman"/>
          <w:bCs/>
          <w:sz w:val="28"/>
          <w:szCs w:val="28"/>
        </w:rPr>
        <w:t xml:space="preserve"> кримінальному провадженні </w:t>
      </w:r>
      <w:r w:rsidRPr="004261C9">
        <w:rPr>
          <w:rFonts w:ascii="Times New Roman" w:hAnsi="Times New Roman" w:cs="Times New Roman"/>
          <w:bCs/>
          <w:sz w:val="28"/>
          <w:szCs w:val="28"/>
          <w:shd w:val="clear" w:color="auto" w:fill="FFFFFF"/>
        </w:rPr>
        <w:t>цивільний позов</w:t>
      </w:r>
      <w:r w:rsidRPr="004261C9">
        <w:rPr>
          <w:rFonts w:ascii="Times New Roman" w:hAnsi="Times New Roman" w:cs="Times New Roman"/>
          <w:bCs/>
          <w:sz w:val="28"/>
          <w:szCs w:val="28"/>
        </w:rPr>
        <w:t xml:space="preserve"> </w:t>
      </w:r>
      <w:r w:rsidRPr="004261C9">
        <w:rPr>
          <w:rFonts w:ascii="Times New Roman" w:hAnsi="Times New Roman" w:cs="Times New Roman"/>
          <w:bCs/>
          <w:sz w:val="28"/>
          <w:szCs w:val="28"/>
          <w:shd w:val="clear" w:color="auto" w:fill="FFFFFF"/>
        </w:rPr>
        <w:t>задоволенню</w:t>
      </w:r>
      <w:r w:rsidRPr="004261C9">
        <w:rPr>
          <w:rFonts w:ascii="Times New Roman" w:hAnsi="Times New Roman" w:cs="Times New Roman"/>
          <w:bCs/>
          <w:sz w:val="28"/>
          <w:szCs w:val="28"/>
        </w:rPr>
        <w:t xml:space="preserve"> суд вирішує</w:t>
      </w:r>
      <w:r w:rsidRPr="004261C9">
        <w:rPr>
          <w:rFonts w:ascii="Times New Roman" w:hAnsi="Times New Roman" w:cs="Times New Roman"/>
          <w:bCs/>
          <w:sz w:val="28"/>
          <w:szCs w:val="28"/>
          <w:shd w:val="clear" w:color="auto" w:fill="FFFFFF"/>
        </w:rPr>
        <w:t>:</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за результатами судового розгляду кримінального провадження питання про необхідність</w:t>
      </w:r>
      <w:r w:rsidRPr="004261C9">
        <w:rPr>
          <w:rFonts w:ascii="Times New Roman" w:hAnsi="Times New Roman" w:cs="Times New Roman"/>
          <w:bCs/>
          <w:sz w:val="28"/>
          <w:szCs w:val="28"/>
          <w:shd w:val="clear" w:color="auto" w:fill="FFFFFF"/>
        </w:rPr>
        <w:t xml:space="preserve"> застосування до обвинуваченого примусового лікування, вирішується: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за результатами судового розгляду кримінального провадження питання про </w:t>
      </w:r>
      <w:r w:rsidRPr="004261C9">
        <w:rPr>
          <w:rFonts w:ascii="Times New Roman" w:hAnsi="Times New Roman" w:cs="Times New Roman"/>
          <w:bCs/>
          <w:sz w:val="28"/>
          <w:szCs w:val="28"/>
          <w:shd w:val="clear" w:color="auto" w:fill="FFFFFF"/>
        </w:rPr>
        <w:t>необхідність призначення неповнолітньому громадського вихователя, вирішується: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за результатами судового розгляду кримінального провадження питання про подальшу долю</w:t>
      </w:r>
      <w:r w:rsidRPr="004261C9">
        <w:rPr>
          <w:rFonts w:ascii="Times New Roman" w:hAnsi="Times New Roman" w:cs="Times New Roman"/>
          <w:bCs/>
          <w:sz w:val="28"/>
          <w:szCs w:val="28"/>
          <w:shd w:val="clear" w:color="auto" w:fill="FFFFFF"/>
        </w:rPr>
        <w:t xml:space="preserve"> майна, на яке накладено арешт, речових доказів і документів вирішується: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 xml:space="preserve">Питання про те, </w:t>
      </w:r>
      <w:r w:rsidRPr="004261C9">
        <w:rPr>
          <w:rFonts w:ascii="Times New Roman" w:hAnsi="Times New Roman" w:cs="Times New Roman"/>
          <w:bCs/>
          <w:sz w:val="28"/>
          <w:szCs w:val="28"/>
          <w:shd w:val="clear" w:color="auto" w:fill="FFFFFF"/>
        </w:rPr>
        <w:t xml:space="preserve">на кого мають бути покладені процесуальні витрати </w:t>
      </w:r>
      <w:r w:rsidRPr="004261C9">
        <w:rPr>
          <w:rFonts w:ascii="Times New Roman" w:hAnsi="Times New Roman" w:cs="Times New Roman"/>
          <w:bCs/>
          <w:sz w:val="28"/>
          <w:szCs w:val="28"/>
        </w:rPr>
        <w:t xml:space="preserve">у кримінальному провадженні </w:t>
      </w:r>
      <w:r w:rsidRPr="004261C9">
        <w:rPr>
          <w:rFonts w:ascii="Times New Roman" w:hAnsi="Times New Roman" w:cs="Times New Roman"/>
          <w:bCs/>
          <w:sz w:val="28"/>
          <w:szCs w:val="28"/>
          <w:shd w:val="clear" w:color="auto" w:fill="FFFFFF"/>
        </w:rPr>
        <w:t>і в якому розмірі</w:t>
      </w:r>
      <w:r w:rsidRPr="004261C9">
        <w:rPr>
          <w:rFonts w:ascii="Times New Roman" w:hAnsi="Times New Roman" w:cs="Times New Roman"/>
          <w:bCs/>
          <w:sz w:val="28"/>
          <w:szCs w:val="28"/>
        </w:rPr>
        <w:t xml:space="preserve"> суд </w:t>
      </w:r>
      <w:r w:rsidRPr="004261C9">
        <w:rPr>
          <w:rFonts w:ascii="Times New Roman" w:hAnsi="Times New Roman" w:cs="Times New Roman"/>
          <w:bCs/>
          <w:sz w:val="28"/>
          <w:szCs w:val="28"/>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вирішує</w:t>
      </w:r>
      <w:r w:rsidRPr="004261C9">
        <w:rPr>
          <w:rFonts w:ascii="Times New Roman" w:hAnsi="Times New Roman" w:cs="Times New Roman"/>
          <w:bCs/>
          <w:sz w:val="28"/>
          <w:szCs w:val="28"/>
          <w:shd w:val="clear" w:color="auto" w:fill="FFFFFF"/>
        </w:rPr>
        <w:t>:</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судове рішення повинно бути: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rPr>
        <w:t xml:space="preserve"> який з перелічених критеріїв НЕ передбачений щодо судового рішення</w:t>
      </w:r>
      <w:r w:rsidRPr="004261C9">
        <w:rPr>
          <w:rFonts w:ascii="Times New Roman" w:hAnsi="Times New Roman" w:cs="Times New Roman"/>
          <w:bCs/>
          <w:sz w:val="28"/>
          <w:szCs w:val="28"/>
        </w:rPr>
        <w:t>?</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lastRenderedPageBreak/>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rPr>
        <w:t xml:space="preserve"> якому з перелічених критеріїв має відповідати судове рішення</w:t>
      </w:r>
      <w:r w:rsidRPr="004261C9">
        <w:rPr>
          <w:rFonts w:ascii="Times New Roman" w:hAnsi="Times New Roman" w:cs="Times New Roman"/>
          <w:bCs/>
          <w:sz w:val="28"/>
          <w:szCs w:val="28"/>
        </w:rPr>
        <w:t>?</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ухвали суду, постановлені без виходу до </w:t>
      </w:r>
      <w:proofErr w:type="spellStart"/>
      <w:r w:rsidRPr="004261C9">
        <w:rPr>
          <w:rFonts w:ascii="Times New Roman" w:hAnsi="Times New Roman" w:cs="Times New Roman"/>
          <w:bCs/>
          <w:sz w:val="28"/>
          <w:szCs w:val="28"/>
        </w:rPr>
        <w:t>нарадчої</w:t>
      </w:r>
      <w:proofErr w:type="spellEnd"/>
      <w:r w:rsidRPr="004261C9">
        <w:rPr>
          <w:rFonts w:ascii="Times New Roman" w:hAnsi="Times New Roman" w:cs="Times New Roman"/>
          <w:bCs/>
          <w:sz w:val="28"/>
          <w:szCs w:val="28"/>
        </w:rPr>
        <w:t xml:space="preserve"> кімнати, заносяться секретарем судового засідання: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rPr>
        <w:t xml:space="preserve"> </w:t>
      </w:r>
      <w:r w:rsidRPr="004261C9">
        <w:rPr>
          <w:rFonts w:ascii="Times New Roman" w:hAnsi="Times New Roman" w:cs="Times New Roman"/>
          <w:bCs/>
          <w:sz w:val="28"/>
          <w:szCs w:val="28"/>
        </w:rPr>
        <w:t>виправлення в судовому рішенні мають бути засвідчені підписами: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у кримінальному провадженні ухвала суду, що викладається окремим документом, складається з таких частин:</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виправдувальний вирок ухвалюється при встановленні судом підстав для закриття кримінального провадження у разі: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w:t>
      </w:r>
      <w:r w:rsidRPr="004261C9">
        <w:rPr>
          <w:rFonts w:ascii="Times New Roman" w:hAnsi="Times New Roman" w:cs="Times New Roman"/>
          <w:bCs/>
          <w:sz w:val="28"/>
          <w:szCs w:val="28"/>
          <w:lang w:eastAsia="ru-RU"/>
        </w:rPr>
        <w:t xml:space="preserve">до структури </w:t>
      </w:r>
      <w:proofErr w:type="spellStart"/>
      <w:r w:rsidRPr="004261C9">
        <w:rPr>
          <w:rFonts w:ascii="Times New Roman" w:hAnsi="Times New Roman" w:cs="Times New Roman"/>
          <w:bCs/>
          <w:sz w:val="28"/>
          <w:szCs w:val="28"/>
          <w:lang w:eastAsia="ru-RU"/>
        </w:rPr>
        <w:t>вироку</w:t>
      </w:r>
      <w:proofErr w:type="spellEnd"/>
      <w:r w:rsidRPr="004261C9">
        <w:rPr>
          <w:rFonts w:ascii="Times New Roman" w:hAnsi="Times New Roman" w:cs="Times New Roman"/>
          <w:bCs/>
          <w:sz w:val="28"/>
          <w:szCs w:val="28"/>
          <w:lang w:eastAsia="ru-RU"/>
        </w:rPr>
        <w:t xml:space="preserve"> НЕ входить:</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у</w:t>
      </w:r>
      <w:r w:rsidRPr="004261C9">
        <w:rPr>
          <w:rFonts w:ascii="Times New Roman" w:hAnsi="Times New Roman" w:cs="Times New Roman"/>
          <w:bCs/>
          <w:sz w:val="28"/>
          <w:szCs w:val="28"/>
          <w:lang w:eastAsia="ru-RU"/>
        </w:rPr>
        <w:t xml:space="preserve"> вступній частині </w:t>
      </w:r>
      <w:proofErr w:type="spellStart"/>
      <w:r w:rsidRPr="004261C9">
        <w:rPr>
          <w:rFonts w:ascii="Times New Roman" w:hAnsi="Times New Roman" w:cs="Times New Roman"/>
          <w:bCs/>
          <w:sz w:val="28"/>
          <w:szCs w:val="28"/>
          <w:lang w:eastAsia="ru-RU"/>
        </w:rPr>
        <w:t>вироку</w:t>
      </w:r>
      <w:proofErr w:type="spellEnd"/>
      <w:r w:rsidRPr="004261C9">
        <w:rPr>
          <w:rFonts w:ascii="Times New Roman" w:hAnsi="Times New Roman" w:cs="Times New Roman"/>
          <w:bCs/>
          <w:sz w:val="28"/>
          <w:szCs w:val="28"/>
          <w:lang w:eastAsia="ru-RU"/>
        </w:rPr>
        <w:t xml:space="preserve"> НЕ зазначаються: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у</w:t>
      </w:r>
      <w:r w:rsidRPr="004261C9">
        <w:rPr>
          <w:rFonts w:ascii="Times New Roman" w:hAnsi="Times New Roman" w:cs="Times New Roman"/>
          <w:bCs/>
          <w:sz w:val="28"/>
          <w:szCs w:val="28"/>
          <w:lang w:eastAsia="ru-RU"/>
        </w:rPr>
        <w:t xml:space="preserve"> вступній частині </w:t>
      </w:r>
      <w:proofErr w:type="spellStart"/>
      <w:r w:rsidRPr="004261C9">
        <w:rPr>
          <w:rFonts w:ascii="Times New Roman" w:hAnsi="Times New Roman" w:cs="Times New Roman"/>
          <w:bCs/>
          <w:sz w:val="28"/>
          <w:szCs w:val="28"/>
          <w:lang w:eastAsia="ru-RU"/>
        </w:rPr>
        <w:t>вироку</w:t>
      </w:r>
      <w:proofErr w:type="spellEnd"/>
      <w:r w:rsidRPr="004261C9">
        <w:rPr>
          <w:rFonts w:ascii="Times New Roman" w:hAnsi="Times New Roman" w:cs="Times New Roman"/>
          <w:bCs/>
          <w:sz w:val="28"/>
          <w:szCs w:val="28"/>
          <w:lang w:eastAsia="ru-RU"/>
        </w:rPr>
        <w:t xml:space="preserve"> зазначаються: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у вступній частині </w:t>
      </w:r>
      <w:proofErr w:type="spellStart"/>
      <w:r w:rsidRPr="004261C9">
        <w:rPr>
          <w:rFonts w:ascii="Times New Roman" w:hAnsi="Times New Roman" w:cs="Times New Roman"/>
          <w:bCs/>
          <w:sz w:val="28"/>
          <w:szCs w:val="28"/>
        </w:rPr>
        <w:t>вироку</w:t>
      </w:r>
      <w:proofErr w:type="spellEnd"/>
      <w:r w:rsidRPr="004261C9">
        <w:rPr>
          <w:rFonts w:ascii="Times New Roman" w:hAnsi="Times New Roman" w:cs="Times New Roman"/>
          <w:bCs/>
          <w:sz w:val="28"/>
          <w:szCs w:val="28"/>
        </w:rPr>
        <w:t xml:space="preserve"> НЕ зазначаються: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у</w:t>
      </w:r>
      <w:r w:rsidRPr="004261C9">
        <w:rPr>
          <w:rFonts w:ascii="Times New Roman" w:hAnsi="Times New Roman" w:cs="Times New Roman"/>
          <w:bCs/>
          <w:sz w:val="28"/>
          <w:szCs w:val="28"/>
          <w:shd w:val="clear" w:color="auto" w:fill="FFFFFF"/>
          <w:lang w:eastAsia="ru-RU"/>
        </w:rPr>
        <w:t xml:space="preserve"> разі визнання особи винуватою у мотивувальній частині </w:t>
      </w:r>
      <w:proofErr w:type="spellStart"/>
      <w:r w:rsidRPr="004261C9">
        <w:rPr>
          <w:rFonts w:ascii="Times New Roman" w:hAnsi="Times New Roman" w:cs="Times New Roman"/>
          <w:bCs/>
          <w:sz w:val="28"/>
          <w:szCs w:val="28"/>
          <w:shd w:val="clear" w:color="auto" w:fill="FFFFFF"/>
          <w:lang w:eastAsia="ru-RU"/>
        </w:rPr>
        <w:t>вироку</w:t>
      </w:r>
      <w:proofErr w:type="spellEnd"/>
      <w:r w:rsidRPr="004261C9">
        <w:rPr>
          <w:rFonts w:ascii="Times New Roman" w:hAnsi="Times New Roman" w:cs="Times New Roman"/>
          <w:bCs/>
          <w:sz w:val="28"/>
          <w:szCs w:val="28"/>
          <w:shd w:val="clear" w:color="auto" w:fill="FFFFFF"/>
          <w:lang w:eastAsia="ru-RU"/>
        </w:rPr>
        <w:t xml:space="preserve"> НЕ зазначаються: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у</w:t>
      </w:r>
      <w:r w:rsidRPr="004261C9">
        <w:rPr>
          <w:rFonts w:ascii="Times New Roman" w:hAnsi="Times New Roman" w:cs="Times New Roman"/>
          <w:bCs/>
          <w:sz w:val="28"/>
          <w:szCs w:val="28"/>
          <w:shd w:val="clear" w:color="auto" w:fill="FFFFFF"/>
          <w:lang w:eastAsia="ru-RU"/>
        </w:rPr>
        <w:t xml:space="preserve"> разі визнання особи винуватою у мотивувальній частині </w:t>
      </w:r>
      <w:proofErr w:type="spellStart"/>
      <w:r w:rsidRPr="004261C9">
        <w:rPr>
          <w:rFonts w:ascii="Times New Roman" w:hAnsi="Times New Roman" w:cs="Times New Roman"/>
          <w:bCs/>
          <w:sz w:val="28"/>
          <w:szCs w:val="28"/>
          <w:shd w:val="clear" w:color="auto" w:fill="FFFFFF"/>
          <w:lang w:eastAsia="ru-RU"/>
        </w:rPr>
        <w:t>вироку</w:t>
      </w:r>
      <w:proofErr w:type="spellEnd"/>
      <w:r w:rsidRPr="004261C9">
        <w:rPr>
          <w:rFonts w:ascii="Times New Roman" w:hAnsi="Times New Roman" w:cs="Times New Roman"/>
          <w:bCs/>
          <w:sz w:val="28"/>
          <w:szCs w:val="28"/>
          <w:shd w:val="clear" w:color="auto" w:fill="FFFFFF"/>
          <w:lang w:eastAsia="ru-RU"/>
        </w:rPr>
        <w:t xml:space="preserve"> зазначаються: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у</w:t>
      </w:r>
      <w:r w:rsidRPr="004261C9">
        <w:rPr>
          <w:rFonts w:ascii="Times New Roman" w:hAnsi="Times New Roman" w:cs="Times New Roman"/>
          <w:bCs/>
          <w:sz w:val="28"/>
          <w:szCs w:val="28"/>
          <w:shd w:val="clear" w:color="auto" w:fill="FFFFFF"/>
          <w:lang w:eastAsia="ru-RU"/>
        </w:rPr>
        <w:t xml:space="preserve"> разі визнання особи виправданою у мотивувальній частині </w:t>
      </w:r>
      <w:proofErr w:type="spellStart"/>
      <w:r w:rsidRPr="004261C9">
        <w:rPr>
          <w:rFonts w:ascii="Times New Roman" w:hAnsi="Times New Roman" w:cs="Times New Roman"/>
          <w:bCs/>
          <w:sz w:val="28"/>
          <w:szCs w:val="28"/>
          <w:shd w:val="clear" w:color="auto" w:fill="FFFFFF"/>
          <w:lang w:eastAsia="ru-RU"/>
        </w:rPr>
        <w:t>вироку</w:t>
      </w:r>
      <w:proofErr w:type="spellEnd"/>
      <w:r w:rsidRPr="004261C9">
        <w:rPr>
          <w:rFonts w:ascii="Times New Roman" w:hAnsi="Times New Roman" w:cs="Times New Roman"/>
          <w:bCs/>
          <w:sz w:val="28"/>
          <w:szCs w:val="28"/>
          <w:shd w:val="clear" w:color="auto" w:fill="FFFFFF"/>
          <w:lang w:eastAsia="ru-RU"/>
        </w:rPr>
        <w:t xml:space="preserve"> зазначаються: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Відповідно до вимог Кримінального процесуального кодексу України у разі визнання особи винуватою підстави для задоволення цивільного позову або відмови у ньому, залишення його без розгляду викладаються 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lastRenderedPageBreak/>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я</w:t>
      </w:r>
      <w:r w:rsidRPr="004261C9">
        <w:rPr>
          <w:rFonts w:ascii="Times New Roman" w:hAnsi="Times New Roman" w:cs="Times New Roman"/>
          <w:bCs/>
          <w:sz w:val="28"/>
          <w:szCs w:val="28"/>
          <w:lang w:eastAsia="ru-RU"/>
        </w:rPr>
        <w:t>кщо обвинувачений визнається винним, але звільняється від відбування покарання, рішення про це суд зазначає 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у якій частині виправдувального </w:t>
      </w:r>
      <w:proofErr w:type="spellStart"/>
      <w:r w:rsidRPr="004261C9">
        <w:rPr>
          <w:rFonts w:ascii="Times New Roman" w:hAnsi="Times New Roman" w:cs="Times New Roman"/>
          <w:bCs/>
          <w:sz w:val="28"/>
          <w:szCs w:val="28"/>
        </w:rPr>
        <w:t>вироку</w:t>
      </w:r>
      <w:proofErr w:type="spellEnd"/>
      <w:r w:rsidRPr="004261C9">
        <w:rPr>
          <w:rFonts w:ascii="Times New Roman" w:hAnsi="Times New Roman" w:cs="Times New Roman"/>
          <w:bCs/>
          <w:sz w:val="28"/>
          <w:szCs w:val="28"/>
        </w:rPr>
        <w:t xml:space="preserve"> зазначається</w:t>
      </w:r>
      <w:r w:rsidRPr="004261C9">
        <w:rPr>
          <w:rFonts w:ascii="Times New Roman" w:hAnsi="Times New Roman" w:cs="Times New Roman"/>
          <w:bCs/>
          <w:sz w:val="28"/>
          <w:szCs w:val="28"/>
          <w:shd w:val="clear" w:color="auto" w:fill="FFFFFF"/>
        </w:rPr>
        <w:t xml:space="preserve"> рішення про закриття провадження щодо юридичної особи?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у разі визнання особи винуватою у резолютивній частині </w:t>
      </w:r>
      <w:proofErr w:type="spellStart"/>
      <w:r w:rsidRPr="004261C9">
        <w:rPr>
          <w:rFonts w:ascii="Times New Roman" w:hAnsi="Times New Roman" w:cs="Times New Roman"/>
          <w:bCs/>
          <w:sz w:val="28"/>
          <w:szCs w:val="28"/>
        </w:rPr>
        <w:t>вироку</w:t>
      </w:r>
      <w:proofErr w:type="spellEnd"/>
      <w:r w:rsidRPr="004261C9">
        <w:rPr>
          <w:rFonts w:ascii="Times New Roman" w:hAnsi="Times New Roman" w:cs="Times New Roman"/>
          <w:bCs/>
          <w:sz w:val="28"/>
          <w:szCs w:val="28"/>
        </w:rPr>
        <w:t xml:space="preserve"> НЕ зазначається: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shd w:val="clear" w:color="auto" w:fill="FFFFFF"/>
          <w:lang w:eastAsia="ru-RU"/>
        </w:rPr>
        <w:t>Відповідно до вимог Кримінального процесуального кодексу України судове рішення у кримінальному провадженні ухвалюється: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якщо судове рішення у кримінальному провадженні ухвалюється в </w:t>
      </w:r>
      <w:proofErr w:type="spellStart"/>
      <w:r w:rsidRPr="004261C9">
        <w:rPr>
          <w:rFonts w:ascii="Times New Roman" w:hAnsi="Times New Roman" w:cs="Times New Roman"/>
          <w:bCs/>
          <w:sz w:val="28"/>
          <w:szCs w:val="28"/>
        </w:rPr>
        <w:t>нарадчій</w:t>
      </w:r>
      <w:proofErr w:type="spellEnd"/>
      <w:r w:rsidRPr="004261C9">
        <w:rPr>
          <w:rFonts w:ascii="Times New Roman" w:hAnsi="Times New Roman" w:cs="Times New Roman"/>
          <w:bCs/>
          <w:sz w:val="28"/>
          <w:szCs w:val="28"/>
        </w:rPr>
        <w:t xml:space="preserve"> кімнаті, де відповідні питання вирішуються за результатами наради суддів шляхом голосування, чи мають право судді утримуватись при голосуванні?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якщо судове рішення у кримінальному провадженні ухвалюється в </w:t>
      </w:r>
      <w:proofErr w:type="spellStart"/>
      <w:r w:rsidRPr="004261C9">
        <w:rPr>
          <w:rFonts w:ascii="Times New Roman" w:hAnsi="Times New Roman" w:cs="Times New Roman"/>
          <w:bCs/>
          <w:sz w:val="28"/>
          <w:szCs w:val="28"/>
        </w:rPr>
        <w:t>нарадчій</w:t>
      </w:r>
      <w:proofErr w:type="spellEnd"/>
      <w:r w:rsidRPr="004261C9">
        <w:rPr>
          <w:rFonts w:ascii="Times New Roman" w:hAnsi="Times New Roman" w:cs="Times New Roman"/>
          <w:bCs/>
          <w:sz w:val="28"/>
          <w:szCs w:val="28"/>
        </w:rPr>
        <w:t xml:space="preserve"> кімнаті, де відповідні питання вирішуються за результатами наради суддів шляхом голосування, хто голосує останнім?</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х</w:t>
      </w:r>
      <w:r w:rsidRPr="004261C9">
        <w:rPr>
          <w:rFonts w:ascii="Times New Roman" w:hAnsi="Times New Roman" w:cs="Times New Roman"/>
          <w:bCs/>
          <w:sz w:val="28"/>
          <w:szCs w:val="28"/>
          <w:shd w:val="clear" w:color="auto" w:fill="FFFFFF"/>
        </w:rPr>
        <w:t xml:space="preserve">то підписує судове рішення у кримінальному провадженні у разі його ухвалення в </w:t>
      </w:r>
      <w:proofErr w:type="spellStart"/>
      <w:r w:rsidRPr="004261C9">
        <w:rPr>
          <w:rFonts w:ascii="Times New Roman" w:hAnsi="Times New Roman" w:cs="Times New Roman"/>
          <w:bCs/>
          <w:sz w:val="28"/>
          <w:szCs w:val="28"/>
          <w:shd w:val="clear" w:color="auto" w:fill="FFFFFF"/>
        </w:rPr>
        <w:t>нарадчій</w:t>
      </w:r>
      <w:proofErr w:type="spellEnd"/>
      <w:r w:rsidRPr="004261C9">
        <w:rPr>
          <w:rFonts w:ascii="Times New Roman" w:hAnsi="Times New Roman" w:cs="Times New Roman"/>
          <w:bCs/>
          <w:sz w:val="28"/>
          <w:szCs w:val="28"/>
          <w:shd w:val="clear" w:color="auto" w:fill="FFFFFF"/>
        </w:rPr>
        <w:t xml:space="preserve"> кімнаті за результатами наради суддів?</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окрема думка судді з колегії суддів:</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rPr>
        <w:t xml:space="preserve"> якщо у кримінальному провадженні суддя з колегії суддів виклав письмово окрему думку, вона:</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судове рішення у кримінальному провадженні проголошується: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в який термін у кримінальному провадженні повинен бути складений повний текст ухвали, якщо суд у зв’язку з необхідністю значного часу для його підготовки обмежився складанням і проголошенням лише резолютивної частини?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lastRenderedPageBreak/>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о</w:t>
      </w:r>
      <w:r w:rsidRPr="004261C9">
        <w:rPr>
          <w:rFonts w:ascii="Times New Roman" w:hAnsi="Times New Roman" w:cs="Times New Roman"/>
          <w:bCs/>
          <w:sz w:val="28"/>
          <w:szCs w:val="28"/>
          <w:shd w:val="clear" w:color="auto" w:fill="FFFFFF"/>
        </w:rPr>
        <w:t>бвинуваченому, щодо якого ухвалений вирок, роз’яснюється право заявляти клопотання про доставку його в судове засідання суду апеляційної інстанції у випадку, якщо до нього застосовано: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х</w:t>
      </w:r>
      <w:r w:rsidRPr="004261C9">
        <w:rPr>
          <w:rFonts w:ascii="Times New Roman" w:hAnsi="Times New Roman" w:cs="Times New Roman"/>
          <w:bCs/>
          <w:sz w:val="28"/>
          <w:szCs w:val="28"/>
          <w:shd w:val="clear" w:color="auto" w:fill="FFFFFF"/>
        </w:rPr>
        <w:t xml:space="preserve">то після проголошення </w:t>
      </w:r>
      <w:proofErr w:type="spellStart"/>
      <w:r w:rsidRPr="004261C9">
        <w:rPr>
          <w:rFonts w:ascii="Times New Roman" w:hAnsi="Times New Roman" w:cs="Times New Roman"/>
          <w:bCs/>
          <w:sz w:val="28"/>
          <w:szCs w:val="28"/>
          <w:shd w:val="clear" w:color="auto" w:fill="FFFFFF"/>
        </w:rPr>
        <w:t>вироку</w:t>
      </w:r>
      <w:proofErr w:type="spellEnd"/>
      <w:r w:rsidRPr="004261C9">
        <w:rPr>
          <w:rFonts w:ascii="Times New Roman" w:hAnsi="Times New Roman" w:cs="Times New Roman"/>
          <w:bCs/>
          <w:sz w:val="28"/>
          <w:szCs w:val="28"/>
          <w:shd w:val="clear" w:color="auto" w:fill="FFFFFF"/>
        </w:rPr>
        <w:t xml:space="preserve"> роз’яснює обвинуваченому право подати клопотання про помилування?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п</w:t>
      </w:r>
      <w:r w:rsidRPr="004261C9">
        <w:rPr>
          <w:rFonts w:ascii="Times New Roman" w:hAnsi="Times New Roman" w:cs="Times New Roman"/>
          <w:bCs/>
          <w:sz w:val="28"/>
          <w:szCs w:val="28"/>
          <w:shd w:val="clear" w:color="auto" w:fill="FFFFFF"/>
        </w:rPr>
        <w:t xml:space="preserve">ісля проголошення </w:t>
      </w:r>
      <w:proofErr w:type="spellStart"/>
      <w:r w:rsidRPr="004261C9">
        <w:rPr>
          <w:rFonts w:ascii="Times New Roman" w:hAnsi="Times New Roman" w:cs="Times New Roman"/>
          <w:bCs/>
          <w:sz w:val="28"/>
          <w:szCs w:val="28"/>
          <w:shd w:val="clear" w:color="auto" w:fill="FFFFFF"/>
        </w:rPr>
        <w:t>вироку</w:t>
      </w:r>
      <w:proofErr w:type="spellEnd"/>
      <w:r w:rsidRPr="004261C9">
        <w:rPr>
          <w:rFonts w:ascii="Times New Roman" w:hAnsi="Times New Roman" w:cs="Times New Roman"/>
          <w:bCs/>
          <w:sz w:val="28"/>
          <w:szCs w:val="28"/>
          <w:shd w:val="clear" w:color="auto" w:fill="FFFFFF"/>
        </w:rPr>
        <w:t xml:space="preserve"> головуючий роз’яснює обвинуваченому </w:t>
      </w:r>
      <w:r w:rsidRPr="004261C9">
        <w:rPr>
          <w:rFonts w:ascii="Times New Roman" w:hAnsi="Times New Roman" w:cs="Times New Roman"/>
          <w:bCs/>
          <w:sz w:val="28"/>
          <w:szCs w:val="28"/>
        </w:rPr>
        <w:t>право: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якщо обвинувачений не володіє державною мовою, то після проголошення </w:t>
      </w:r>
      <w:proofErr w:type="spellStart"/>
      <w:r w:rsidRPr="004261C9">
        <w:rPr>
          <w:rFonts w:ascii="Times New Roman" w:hAnsi="Times New Roman" w:cs="Times New Roman"/>
          <w:bCs/>
          <w:sz w:val="28"/>
          <w:szCs w:val="28"/>
        </w:rPr>
        <w:t>вироку</w:t>
      </w:r>
      <w:proofErr w:type="spellEnd"/>
      <w:r w:rsidRPr="004261C9">
        <w:rPr>
          <w:rFonts w:ascii="Times New Roman" w:hAnsi="Times New Roman" w:cs="Times New Roman"/>
          <w:bCs/>
          <w:sz w:val="28"/>
          <w:szCs w:val="28"/>
        </w:rPr>
        <w:t xml:space="preserve"> перекладач роз’яснює йому зміст:</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rPr>
        <w:t xml:space="preserve"> у </w:t>
      </w:r>
      <w:r w:rsidRPr="004261C9">
        <w:rPr>
          <w:rFonts w:ascii="Times New Roman" w:hAnsi="Times New Roman" w:cs="Times New Roman"/>
          <w:bCs/>
          <w:sz w:val="28"/>
          <w:szCs w:val="28"/>
        </w:rPr>
        <w:t xml:space="preserve">випадку, коли представник юридичної особи, щодо якої здійснюється провадження, не володіє державною мовою, то після проголошення </w:t>
      </w:r>
      <w:proofErr w:type="spellStart"/>
      <w:r w:rsidRPr="004261C9">
        <w:rPr>
          <w:rFonts w:ascii="Times New Roman" w:hAnsi="Times New Roman" w:cs="Times New Roman"/>
          <w:bCs/>
          <w:sz w:val="28"/>
          <w:szCs w:val="28"/>
        </w:rPr>
        <w:t>вироку</w:t>
      </w:r>
      <w:proofErr w:type="spellEnd"/>
      <w:r w:rsidRPr="004261C9">
        <w:rPr>
          <w:rFonts w:ascii="Times New Roman" w:hAnsi="Times New Roman" w:cs="Times New Roman"/>
          <w:bCs/>
          <w:sz w:val="28"/>
          <w:szCs w:val="28"/>
        </w:rPr>
        <w:t xml:space="preserve"> зміст його резолютивної частини роз’яснює:</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у який строк оголошуються ухвали у кримінальному провадженні, постановлені в судовому засіданні?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копія </w:t>
      </w:r>
      <w:proofErr w:type="spellStart"/>
      <w:r w:rsidRPr="004261C9">
        <w:rPr>
          <w:rFonts w:ascii="Times New Roman" w:hAnsi="Times New Roman" w:cs="Times New Roman"/>
          <w:bCs/>
          <w:sz w:val="28"/>
          <w:szCs w:val="28"/>
        </w:rPr>
        <w:t>вироку</w:t>
      </w:r>
      <w:proofErr w:type="spellEnd"/>
      <w:r w:rsidRPr="004261C9">
        <w:rPr>
          <w:rFonts w:ascii="Times New Roman" w:hAnsi="Times New Roman" w:cs="Times New Roman"/>
          <w:bCs/>
          <w:sz w:val="28"/>
          <w:szCs w:val="28"/>
        </w:rPr>
        <w:t xml:space="preserve"> вручається обвинуваченому, представнику юридичної особи, щодо якої здійснюється провадження та прокурору: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w:t>
      </w:r>
      <w:r w:rsidRPr="004261C9">
        <w:rPr>
          <w:rFonts w:ascii="Times New Roman" w:hAnsi="Times New Roman" w:cs="Times New Roman"/>
          <w:bCs/>
          <w:sz w:val="28"/>
          <w:szCs w:val="28"/>
          <w:shd w:val="clear" w:color="auto" w:fill="FFFFFF"/>
        </w:rPr>
        <w:t xml:space="preserve">копія </w:t>
      </w:r>
      <w:proofErr w:type="spellStart"/>
      <w:r w:rsidRPr="004261C9">
        <w:rPr>
          <w:rFonts w:ascii="Times New Roman" w:hAnsi="Times New Roman" w:cs="Times New Roman"/>
          <w:bCs/>
          <w:sz w:val="28"/>
          <w:szCs w:val="28"/>
          <w:shd w:val="clear" w:color="auto" w:fill="FFFFFF"/>
        </w:rPr>
        <w:t>вироку</w:t>
      </w:r>
      <w:proofErr w:type="spellEnd"/>
      <w:r w:rsidRPr="004261C9">
        <w:rPr>
          <w:rFonts w:ascii="Times New Roman" w:hAnsi="Times New Roman" w:cs="Times New Roman"/>
          <w:bCs/>
          <w:sz w:val="28"/>
          <w:szCs w:val="28"/>
          <w:shd w:val="clear" w:color="auto" w:fill="FFFFFF"/>
        </w:rPr>
        <w:t xml:space="preserve"> після його проголошення негайно НЕ вручається: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учаснику судового провадження, який НЕ був присутнім в судовому засіданні, копія судового рішення: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якщо обвинувачений тримається під вартою, суд НЕ звільняє його з-під варти в залі судового засідання у разі: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о</w:t>
      </w:r>
      <w:r w:rsidRPr="004261C9">
        <w:rPr>
          <w:rFonts w:ascii="Times New Roman" w:hAnsi="Times New Roman" w:cs="Times New Roman"/>
          <w:bCs/>
          <w:sz w:val="28"/>
          <w:szCs w:val="28"/>
          <w:lang w:eastAsia="ru-RU"/>
        </w:rPr>
        <w:t>бвинуваченого, до якого застосовано запобіжний захід у виді тримання під вартою, у разі виправдання: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Style w:val="rvts0"/>
          <w:rFonts w:ascii="Times New Roman" w:hAnsi="Times New Roman" w:cs="Times New Roman"/>
          <w:bCs/>
          <w:sz w:val="28"/>
          <w:szCs w:val="28"/>
        </w:rPr>
      </w:pPr>
      <w:r w:rsidRPr="004261C9">
        <w:rPr>
          <w:rStyle w:val="rvts0"/>
          <w:rFonts w:ascii="Times New Roman" w:hAnsi="Times New Roman" w:cs="Times New Roman"/>
          <w:bCs/>
          <w:sz w:val="28"/>
          <w:szCs w:val="28"/>
        </w:rPr>
        <w:t>Якщо обвинувачений тримається під вартою, суд звільняє його з-під варти в залі судового засідання у разі: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lastRenderedPageBreak/>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чи має право суд при засудженні обвинуваченого до обмеження волі звільнити його з-під варти, з урахуванням особи та обставин, встановлених під час кримінального провадження?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чи має право суд змінити обвинуваченому, що тримається під вартою і засуджений до арешту чи позбавлення волі, запобіжний захід до набрання </w:t>
      </w:r>
      <w:proofErr w:type="spellStart"/>
      <w:r w:rsidRPr="004261C9">
        <w:rPr>
          <w:rFonts w:ascii="Times New Roman" w:hAnsi="Times New Roman" w:cs="Times New Roman"/>
          <w:bCs/>
          <w:sz w:val="28"/>
          <w:szCs w:val="28"/>
        </w:rPr>
        <w:t>вироком</w:t>
      </w:r>
      <w:proofErr w:type="spellEnd"/>
      <w:r w:rsidRPr="004261C9">
        <w:rPr>
          <w:rFonts w:ascii="Times New Roman" w:hAnsi="Times New Roman" w:cs="Times New Roman"/>
          <w:bCs/>
          <w:sz w:val="28"/>
          <w:szCs w:val="28"/>
        </w:rPr>
        <w:t xml:space="preserve"> законної сили на такий, що не пов’язаний з триманням під вартою, та звільнити такого обвинуваченого з-під варти?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якщо в обвинуваченого залишилися без нагляду житло чи інше майно, суд зобов’язаний вжити через відповідні органи заходів для їх збереження: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 xml:space="preserve">Відповідно до вимог Кримінального процесуального кодексу України, суд має право виправити допущені в судовому рішенні цього суду описки, очевидні арифметичні помилки: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 xml:space="preserve">Відповідно до вимог Кримінального процесуального кодексу України, суд має право виправити допущені в судовому рішенні цього суду описки, очевидні арифметичні помилки, незалежно від того, набрало судове рішення законної сили чи ні: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чи може бути оскаржено ухвалу суду про внесення виправлень описок і очевидних арифметичних помилок у судове рішення?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я</w:t>
      </w:r>
      <w:r w:rsidRPr="004261C9">
        <w:rPr>
          <w:rFonts w:ascii="Times New Roman" w:hAnsi="Times New Roman" w:cs="Times New Roman"/>
          <w:bCs/>
          <w:sz w:val="28"/>
          <w:szCs w:val="28"/>
          <w:shd w:val="clear" w:color="auto" w:fill="FFFFFF"/>
        </w:rPr>
        <w:t>ку ухвалу суду у кримінальному провадженні НЕ може бути оскаржено в апеляційному порядку?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яким процесуальним документом у кримінальному провадженні суд роз’яснює своє рішення, що є незрозумілим? </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sz w:val="28"/>
          <w:szCs w:val="28"/>
          <w:shd w:val="clear" w:color="auto" w:fill="FFFFFF"/>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с</w:t>
      </w:r>
      <w:r w:rsidRPr="004261C9">
        <w:rPr>
          <w:rFonts w:ascii="Times New Roman" w:hAnsi="Times New Roman" w:cs="Times New Roman"/>
          <w:bCs/>
          <w:sz w:val="28"/>
          <w:szCs w:val="28"/>
          <w:shd w:val="clear" w:color="auto" w:fill="FFFFFF"/>
        </w:rPr>
        <w:t>удове рішення у кримінальному провадженні, що є незрозумілим, роз’яснює:</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я</w:t>
      </w:r>
      <w:r w:rsidRPr="004261C9">
        <w:rPr>
          <w:rFonts w:ascii="Times New Roman" w:hAnsi="Times New Roman" w:cs="Times New Roman"/>
          <w:bCs/>
          <w:sz w:val="28"/>
          <w:szCs w:val="28"/>
          <w:shd w:val="clear" w:color="auto" w:fill="FFFFFF"/>
        </w:rPr>
        <w:t xml:space="preserve">кщо судове рішення у кримінальному проваджені є незрозумілим, суд роз’яснює своє рішення: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я</w:t>
      </w:r>
      <w:r w:rsidRPr="004261C9">
        <w:rPr>
          <w:rFonts w:ascii="Times New Roman" w:hAnsi="Times New Roman" w:cs="Times New Roman"/>
          <w:bCs/>
          <w:sz w:val="28"/>
          <w:szCs w:val="28"/>
          <w:shd w:val="clear" w:color="auto" w:fill="FFFFFF"/>
        </w:rPr>
        <w:t xml:space="preserve">кщо судове рішення у кримінальному провадженні є незрозумілим, </w:t>
      </w:r>
      <w:r w:rsidRPr="004261C9">
        <w:rPr>
          <w:rFonts w:ascii="Times New Roman" w:hAnsi="Times New Roman" w:cs="Times New Roman"/>
          <w:bCs/>
          <w:sz w:val="28"/>
          <w:szCs w:val="28"/>
          <w:shd w:val="clear" w:color="auto" w:fill="FFFFFF"/>
        </w:rPr>
        <w:lastRenderedPageBreak/>
        <w:t>суд, який його ухвалив, за заявою учасника судового провадження чи органу виконання судового рішення, приватного виконавця ухвалою роз’яснює своє рішення:</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w:t>
      </w:r>
      <w:r w:rsidRPr="004261C9">
        <w:rPr>
          <w:rFonts w:ascii="Times New Roman" w:hAnsi="Times New Roman" w:cs="Times New Roman"/>
          <w:bCs/>
          <w:sz w:val="28"/>
          <w:szCs w:val="28"/>
          <w:shd w:val="clear" w:color="auto" w:fill="FFFFFF"/>
        </w:rPr>
        <w:t xml:space="preserve">суд розглядає заяву про роз’яснення судового рішення у кримінальному провадженні: </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w:t>
      </w:r>
      <w:r w:rsidRPr="004261C9">
        <w:rPr>
          <w:rFonts w:ascii="Times New Roman" w:hAnsi="Times New Roman" w:cs="Times New Roman"/>
          <w:bCs/>
          <w:sz w:val="28"/>
          <w:szCs w:val="28"/>
          <w:shd w:val="clear" w:color="auto" w:fill="FFFFFF"/>
        </w:rPr>
        <w:t xml:space="preserve">копія ухвали про роз’яснення судового рішення надсилається особі, що звернулася із заявою про роз’яснення судового рішення, учасникам судового провадження, які не були присутні у судовому засіданні: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у</w:t>
      </w:r>
      <w:r w:rsidRPr="004261C9">
        <w:rPr>
          <w:rFonts w:ascii="Times New Roman" w:hAnsi="Times New Roman" w:cs="Times New Roman"/>
          <w:bCs/>
          <w:sz w:val="28"/>
          <w:szCs w:val="28"/>
          <w:lang w:eastAsia="ru-RU"/>
        </w:rPr>
        <w:t>хвалу про роз’яснення судового рішення у кримінальному провадженні або відмову у його роз’ясненні може бути оскаржено в апеляційному порядку: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shd w:val="clear" w:color="auto" w:fill="FFFFFF"/>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с</w:t>
      </w:r>
      <w:r w:rsidRPr="004261C9">
        <w:rPr>
          <w:rFonts w:ascii="Times New Roman" w:hAnsi="Times New Roman" w:cs="Times New Roman"/>
          <w:bCs/>
          <w:sz w:val="28"/>
          <w:szCs w:val="28"/>
          <w:shd w:val="clear" w:color="auto" w:fill="FFFFFF"/>
        </w:rPr>
        <w:t>уд має право розглянути обвинувальний акт щодо вчинення кримінального проступку без проведення судового розгляду в судовому засіданні за відсутності учасників судового провадження, якщо обвинувачений, що був представлений захисником, беззаперечно визнав свою винуватість, не оспорює встановлені досудовим розслідуванням обставини і згоден з розглядом обвинувального акта за його відсутності, а потерпілий не заперечує проти такого розгляду, за клопотанням:</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для розгляду судом обвинувального акта щодо вчинення кримінального проступку без проведення судового розгляду в судовому засіданні НЕ є обов’язковим, щоб:</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Відповідно до норм Кримінального процесуального кодексу України суд має право розглянути обвинувальний акт щодо вчинення кримінального проступку без проведення судового розгляду в судовому засіданні за відсутності учасників судового провадження за відповідним клопотанням:</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о</w:t>
      </w:r>
      <w:r w:rsidRPr="004261C9">
        <w:rPr>
          <w:rFonts w:ascii="Times New Roman" w:hAnsi="Times New Roman" w:cs="Times New Roman"/>
          <w:bCs/>
          <w:sz w:val="28"/>
          <w:szCs w:val="28"/>
          <w:shd w:val="clear" w:color="auto" w:fill="FFFFFF"/>
        </w:rPr>
        <w:t>бвинувальний акт щодо вчинення кримінального проступку без проведення судового розгляду в судовому засіданні за відсутності учасників судового провадження може бути розглянутий, якщо: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у разі спрощеного провадження щодо кримінального проступку вирок ухвалюється судом:</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lastRenderedPageBreak/>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в</w:t>
      </w:r>
      <w:r w:rsidRPr="004261C9">
        <w:rPr>
          <w:rFonts w:ascii="Times New Roman" w:hAnsi="Times New Roman" w:cs="Times New Roman"/>
          <w:bCs/>
          <w:sz w:val="28"/>
          <w:szCs w:val="28"/>
          <w:lang w:eastAsia="ru-RU"/>
        </w:rPr>
        <w:t xml:space="preserve"> який строк судом надсилається учасникам судового провадження копія </w:t>
      </w:r>
      <w:proofErr w:type="spellStart"/>
      <w:r w:rsidRPr="004261C9">
        <w:rPr>
          <w:rFonts w:ascii="Times New Roman" w:hAnsi="Times New Roman" w:cs="Times New Roman"/>
          <w:bCs/>
          <w:sz w:val="28"/>
          <w:szCs w:val="28"/>
          <w:lang w:eastAsia="ru-RU"/>
        </w:rPr>
        <w:t>вироку</w:t>
      </w:r>
      <w:proofErr w:type="spellEnd"/>
      <w:r w:rsidRPr="004261C9">
        <w:rPr>
          <w:rFonts w:ascii="Times New Roman" w:hAnsi="Times New Roman" w:cs="Times New Roman"/>
          <w:bCs/>
          <w:sz w:val="28"/>
          <w:szCs w:val="28"/>
          <w:lang w:eastAsia="ru-RU"/>
        </w:rPr>
        <w:t xml:space="preserve"> за результатами розгляду обвинувального акта з клопотанням про його розгляд у спрощеному провадженні?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суд присяжних утворюється при: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п</w:t>
      </w:r>
      <w:r w:rsidRPr="004261C9">
        <w:rPr>
          <w:rFonts w:ascii="Times New Roman" w:hAnsi="Times New Roman" w:cs="Times New Roman"/>
          <w:bCs/>
          <w:sz w:val="28"/>
          <w:szCs w:val="28"/>
          <w:lang w:eastAsia="ru-RU"/>
        </w:rPr>
        <w:t>ід час</w:t>
      </w:r>
      <w:r w:rsidRPr="004261C9">
        <w:rPr>
          <w:rFonts w:ascii="Times New Roman" w:hAnsi="Times New Roman" w:cs="Times New Roman"/>
          <w:bCs/>
          <w:sz w:val="28"/>
          <w:szCs w:val="28"/>
        </w:rPr>
        <w:t xml:space="preserve"> здійснення судового провадження судом присяжних питання доцільності продовження тримання обвинуваченого під вартою</w:t>
      </w:r>
      <w:r w:rsidRPr="004261C9">
        <w:rPr>
          <w:rFonts w:ascii="Times New Roman" w:hAnsi="Times New Roman" w:cs="Times New Roman"/>
          <w:bCs/>
          <w:sz w:val="28"/>
          <w:szCs w:val="28"/>
          <w:lang w:eastAsia="ru-RU"/>
        </w:rPr>
        <w:t xml:space="preserve"> вирішує:</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х</w:t>
      </w:r>
      <w:r w:rsidRPr="004261C9">
        <w:rPr>
          <w:rFonts w:ascii="Times New Roman" w:hAnsi="Times New Roman" w:cs="Times New Roman"/>
          <w:bCs/>
          <w:sz w:val="28"/>
          <w:szCs w:val="28"/>
          <w:lang w:eastAsia="ru-RU"/>
        </w:rPr>
        <w:t>то зобов’язаний роз’яснити обвинуваченому у вчиненні злочину, за який передбачене покарання у виді довічного позбавлення волі, можливість та особливості розгляду кримінального провадження стосовно нього судом присяжних?</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п</w:t>
      </w:r>
      <w:r w:rsidRPr="004261C9">
        <w:rPr>
          <w:rFonts w:ascii="Times New Roman" w:hAnsi="Times New Roman" w:cs="Times New Roman"/>
          <w:bCs/>
          <w:sz w:val="28"/>
          <w:szCs w:val="28"/>
          <w:lang w:eastAsia="ru-RU"/>
        </w:rPr>
        <w:t>исьмове роз’яснення прокурора обвинуваченому про можливість, особливості і правові наслідки розгляду кримінального провадження судом присяжних:</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к</w:t>
      </w:r>
      <w:r w:rsidRPr="004261C9">
        <w:rPr>
          <w:rFonts w:ascii="Times New Roman" w:hAnsi="Times New Roman" w:cs="Times New Roman"/>
          <w:bCs/>
          <w:sz w:val="28"/>
          <w:szCs w:val="28"/>
          <w:lang w:eastAsia="ru-RU"/>
        </w:rPr>
        <w:t>ому, в обов’язковому порядку, роз’яснюється право на суд присяжних?</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к</w:t>
      </w:r>
      <w:r w:rsidRPr="004261C9">
        <w:rPr>
          <w:rFonts w:ascii="Times New Roman" w:hAnsi="Times New Roman" w:cs="Times New Roman"/>
          <w:bCs/>
          <w:sz w:val="28"/>
          <w:szCs w:val="28"/>
          <w:lang w:eastAsia="ru-RU"/>
        </w:rPr>
        <w:t>оли саме обвинувачений у вчиненні злочину, за який передбачене покарання у виді довічного позбавлення волі, має право заявити клопотання про розгляд кримінального провадження стосовного нього судом присяжних?</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під час підготовчого судового засідання заявити клопотання про розгляд кримінального провадження судом присяжних має право: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хто має право заявити клопотання про розгляд кримінального провадження судом присяжних?</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після призначення судового розгляду кримінального провадження судом присяжних головуючий дає секретарю судового засідання розпорядження про виклик присяжних у кількості: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lastRenderedPageBreak/>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я</w:t>
      </w:r>
      <w:r w:rsidRPr="004261C9">
        <w:rPr>
          <w:rFonts w:ascii="Times New Roman" w:hAnsi="Times New Roman" w:cs="Times New Roman"/>
          <w:bCs/>
          <w:sz w:val="28"/>
          <w:szCs w:val="28"/>
          <w:lang w:eastAsia="ru-RU"/>
        </w:rPr>
        <w:t>ким чином визначаються присяжні, які внесені до списку присяжних, для їх виклику до суду для здійснення кримінального провадження?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письмовий виклик у кримінальному провадженні має бути вручений присяжному під розписку не пізніше ніж: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Відповідно до вимог Кримінального процесуального кодексу України, на підставі письмового виклику присяжного на час виконання ним обов’язків зі здійснення правосуддя </w:t>
      </w:r>
      <w:r w:rsidRPr="004261C9">
        <w:rPr>
          <w:rFonts w:ascii="Times New Roman" w:hAnsi="Times New Roman" w:cs="Times New Roman"/>
          <w:bCs/>
          <w:sz w:val="28"/>
          <w:szCs w:val="28"/>
        </w:rPr>
        <w:t>у кримінальному провадженні</w:t>
      </w:r>
      <w:r w:rsidRPr="004261C9">
        <w:rPr>
          <w:rFonts w:ascii="Times New Roman" w:hAnsi="Times New Roman" w:cs="Times New Roman"/>
          <w:bCs/>
          <w:sz w:val="28"/>
          <w:szCs w:val="28"/>
          <w:lang w:eastAsia="ru-RU"/>
        </w:rPr>
        <w:t xml:space="preserve"> роботодавець:</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присяжний має право з дозволу головуючого ставити запитання: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до обов’язків присяжного не входить:</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у</w:t>
      </w:r>
      <w:r w:rsidRPr="004261C9">
        <w:rPr>
          <w:rFonts w:ascii="Times New Roman" w:hAnsi="Times New Roman" w:cs="Times New Roman"/>
          <w:bCs/>
          <w:sz w:val="28"/>
          <w:szCs w:val="28"/>
          <w:lang w:eastAsia="ru-RU"/>
        </w:rPr>
        <w:t xml:space="preserve"> кримінальному провадженні п</w:t>
      </w:r>
      <w:r w:rsidRPr="004261C9">
        <w:rPr>
          <w:rFonts w:ascii="Times New Roman" w:hAnsi="Times New Roman" w:cs="Times New Roman"/>
          <w:bCs/>
          <w:sz w:val="28"/>
          <w:szCs w:val="28"/>
        </w:rPr>
        <w:t>рисяжний не має право: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w:t>
      </w:r>
      <w:r w:rsidRPr="004261C9">
        <w:rPr>
          <w:rFonts w:ascii="Times New Roman" w:hAnsi="Times New Roman" w:cs="Times New Roman"/>
          <w:bCs/>
          <w:sz w:val="28"/>
          <w:szCs w:val="28"/>
        </w:rPr>
        <w:t xml:space="preserve"> у</w:t>
      </w:r>
      <w:r w:rsidRPr="004261C9">
        <w:rPr>
          <w:rFonts w:ascii="Times New Roman" w:hAnsi="Times New Roman" w:cs="Times New Roman"/>
          <w:bCs/>
          <w:sz w:val="28"/>
          <w:szCs w:val="28"/>
          <w:lang w:eastAsia="ru-RU"/>
        </w:rPr>
        <w:t xml:space="preserve"> кримінальному провадженні присяжний зобов’язаний:</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Які обов’язки, в</w:t>
      </w:r>
      <w:r w:rsidRPr="004261C9">
        <w:rPr>
          <w:rFonts w:ascii="Times New Roman" w:hAnsi="Times New Roman" w:cs="Times New Roman"/>
          <w:bCs/>
          <w:sz w:val="28"/>
          <w:szCs w:val="28"/>
          <w:shd w:val="clear" w:color="auto" w:fill="FFFFFF"/>
          <w:lang w:eastAsia="ru-RU"/>
        </w:rPr>
        <w:t>ідповідно до вимог Кримінального процесуального кодексу України, покладено на п</w:t>
      </w:r>
      <w:r w:rsidRPr="004261C9">
        <w:rPr>
          <w:rFonts w:ascii="Times New Roman" w:hAnsi="Times New Roman" w:cs="Times New Roman"/>
          <w:bCs/>
          <w:sz w:val="28"/>
          <w:szCs w:val="28"/>
          <w:lang w:eastAsia="ru-RU"/>
        </w:rPr>
        <w:t>рисяжного?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яку форму має рішення, яке приймає суд, звільняючи присяжних від участі в розгляді кримінального провадження, а також при самовідводі і відводі присяжних?</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відвід присяжному згідно з</w:t>
      </w:r>
      <w:r w:rsidRPr="004261C9">
        <w:rPr>
          <w:rFonts w:ascii="Times New Roman" w:hAnsi="Times New Roman" w:cs="Times New Roman"/>
          <w:sz w:val="28"/>
          <w:szCs w:val="28"/>
          <w:lang w:eastAsia="ru-RU"/>
        </w:rPr>
        <w:t xml:space="preserve"> </w:t>
      </w:r>
      <w:r w:rsidRPr="004261C9">
        <w:rPr>
          <w:rFonts w:ascii="Times New Roman" w:hAnsi="Times New Roman" w:cs="Times New Roman"/>
          <w:bCs/>
          <w:sz w:val="28"/>
          <w:szCs w:val="28"/>
          <w:lang w:eastAsia="ru-RU"/>
        </w:rPr>
        <w:t>нормами Кримінального процесуального кодексу України можуть заявити: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усі питання, пов’язані зі звільненням присяжних від участі в розгляді кримінального провадження, а також із самовідводом і відводом присяжних, вирішуються: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у кримінальному провадженні п</w:t>
      </w:r>
      <w:r w:rsidRPr="004261C9">
        <w:rPr>
          <w:rFonts w:ascii="Times New Roman" w:hAnsi="Times New Roman" w:cs="Times New Roman"/>
          <w:bCs/>
          <w:sz w:val="28"/>
          <w:szCs w:val="28"/>
        </w:rPr>
        <w:t>ісля відбору в суді основних присяжних відбираються запасні присяжні у кількості: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w:t>
      </w:r>
      <w:r w:rsidRPr="004261C9">
        <w:rPr>
          <w:rStyle w:val="rvts0"/>
          <w:rFonts w:ascii="Times New Roman" w:hAnsi="Times New Roman" w:cs="Times New Roman"/>
          <w:bCs/>
          <w:sz w:val="28"/>
          <w:szCs w:val="28"/>
        </w:rPr>
        <w:t xml:space="preserve"> запасні присяжні під час судового засідання</w:t>
      </w:r>
      <w:r w:rsidRPr="004261C9">
        <w:rPr>
          <w:rFonts w:ascii="Times New Roman" w:hAnsi="Times New Roman" w:cs="Times New Roman"/>
          <w:bCs/>
          <w:sz w:val="28"/>
          <w:szCs w:val="28"/>
        </w:rPr>
        <w:t xml:space="preserve"> у кримінальному провадженні: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під час розгляду кримінального провадження судом присяжних текст присяги присяжного зачитує:</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в яких випадках присяжний може бути усунутий від подальшої участі в судовому розгляді кримінального провадження: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рішення про усунення присяжного від подальшої участі в судовому розгляді кримінального провадження за ініціативою головуючого рішенням більшості від складу суду присяжних приймається 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яку форму судового рішення приймає головуючий у разі усунення присяжного від подальшої його участі в судовому розгляді кримінального провадження: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присяжний може бути усунутий від подальшої участі в судовому розгляді кримінального провадження: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разі усунення присяжного до складу суду включається запасний присяжний, після чого судовий розгляд:</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разі відсутності запасного присяжного, здійснюється відбір нового присяжного, після чого судове провадження: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 xml:space="preserve">Відповідно до вимог Кримінального процесуального кодексу України </w:t>
      </w:r>
      <w:r w:rsidRPr="004261C9">
        <w:rPr>
          <w:rFonts w:ascii="Times New Roman" w:hAnsi="Times New Roman" w:cs="Times New Roman"/>
          <w:bCs/>
          <w:sz w:val="28"/>
          <w:szCs w:val="28"/>
        </w:rPr>
        <w:t>під час наради і голосування в суді присяжних усі питання вирішуються: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о</w:t>
      </w:r>
      <w:r w:rsidRPr="004261C9">
        <w:rPr>
          <w:rFonts w:ascii="Times New Roman" w:hAnsi="Times New Roman" w:cs="Times New Roman"/>
          <w:bCs/>
          <w:sz w:val="28"/>
          <w:szCs w:val="28"/>
        </w:rPr>
        <w:t>бвинувачений не може оскаржити вирок суду першої інстанції на підставі угоди про примирення між потерпілим та підозрюваним, обвинуваченим з підстав:</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п</w:t>
      </w:r>
      <w:r w:rsidRPr="004261C9">
        <w:rPr>
          <w:rFonts w:ascii="Times New Roman" w:hAnsi="Times New Roman" w:cs="Times New Roman"/>
          <w:bCs/>
          <w:sz w:val="28"/>
          <w:szCs w:val="28"/>
        </w:rPr>
        <w:t>рокурор може оскаржити вирок суду першої інстанції на підставі угоди про примирення між потерпілим та підозрюваним, обвинуваченим:</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lastRenderedPageBreak/>
        <w:t>Відповідно до вимог Кримінального процесуального кодексу України о</w:t>
      </w:r>
      <w:r w:rsidRPr="004261C9">
        <w:rPr>
          <w:rFonts w:ascii="Times New Roman" w:hAnsi="Times New Roman" w:cs="Times New Roman"/>
          <w:bCs/>
          <w:sz w:val="28"/>
          <w:szCs w:val="28"/>
        </w:rPr>
        <w:t>бвинувачений не може оскаржити вирок суду першої інстанції на підставі угоди про визнання винуватості з підстав:</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п</w:t>
      </w:r>
      <w:r w:rsidRPr="004261C9">
        <w:rPr>
          <w:rFonts w:ascii="Times New Roman" w:hAnsi="Times New Roman" w:cs="Times New Roman"/>
          <w:bCs/>
          <w:sz w:val="28"/>
          <w:szCs w:val="28"/>
        </w:rPr>
        <w:t>рокурор може оскаржити вирок суду першої інстанції на підставі угоди про визнання винуватості з підстав:</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апеляційна скарга на судові рішення у кримінальному провадженні, ухвалені судом першої інстанції, подається:</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w:t>
      </w:r>
      <w:r w:rsidRPr="004261C9">
        <w:rPr>
          <w:rFonts w:ascii="Times New Roman" w:hAnsi="Times New Roman" w:cs="Times New Roman"/>
          <w:bCs/>
          <w:sz w:val="28"/>
          <w:szCs w:val="28"/>
        </w:rPr>
        <w:t xml:space="preserve"> апеляційна скарга на ухвалу слідчого судді подається: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апеляційна скарга на вирок суду першої інстанції може бути подана протягом:</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протягом якого строку може бути подана апеляційна скарга на ухвалу про застосування чи відмову у застосуванні примусових заходів медичного або виховного характеру?</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у</w:t>
      </w:r>
      <w:r w:rsidRPr="004261C9">
        <w:rPr>
          <w:rFonts w:ascii="Times New Roman" w:hAnsi="Times New Roman" w:cs="Times New Roman"/>
          <w:bCs/>
          <w:sz w:val="28"/>
          <w:szCs w:val="28"/>
        </w:rPr>
        <w:t>хвала про повернення обвинувального акта, клопотання про застосування примусових заходів медичного чи виховного характеру, за загальним правилом, може бути оскаржена в апеляційному порядку протягом:</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 xml:space="preserve">Відповідно до вимог Кримінального процесуального кодексу України апеляційна скарга на ухвалу слідчого судді може бути подана протягом: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з якого моменту обчислюється строк подачі апеляційної скарги для особи, яка перебуває під вартою?</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Відповідно до вимог Кримінального процесуального кодексу чи можуть бути витребувані матеріали кримінального провадження із суду протягом строку на апеляційне оскарження: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в якій формі подається апеляційна скарга у кримінальному провадженні?</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Кримінальним процесуальним кодексом України НЕ передбачено зазначення в</w:t>
      </w:r>
      <w:r w:rsidRPr="004261C9">
        <w:rPr>
          <w:rFonts w:ascii="Times New Roman" w:hAnsi="Times New Roman" w:cs="Times New Roman"/>
          <w:bCs/>
          <w:sz w:val="28"/>
          <w:szCs w:val="28"/>
          <w:shd w:val="clear" w:color="auto" w:fill="FFFFFF"/>
        </w:rPr>
        <w:t xml:space="preserve"> апеляційній скарзі:</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lastRenderedPageBreak/>
        <w:t>Відповідно до вимог Кримінального процесуального кодексу України я</w:t>
      </w:r>
      <w:r w:rsidRPr="004261C9">
        <w:rPr>
          <w:rFonts w:ascii="Times New Roman" w:hAnsi="Times New Roman" w:cs="Times New Roman"/>
          <w:bCs/>
          <w:sz w:val="28"/>
          <w:szCs w:val="28"/>
        </w:rPr>
        <w:t>кщо особа, яка подає апеляційну скаргу, НЕ хоче брати участь в апеляційному розгляді кримінального провадження, то вона:</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ким підписується апеляційна скарга на судове рішення у кримінальному провадженні?</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що додається до апеляційної скарги на судове рішення у кримінальному провадженні, якщо її подає захисник?</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о</w:t>
      </w:r>
      <w:r w:rsidRPr="004261C9">
        <w:rPr>
          <w:rFonts w:ascii="Times New Roman" w:hAnsi="Times New Roman" w:cs="Times New Roman"/>
          <w:bCs/>
          <w:sz w:val="28"/>
          <w:szCs w:val="28"/>
        </w:rPr>
        <w:t>бов’язок щодо надання копій апеляційної скарги НЕ поширюється на:</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с</w:t>
      </w:r>
      <w:r w:rsidRPr="004261C9">
        <w:rPr>
          <w:rFonts w:ascii="Times New Roman" w:hAnsi="Times New Roman" w:cs="Times New Roman"/>
          <w:bCs/>
          <w:sz w:val="28"/>
          <w:szCs w:val="28"/>
        </w:rPr>
        <w:t>уд першої інстанції надсилає отримані апеляційні скарги разом із матеріалами кримінального провадження до суду апеляційної інстанції через:</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п</w:t>
      </w:r>
      <w:r w:rsidRPr="004261C9">
        <w:rPr>
          <w:rFonts w:ascii="Times New Roman" w:hAnsi="Times New Roman" w:cs="Times New Roman"/>
          <w:bCs/>
          <w:sz w:val="28"/>
          <w:szCs w:val="28"/>
          <w:lang w:eastAsia="ru-RU"/>
        </w:rPr>
        <w:t>ротягом якого часу у кримінальному провадженні суддя-доповідач, отримавши апеляційну скаргу на вирок чи ухвалу суду першої інстанції, постановляє ухвалу про відкриття апеляційного провадження?</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у</w:t>
      </w:r>
      <w:r w:rsidRPr="004261C9">
        <w:rPr>
          <w:rFonts w:ascii="Times New Roman" w:hAnsi="Times New Roman" w:cs="Times New Roman"/>
          <w:bCs/>
          <w:sz w:val="28"/>
          <w:szCs w:val="28"/>
        </w:rPr>
        <w:t xml:space="preserve"> кримінальному провадженні ухвалу про залишення апеляційної скарги без руху може ухвалити:</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 xml:space="preserve">Відповідно до вимог Кримінального процесуального кодексу України яким </w:t>
      </w:r>
      <w:r w:rsidRPr="004261C9">
        <w:rPr>
          <w:rFonts w:ascii="Times New Roman" w:hAnsi="Times New Roman" w:cs="Times New Roman"/>
          <w:bCs/>
          <w:sz w:val="28"/>
          <w:szCs w:val="28"/>
        </w:rPr>
        <w:t xml:space="preserve">повинен бути </w:t>
      </w:r>
      <w:r w:rsidRPr="004261C9">
        <w:rPr>
          <w:rFonts w:ascii="Times New Roman" w:hAnsi="Times New Roman" w:cs="Times New Roman"/>
          <w:bCs/>
          <w:sz w:val="28"/>
          <w:szCs w:val="28"/>
          <w:shd w:val="clear" w:color="auto" w:fill="FFFFFF"/>
        </w:rPr>
        <w:t>строк для усунення недоліків апеляційної скарги на судове рішення у кримінальному провадженні:</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я</w:t>
      </w:r>
      <w:r w:rsidRPr="004261C9">
        <w:rPr>
          <w:rFonts w:ascii="Times New Roman" w:hAnsi="Times New Roman" w:cs="Times New Roman"/>
          <w:bCs/>
          <w:sz w:val="28"/>
          <w:szCs w:val="28"/>
        </w:rPr>
        <w:t>кщо у кримінальному провадженні у встановлений судом строк особа НЕ усунула недоліки апеляційної скарги, яку залишено без руху, то:</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у</w:t>
      </w:r>
      <w:r w:rsidRPr="004261C9">
        <w:rPr>
          <w:rFonts w:ascii="Times New Roman" w:hAnsi="Times New Roman" w:cs="Times New Roman"/>
          <w:bCs/>
          <w:sz w:val="28"/>
          <w:szCs w:val="28"/>
        </w:rPr>
        <w:t xml:space="preserve">хвала про повернення апеляційної скарги у кримінальному провадженні або відмову у відкритті провадження: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н</w:t>
      </w:r>
      <w:r w:rsidRPr="004261C9">
        <w:rPr>
          <w:rFonts w:ascii="Times New Roman" w:hAnsi="Times New Roman" w:cs="Times New Roman"/>
          <w:bCs/>
          <w:sz w:val="28"/>
          <w:szCs w:val="28"/>
        </w:rPr>
        <w:t>аслідками подання апеляційної скарги на вирок або ухвалу суду першої інстанції є:</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п</w:t>
      </w:r>
      <w:r w:rsidRPr="004261C9">
        <w:rPr>
          <w:rFonts w:ascii="Times New Roman" w:hAnsi="Times New Roman" w:cs="Times New Roman"/>
          <w:bCs/>
          <w:sz w:val="28"/>
          <w:szCs w:val="28"/>
        </w:rPr>
        <w:t>одання апеляційної скарги на ухвалу слідчого судді:</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shd w:val="clear" w:color="auto" w:fill="FFFFFF"/>
        </w:rPr>
        <w:lastRenderedPageBreak/>
        <w:t>Відповідно до вимог Кримінального процесуального кодексу України в</w:t>
      </w:r>
      <w:r w:rsidRPr="004261C9">
        <w:rPr>
          <w:rFonts w:ascii="Times New Roman" w:hAnsi="Times New Roman" w:cs="Times New Roman"/>
          <w:bCs/>
          <w:sz w:val="28"/>
          <w:szCs w:val="28"/>
        </w:rPr>
        <w:t xml:space="preserve"> якій формі викладаються усі судові рішення судді-доповідача під час підготовки до апеляційного розгляду у кримінальному провадженні?</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о</w:t>
      </w:r>
      <w:r w:rsidRPr="004261C9">
        <w:rPr>
          <w:rFonts w:ascii="Times New Roman" w:hAnsi="Times New Roman" w:cs="Times New Roman"/>
          <w:bCs/>
          <w:sz w:val="28"/>
          <w:szCs w:val="28"/>
        </w:rPr>
        <w:t>бвинувачений підлягає обов’язковому виклику для участі в апеляційному розгляді, якщо:</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п</w:t>
      </w:r>
      <w:r w:rsidRPr="004261C9">
        <w:rPr>
          <w:rFonts w:ascii="Times New Roman" w:hAnsi="Times New Roman" w:cs="Times New Roman"/>
          <w:bCs/>
          <w:sz w:val="28"/>
          <w:szCs w:val="28"/>
          <w:lang w:eastAsia="ru-RU"/>
        </w:rPr>
        <w:t>ротягом якого строку можуть бути подані заперечення на апеляційну скаргу</w:t>
      </w:r>
      <w:r w:rsidRPr="004261C9">
        <w:rPr>
          <w:rFonts w:ascii="Times New Roman" w:hAnsi="Times New Roman" w:cs="Times New Roman"/>
          <w:bCs/>
          <w:sz w:val="28"/>
          <w:szCs w:val="28"/>
        </w:rPr>
        <w:t xml:space="preserve"> у кримінальному провадженні</w:t>
      </w:r>
      <w:r w:rsidRPr="004261C9">
        <w:rPr>
          <w:rFonts w:ascii="Times New Roman" w:hAnsi="Times New Roman" w:cs="Times New Roman"/>
          <w:bCs/>
          <w:sz w:val="28"/>
          <w:szCs w:val="28"/>
          <w:lang w:eastAsia="ru-RU"/>
        </w:rPr>
        <w:t>?</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хто НЕ має права подати заперечення на апеляційну скаргу іншого учасника кримінального провадження?</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у</w:t>
      </w:r>
      <w:r w:rsidRPr="004261C9">
        <w:rPr>
          <w:rFonts w:ascii="Times New Roman" w:hAnsi="Times New Roman" w:cs="Times New Roman"/>
          <w:bCs/>
          <w:sz w:val="28"/>
          <w:szCs w:val="28"/>
        </w:rPr>
        <w:t xml:space="preserve"> запереченні на апеляційну скаргу у кримінальному провадженні НЕ передбачено зазначати:</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о</w:t>
      </w:r>
      <w:r w:rsidRPr="004261C9">
        <w:rPr>
          <w:rFonts w:ascii="Times New Roman" w:hAnsi="Times New Roman" w:cs="Times New Roman"/>
          <w:bCs/>
          <w:sz w:val="28"/>
          <w:szCs w:val="28"/>
          <w:lang w:eastAsia="ru-RU"/>
        </w:rPr>
        <w:t>соба, яка подала апеляційну скаргу у кримінальному провадженні, має право відмовитись від неї:</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з</w:t>
      </w:r>
      <w:r w:rsidRPr="004261C9">
        <w:rPr>
          <w:rFonts w:ascii="Times New Roman" w:hAnsi="Times New Roman" w:cs="Times New Roman"/>
          <w:bCs/>
          <w:sz w:val="28"/>
          <w:szCs w:val="28"/>
        </w:rPr>
        <w:t>ахисник підозрюваного, обвинуваченого може відмовитися від апеляційної скарги:</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у кримінальному провадженні п</w:t>
      </w:r>
      <w:r w:rsidRPr="004261C9">
        <w:rPr>
          <w:rFonts w:ascii="Times New Roman" w:hAnsi="Times New Roman" w:cs="Times New Roman"/>
          <w:bCs/>
          <w:sz w:val="28"/>
          <w:szCs w:val="28"/>
        </w:rPr>
        <w:t>редставник потерпілого може відмовитися від апеляційної скарги:</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о</w:t>
      </w:r>
      <w:r w:rsidRPr="004261C9">
        <w:rPr>
          <w:rFonts w:ascii="Times New Roman" w:hAnsi="Times New Roman" w:cs="Times New Roman"/>
          <w:bCs/>
          <w:sz w:val="28"/>
          <w:szCs w:val="28"/>
          <w:lang w:eastAsia="ru-RU"/>
        </w:rPr>
        <w:t>соба, яка подала апеляційну скаргу у кримінальному провадженні, має право змінити її:</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о</w:t>
      </w:r>
      <w:r w:rsidRPr="004261C9">
        <w:rPr>
          <w:rFonts w:ascii="Times New Roman" w:hAnsi="Times New Roman" w:cs="Times New Roman"/>
          <w:bCs/>
          <w:sz w:val="28"/>
          <w:szCs w:val="28"/>
          <w:lang w:eastAsia="ru-RU"/>
        </w:rPr>
        <w:t>соба, яка подала апеляційну скаргу у кримінальному провадженні, має право доповнити її:</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ч</w:t>
      </w:r>
      <w:r w:rsidRPr="004261C9">
        <w:rPr>
          <w:rFonts w:ascii="Times New Roman" w:hAnsi="Times New Roman" w:cs="Times New Roman"/>
          <w:bCs/>
          <w:sz w:val="28"/>
          <w:szCs w:val="28"/>
        </w:rPr>
        <w:t>и допускається в</w:t>
      </w:r>
      <w:r w:rsidRPr="004261C9">
        <w:rPr>
          <w:rFonts w:ascii="Times New Roman" w:hAnsi="Times New Roman" w:cs="Times New Roman"/>
          <w:bCs/>
          <w:sz w:val="28"/>
          <w:szCs w:val="28"/>
          <w:lang w:eastAsia="ru-RU"/>
        </w:rPr>
        <w:t>несення до апеляційної скарги змін, які тягнуть за собою погіршення становища обвинуваченого, за межами строків на апеляційне оскарження?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shd w:val="clear" w:color="auto" w:fill="FFFFFF"/>
        </w:rPr>
        <w:lastRenderedPageBreak/>
        <w:t>Відповідно до вимог Кримінального процесуального кодексу України в</w:t>
      </w:r>
      <w:r w:rsidRPr="004261C9">
        <w:rPr>
          <w:rFonts w:ascii="Times New Roman" w:hAnsi="Times New Roman" w:cs="Times New Roman"/>
          <w:bCs/>
          <w:sz w:val="28"/>
          <w:szCs w:val="28"/>
        </w:rPr>
        <w:t xml:space="preserve"> якому випадку у</w:t>
      </w:r>
      <w:r w:rsidRPr="004261C9">
        <w:rPr>
          <w:rFonts w:ascii="Times New Roman" w:hAnsi="Times New Roman" w:cs="Times New Roman"/>
          <w:sz w:val="28"/>
          <w:szCs w:val="28"/>
        </w:rPr>
        <w:t xml:space="preserve"> </w:t>
      </w:r>
      <w:r w:rsidRPr="004261C9">
        <w:rPr>
          <w:rFonts w:ascii="Times New Roman" w:hAnsi="Times New Roman" w:cs="Times New Roman"/>
          <w:bCs/>
          <w:sz w:val="28"/>
          <w:szCs w:val="28"/>
        </w:rPr>
        <w:t>кримінальному провадженні суд апеляційної інстанції має право вийти за межі апеляційних вимог?</w:t>
      </w:r>
      <w:r w:rsidRPr="004261C9">
        <w:rPr>
          <w:rFonts w:ascii="Times New Roman" w:hAnsi="Times New Roman" w:cs="Times New Roman"/>
          <w:sz w:val="28"/>
          <w:szCs w:val="28"/>
        </w:rPr>
        <w:t xml:space="preserve">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я</w:t>
      </w:r>
      <w:r w:rsidRPr="004261C9">
        <w:rPr>
          <w:rFonts w:ascii="Times New Roman" w:hAnsi="Times New Roman" w:cs="Times New Roman"/>
          <w:bCs/>
          <w:sz w:val="28"/>
          <w:szCs w:val="28"/>
        </w:rPr>
        <w:t>кщо розгляд апеляційної скарги</w:t>
      </w:r>
      <w:r w:rsidRPr="004261C9">
        <w:rPr>
          <w:rFonts w:ascii="Times New Roman" w:hAnsi="Times New Roman" w:cs="Times New Roman"/>
          <w:bCs/>
          <w:sz w:val="28"/>
          <w:szCs w:val="28"/>
          <w:shd w:val="clear" w:color="auto" w:fill="FFFFFF"/>
        </w:rPr>
        <w:t xml:space="preserve"> у кримінальному провадженні</w:t>
      </w:r>
      <w:r w:rsidRPr="004261C9">
        <w:rPr>
          <w:rFonts w:ascii="Times New Roman" w:hAnsi="Times New Roman" w:cs="Times New Roman"/>
          <w:bCs/>
          <w:sz w:val="28"/>
          <w:szCs w:val="28"/>
        </w:rPr>
        <w:t xml:space="preserve"> дає підстави для прийняття рішення на користь осіб, в інтересах яких апеляційні скарги НЕ надійшли, суд апеляційної інстанції: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яке</w:t>
      </w:r>
      <w:r w:rsidRPr="004261C9">
        <w:rPr>
          <w:rFonts w:ascii="Times New Roman" w:hAnsi="Times New Roman" w:cs="Times New Roman"/>
          <w:bCs/>
          <w:sz w:val="28"/>
          <w:szCs w:val="28"/>
        </w:rPr>
        <w:t xml:space="preserve"> обвинувачення</w:t>
      </w:r>
      <w:r w:rsidRPr="004261C9">
        <w:rPr>
          <w:rFonts w:ascii="Times New Roman" w:hAnsi="Times New Roman" w:cs="Times New Roman"/>
          <w:bCs/>
          <w:sz w:val="28"/>
          <w:szCs w:val="28"/>
          <w:shd w:val="clear" w:color="auto" w:fill="FFFFFF"/>
        </w:rPr>
        <w:t xml:space="preserve"> </w:t>
      </w:r>
      <w:r w:rsidRPr="004261C9">
        <w:rPr>
          <w:rFonts w:ascii="Times New Roman" w:hAnsi="Times New Roman" w:cs="Times New Roman"/>
          <w:bCs/>
          <w:sz w:val="28"/>
          <w:szCs w:val="28"/>
        </w:rPr>
        <w:t>НЕ має права розглядати суд апеляційної інстанції?</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с</w:t>
      </w:r>
      <w:r w:rsidRPr="004261C9">
        <w:rPr>
          <w:rFonts w:ascii="Times New Roman" w:hAnsi="Times New Roman" w:cs="Times New Roman"/>
          <w:bCs/>
          <w:sz w:val="28"/>
          <w:szCs w:val="28"/>
        </w:rPr>
        <w:t>уд апеляційної інстанції у кримінальному провадженні НЕ має права:</w:t>
      </w:r>
      <w:r w:rsidRPr="004261C9">
        <w:rPr>
          <w:rFonts w:ascii="Times New Roman" w:hAnsi="Times New Roman" w:cs="Times New Roman"/>
          <w:sz w:val="28"/>
          <w:szCs w:val="28"/>
        </w:rPr>
        <w:t xml:space="preserve">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 xml:space="preserve">Відповідно до вимог Кримінального процесуального кодексу України хто під час апеляційного розгляду у кримінальному провадженні </w:t>
      </w:r>
      <w:r w:rsidRPr="004261C9">
        <w:rPr>
          <w:rFonts w:ascii="Times New Roman" w:hAnsi="Times New Roman" w:cs="Times New Roman"/>
          <w:bCs/>
          <w:sz w:val="28"/>
          <w:szCs w:val="28"/>
        </w:rPr>
        <w:t>доповідає зміст оскарженого судового рішення, доводи учасників судового провадження, викладені в апеляційних скаргах та запереченнях?</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я</w:t>
      </w:r>
      <w:r w:rsidRPr="004261C9">
        <w:rPr>
          <w:rFonts w:ascii="Times New Roman" w:hAnsi="Times New Roman" w:cs="Times New Roman"/>
          <w:bCs/>
          <w:sz w:val="28"/>
          <w:szCs w:val="28"/>
        </w:rPr>
        <w:t>кщо апеляційні скарги подали обидві сторони кримінального провадження, першим висловлює доводи у судових дебатах:</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кому першому надається слово для висловлення доводів під час апеляційного розгляду у кримінальному провадженні:</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у</w:t>
      </w:r>
      <w:r w:rsidRPr="004261C9">
        <w:rPr>
          <w:rFonts w:ascii="Times New Roman" w:hAnsi="Times New Roman" w:cs="Times New Roman"/>
          <w:bCs/>
          <w:sz w:val="28"/>
          <w:szCs w:val="28"/>
        </w:rPr>
        <w:t xml:space="preserve"> кримінальному провадженні суд апеляційної інстанції має право ухвалити судове рішення за результатами письмового провадження, якщо:</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у</w:t>
      </w:r>
      <w:r w:rsidRPr="004261C9">
        <w:rPr>
          <w:rFonts w:ascii="Times New Roman" w:hAnsi="Times New Roman" w:cs="Times New Roman"/>
          <w:bCs/>
          <w:sz w:val="28"/>
          <w:szCs w:val="28"/>
        </w:rPr>
        <w:t xml:space="preserve"> кримінальному провадженні копія судового рішення апеляційної інстанції, ухваленого за наслідками письмового апеляційного провадження, надсилається учасникам судового провадження протягом:</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 xml:space="preserve">Відповідно до вимог Кримінального процесуального кодексу України що НЕ належить до повноважень суду апеляційної інстанції за наслідками </w:t>
      </w:r>
      <w:r w:rsidRPr="004261C9">
        <w:rPr>
          <w:rFonts w:ascii="Times New Roman" w:hAnsi="Times New Roman" w:cs="Times New Roman"/>
          <w:bCs/>
          <w:sz w:val="28"/>
          <w:szCs w:val="28"/>
        </w:rPr>
        <w:t>розгляду апеляційної скарги на вирок</w:t>
      </w:r>
      <w:r w:rsidRPr="004261C9">
        <w:rPr>
          <w:rFonts w:ascii="Times New Roman" w:hAnsi="Times New Roman" w:cs="Times New Roman"/>
          <w:bCs/>
          <w:sz w:val="28"/>
          <w:szCs w:val="28"/>
          <w:shd w:val="clear" w:color="auto" w:fill="FFFFFF"/>
        </w:rPr>
        <w:t xml:space="preserve"> у кримінальному провадженні?</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суд апеляційної інстанції у разі скасування ухвали суду</w:t>
      </w:r>
      <w:r w:rsidRPr="004261C9">
        <w:rPr>
          <w:rFonts w:ascii="Times New Roman" w:hAnsi="Times New Roman" w:cs="Times New Roman"/>
          <w:bCs/>
          <w:sz w:val="28"/>
          <w:szCs w:val="28"/>
        </w:rPr>
        <w:t xml:space="preserve"> першої інстанції</w:t>
      </w:r>
      <w:r w:rsidRPr="004261C9">
        <w:rPr>
          <w:rFonts w:ascii="Times New Roman" w:hAnsi="Times New Roman" w:cs="Times New Roman"/>
          <w:bCs/>
          <w:sz w:val="28"/>
          <w:szCs w:val="28"/>
          <w:shd w:val="clear" w:color="auto" w:fill="FFFFFF"/>
        </w:rPr>
        <w:t xml:space="preserve"> у кримінальному провадженні НЕ може:</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lastRenderedPageBreak/>
        <w:t>Відповідно до вимог Кримінального процесуального кодексу України з</w:t>
      </w:r>
      <w:r w:rsidRPr="004261C9">
        <w:rPr>
          <w:rFonts w:ascii="Times New Roman" w:hAnsi="Times New Roman" w:cs="Times New Roman"/>
          <w:bCs/>
          <w:sz w:val="28"/>
          <w:szCs w:val="28"/>
        </w:rPr>
        <w:t>а наслідками розгляду апеляційної скарги на ухвалу слідчого судді апеляційний суд має право:</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с</w:t>
      </w:r>
      <w:r w:rsidRPr="004261C9">
        <w:rPr>
          <w:rFonts w:ascii="Times New Roman" w:hAnsi="Times New Roman" w:cs="Times New Roman"/>
          <w:bCs/>
          <w:sz w:val="28"/>
          <w:szCs w:val="28"/>
        </w:rPr>
        <w:t>уд апеляційної інстанції НЕ може змінити вирок суду першої інстанції у разі:</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у</w:t>
      </w:r>
      <w:r w:rsidRPr="004261C9">
        <w:rPr>
          <w:rFonts w:ascii="Times New Roman" w:hAnsi="Times New Roman" w:cs="Times New Roman"/>
          <w:bCs/>
          <w:sz w:val="28"/>
          <w:szCs w:val="28"/>
        </w:rPr>
        <w:t xml:space="preserve"> кримінальному провадженні до підстав для скасування або зміни судового рішення судом апеляційної інстанції НЕ належить:</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неповнота судового розгляду у кримінальному провадженні:</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у</w:t>
      </w:r>
      <w:r w:rsidRPr="004261C9">
        <w:rPr>
          <w:rFonts w:ascii="Times New Roman" w:hAnsi="Times New Roman" w:cs="Times New Roman"/>
          <w:bCs/>
          <w:sz w:val="28"/>
          <w:szCs w:val="28"/>
        </w:rPr>
        <w:t xml:space="preserve"> кримінальному провадженні суд апеляційної інстанції НЕ має права скасувати виправдувальний вирок лише з мотивів:</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н</w:t>
      </w:r>
      <w:r w:rsidRPr="004261C9">
        <w:rPr>
          <w:rFonts w:ascii="Times New Roman" w:hAnsi="Times New Roman" w:cs="Times New Roman"/>
          <w:bCs/>
          <w:sz w:val="28"/>
          <w:szCs w:val="28"/>
        </w:rPr>
        <w:t>еправильним застосуванням закону України про кримінальну відповідальність, що тягне за собою скасування або зміну судового рішення у кримінальному провадженні, є:</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у</w:t>
      </w:r>
      <w:r w:rsidRPr="004261C9">
        <w:rPr>
          <w:rFonts w:ascii="Times New Roman" w:hAnsi="Times New Roman" w:cs="Times New Roman"/>
          <w:bCs/>
          <w:sz w:val="28"/>
          <w:szCs w:val="28"/>
        </w:rPr>
        <w:t xml:space="preserve"> кримінальному провадженні виправдувальний вирок, ухвалений судом першої інстанції, може бути скасований лише на підставі апеляційної скарги, поданої:</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у</w:t>
      </w:r>
      <w:r w:rsidRPr="004261C9">
        <w:rPr>
          <w:rFonts w:ascii="Times New Roman" w:hAnsi="Times New Roman" w:cs="Times New Roman"/>
          <w:bCs/>
          <w:sz w:val="28"/>
          <w:szCs w:val="28"/>
        </w:rPr>
        <w:t xml:space="preserve"> кримінальному провадженні </w:t>
      </w:r>
      <w:r w:rsidRPr="004261C9">
        <w:rPr>
          <w:rFonts w:ascii="Times New Roman" w:hAnsi="Times New Roman" w:cs="Times New Roman"/>
          <w:bCs/>
          <w:sz w:val="28"/>
          <w:szCs w:val="28"/>
          <w:lang w:eastAsia="ru-RU"/>
        </w:rPr>
        <w:t>апеляційна скарга на ухвалу слідчого судді розглядається НЕ пізніше як:</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п</w:t>
      </w:r>
      <w:r w:rsidRPr="004261C9">
        <w:rPr>
          <w:rFonts w:ascii="Times New Roman" w:hAnsi="Times New Roman" w:cs="Times New Roman"/>
          <w:bCs/>
          <w:sz w:val="28"/>
          <w:szCs w:val="28"/>
        </w:rPr>
        <w:t xml:space="preserve">ісля закінчення апеляційного провадження про перегляд </w:t>
      </w:r>
      <w:proofErr w:type="spellStart"/>
      <w:r w:rsidRPr="004261C9">
        <w:rPr>
          <w:rFonts w:ascii="Times New Roman" w:hAnsi="Times New Roman" w:cs="Times New Roman"/>
          <w:bCs/>
          <w:sz w:val="28"/>
          <w:szCs w:val="28"/>
        </w:rPr>
        <w:t>вироку</w:t>
      </w:r>
      <w:proofErr w:type="spellEnd"/>
      <w:r w:rsidRPr="004261C9">
        <w:rPr>
          <w:rFonts w:ascii="Times New Roman" w:hAnsi="Times New Roman" w:cs="Times New Roman"/>
          <w:bCs/>
          <w:sz w:val="28"/>
          <w:szCs w:val="28"/>
        </w:rPr>
        <w:t xml:space="preserve"> матеріали кримінального провадження направляються до суду першої інстанції НЕ пізніш як:</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п</w:t>
      </w:r>
      <w:r w:rsidRPr="004261C9">
        <w:rPr>
          <w:rFonts w:ascii="Times New Roman" w:hAnsi="Times New Roman" w:cs="Times New Roman"/>
          <w:bCs/>
          <w:sz w:val="28"/>
          <w:szCs w:val="28"/>
          <w:lang w:eastAsia="ru-RU"/>
        </w:rPr>
        <w:t>ісля закінчення апеляційного провадження матеріали кримінального провадження:</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п</w:t>
      </w:r>
      <w:r w:rsidRPr="004261C9">
        <w:rPr>
          <w:rFonts w:ascii="Times New Roman" w:hAnsi="Times New Roman" w:cs="Times New Roman"/>
          <w:bCs/>
          <w:sz w:val="28"/>
          <w:szCs w:val="28"/>
        </w:rPr>
        <w:t xml:space="preserve">рокурор може оскаржити в касаційному порядку вирок суду першої інстанції на підставі угоди після його перегляду в апеляційному порядку, а також </w:t>
      </w:r>
      <w:r w:rsidRPr="004261C9">
        <w:rPr>
          <w:rFonts w:ascii="Times New Roman" w:hAnsi="Times New Roman" w:cs="Times New Roman"/>
          <w:bCs/>
          <w:sz w:val="28"/>
          <w:szCs w:val="28"/>
        </w:rPr>
        <w:lastRenderedPageBreak/>
        <w:t>судове рішення суду апеляційної інстанції за результатами розгляду апеляційної скарги на такий вирок, з підстав:</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з</w:t>
      </w:r>
      <w:r w:rsidRPr="004261C9">
        <w:rPr>
          <w:rFonts w:ascii="Times New Roman" w:hAnsi="Times New Roman" w:cs="Times New Roman"/>
          <w:bCs/>
          <w:sz w:val="28"/>
          <w:szCs w:val="28"/>
        </w:rPr>
        <w:t>аперечення на касаційну скаргу у кримінальному провадженні подається протягом:</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о</w:t>
      </w:r>
      <w:r w:rsidRPr="004261C9">
        <w:rPr>
          <w:rFonts w:ascii="Times New Roman" w:hAnsi="Times New Roman" w:cs="Times New Roman"/>
          <w:bCs/>
          <w:sz w:val="28"/>
          <w:szCs w:val="28"/>
        </w:rPr>
        <w:t xml:space="preserve">соба, яка подала касаційну скаргу у кримінальному провадженні, має право відмовитися від неї: </w:t>
      </w:r>
    </w:p>
    <w:p w:rsidR="00B24B94" w:rsidRPr="004261C9" w:rsidRDefault="00B24B94" w:rsidP="00327DD9">
      <w:pPr>
        <w:pStyle w:val="a4"/>
        <w:numPr>
          <w:ilvl w:val="0"/>
          <w:numId w:val="19"/>
        </w:numPr>
        <w:tabs>
          <w:tab w:val="left" w:pos="142"/>
          <w:tab w:val="left" w:pos="709"/>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о</w:t>
      </w:r>
      <w:r w:rsidRPr="004261C9">
        <w:rPr>
          <w:rFonts w:ascii="Times New Roman" w:hAnsi="Times New Roman" w:cs="Times New Roman"/>
          <w:bCs/>
          <w:sz w:val="28"/>
          <w:szCs w:val="28"/>
        </w:rPr>
        <w:t xml:space="preserve">соба, яка подала касаційну скаргу у кримінальному провадженні, має право змінити та/або доповнити її: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у</w:t>
      </w:r>
      <w:r w:rsidRPr="004261C9">
        <w:rPr>
          <w:rFonts w:ascii="Times New Roman" w:hAnsi="Times New Roman" w:cs="Times New Roman"/>
          <w:bCs/>
          <w:sz w:val="28"/>
          <w:szCs w:val="28"/>
        </w:rPr>
        <w:t xml:space="preserve"> випадках проведення письмового касаційного провадження у кримінальному провадженні копія судового рішення надсилається учасникам провадження протягом: </w:t>
      </w:r>
    </w:p>
    <w:p w:rsidR="00B24B94" w:rsidRPr="004261C9" w:rsidRDefault="00B24B94" w:rsidP="00327DD9">
      <w:pPr>
        <w:pStyle w:val="a4"/>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в</w:t>
      </w:r>
      <w:r w:rsidRPr="004261C9">
        <w:rPr>
          <w:rFonts w:ascii="Times New Roman" w:hAnsi="Times New Roman" w:cs="Times New Roman"/>
          <w:bCs/>
          <w:sz w:val="28"/>
          <w:szCs w:val="28"/>
        </w:rPr>
        <w:t>становивши обставини, які є підставами для закриття кримінального провадження, суд касаційної інстанції:</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суд касаційної інстанції за наслідками розгляду у кримінальному провадженні касаційної скарги по суті ухвалює судові рішення: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яка з обставин НЕ є підставою для перегляду судових рішень за нововиявленими обставинами у кримінальному провадженні: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зловживання слідчого, прокурора, слідчого судді чи суду під час кримінального провадження, що можуть визнаватись виключними обставинами, можуть бути встановлені або підтверджені:</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чи допускається перегляд судових рішень за нововиявленими обставинами у кримінальному провадженні у разі прийняття нових законів, інших нормативно-правових актів, якими скасовані закони та інші нормативно-правові акти, що діяли на час здійснення провадження?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кому з учасників кримінального провадження надається право подати </w:t>
      </w:r>
      <w:r w:rsidRPr="004261C9">
        <w:rPr>
          <w:rFonts w:ascii="Times New Roman" w:hAnsi="Times New Roman" w:cs="Times New Roman"/>
          <w:bCs/>
          <w:sz w:val="28"/>
          <w:szCs w:val="28"/>
        </w:rPr>
        <w:lastRenderedPageBreak/>
        <w:t>заяву про перегляд за нововиявленими або виключними обставинами судового рішення суду будь-якої інстанції, яке набрало законної сили?</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протягом якого строку може бути подано заяву про перегляд судового рішення у кримінальному провадженні за нововиявленими обставинами?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в яких випадках перегляд судового рішення у кримінальному провадженні за нововиявленими обставинами строками НЕ обмежено?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при встановленні Конституційним Судом України неконституційності закону, застосованого судом, заяву про перегляд судового рішення у кримінальному провадженні за виключними обставинами може бути подано протягом: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заява про перегляд судового рішення в кримінальному провадженні за виключними обставинами у випадку встановлення міжнародною судовою установою порушення Україною міжнародних зобов’язань може бути подана протягом:</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заява про перегляд судового рішення за нововиявленими або виключними обставинами подається: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кримінальному провадженні заява про перегляд судового рішення за виключними обставинами у разі вчинення суддею злочину, внаслідок якого ухвалено незаконне або необґрунтоване рішення, подається:</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в який строк після надходження до суду заяви про перегляд судового рішення у кримінальному провадженні за нововиявленими або виключними обставинами суддя повинен вирішити питання про відкриття провадження:</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протягом якого строку особа, що подала заяву про перегляд судового рішення за нововиявленими або виключними обставинами у кримінальному провадженні, має право відмовитися від заяви? </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чи має право особа, яка відмовилась від заяви про перегляд судового рішення за нововиявленими або виключними обставинами у кримінальному </w:t>
      </w:r>
      <w:r w:rsidRPr="004261C9">
        <w:rPr>
          <w:rFonts w:ascii="Times New Roman" w:hAnsi="Times New Roman" w:cs="Times New Roman"/>
          <w:bCs/>
          <w:sz w:val="28"/>
          <w:szCs w:val="28"/>
        </w:rPr>
        <w:lastRenderedPageBreak/>
        <w:t>провадженні, повторно звертатись до суду з такою самою заявою з тих самих підстав?</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протягом якого строку з дня надходження заяви про перегляд судового рішення за нововиявленими або виключними обставинами у кримінальному провадженні суд повинен її розглянути?</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неприбуття у судове засідання осіб, які були належним чином повідомлені про дату, час та місце розгляду заяви про перегляд судового рішення за нововиявленими або виключними обставинами у кримінальному провадженні: </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чи зобов’язаний суд досліджувати докази щодо обставин, що встановлені в судовому рішенні, яке переглядається за нововиявленими або виключними обставинами у кримінальному провадженні, якщо вони не оспорюються?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кримінальному провадженні НЕ може бути укладена угода:</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домовленості стосовно угоди про примирення у кримінальному провадженні можуть проводитися:</w:t>
      </w:r>
    </w:p>
    <w:p w:rsidR="00B24B94" w:rsidRPr="004261C9" w:rsidRDefault="00B24B94" w:rsidP="00327DD9">
      <w:pPr>
        <w:pStyle w:val="a4"/>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bdr w:val="none" w:sz="0" w:space="0" w:color="auto" w:frame="1"/>
        </w:rPr>
        <w:t>Угода про примирення у кримінальних провадженнях щодо злочинів, пов’язаних з домашнім насильством, може бути укладена</w:t>
      </w:r>
      <w:r w:rsidRPr="004261C9">
        <w:rPr>
          <w:rFonts w:ascii="Times New Roman" w:hAnsi="Times New Roman" w:cs="Times New Roman"/>
          <w:bCs/>
          <w:sz w:val="28"/>
          <w:szCs w:val="28"/>
        </w:rPr>
        <w:t>:</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укладення угоди про примирення у кримінальному провадженні щодо уповноваженої особи юридичної особи, яка вчинила кримінальне правопорушення, у зв’язку з яким здійснюється провадження щодо юридичної особи: </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угода про визнання винуватості у кримінальному провадженні може бути укладена лише за ініціативою: </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угода про примирення може бути укладена у кримінальному провадженні щодо:</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 xml:space="preserve">Відповідно до вимог Кримінального процесуального кодексу України коли може </w:t>
      </w:r>
      <w:proofErr w:type="spellStart"/>
      <w:r w:rsidRPr="004261C9">
        <w:rPr>
          <w:rFonts w:ascii="Times New Roman" w:hAnsi="Times New Roman" w:cs="Times New Roman"/>
          <w:bCs/>
          <w:sz w:val="28"/>
          <w:szCs w:val="28"/>
        </w:rPr>
        <w:t>ініціюватися</w:t>
      </w:r>
      <w:proofErr w:type="spellEnd"/>
      <w:r w:rsidRPr="004261C9">
        <w:rPr>
          <w:rFonts w:ascii="Times New Roman" w:hAnsi="Times New Roman" w:cs="Times New Roman"/>
          <w:bCs/>
          <w:sz w:val="28"/>
          <w:szCs w:val="28"/>
        </w:rPr>
        <w:t xml:space="preserve"> укладення угоди у кримінальному провадженні?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кримінальному провадженні потерпілий має право укласти угоду про примирення з підозрюваним, обвинуваченим:</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разі недосягнення згоди щодо укладення угоди у кримінальному провадженні факт її ініціювання і твердження, що були зроблені з метою її досягнення: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у разі якщо у кримінальному провадженні може бути укладена угода про примирення, слідчий чи прокурор: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разі якщо кримінальне провадження здійснюється щодо кількох осіб, які підозрюються у вчиненні одного або кількох кримінальних правопорушень, і згода щодо укладення угоди досягнута не з усіма підозрюваними, то угода:</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разі якщо в кримінальному провадженні беруть участь кілька потерпілих від одного кримінального правопорушення, то угода:</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якщо у кримінальному провадженні беруть участь кілька потерпілих від різних кримінальних правопорушень, і згода щодо укладення угоди досягнута не з усіма потерпілими, то угода:</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в угоді про примирення, укладеній у кримінальному провадженні, НЕ зазначається</w:t>
      </w:r>
      <w:r w:rsidRPr="004261C9">
        <w:rPr>
          <w:rFonts w:ascii="Times New Roman" w:hAnsi="Times New Roman" w:cs="Times New Roman"/>
          <w:sz w:val="28"/>
          <w:szCs w:val="28"/>
        </w:rPr>
        <w:t>:</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в угоді про примирення, укладеній у кримінальному провадженні, зазначається:</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в угоді про визнання винуватості, укладеній у кримінальному провадженні, НЕ зазначаються: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в угоді про визнання винуватості у кримінальному провадженні зазначається: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вирок на підставі угоди про визнання винуватості у кримінальному провадженні НЕ має містити: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якщо угоду в кримінальному провадженні укладено під час досудового розслідування: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якщо під час судового провадження між сторонами кримінального провадження досягнуто угоди, то суд:</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 xml:space="preserve">Відповідно до вимог Кримінального процесуального кодексу України у разі відмови суду під час судового розгляду у затвердженні угоди: </w:t>
      </w:r>
    </w:p>
    <w:p w:rsidR="00B24B94" w:rsidRPr="004261C9" w:rsidRDefault="00B24B94" w:rsidP="001D028A">
      <w:pPr>
        <w:pStyle w:val="a4"/>
        <w:numPr>
          <w:ilvl w:val="0"/>
          <w:numId w:val="19"/>
        </w:numPr>
        <w:tabs>
          <w:tab w:val="left" w:pos="142"/>
          <w:tab w:val="left" w:pos="709"/>
          <w:tab w:val="left" w:pos="1418"/>
          <w:tab w:val="left" w:pos="2127"/>
          <w:tab w:val="left" w:pos="6804"/>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повторне звернення з угодою в одному кримінальному провадженні: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повторне звернення з угодою про примирення в одному кримінальному провадженні: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не допускається повторне звернення з угодою про визнання винуватості в одному кримінальному провадженні: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вирок на підставі угоди про визнання винуватості у кримінальному провадженні: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у резолютивній частині </w:t>
      </w:r>
      <w:proofErr w:type="spellStart"/>
      <w:r w:rsidRPr="004261C9">
        <w:rPr>
          <w:rFonts w:ascii="Times New Roman" w:hAnsi="Times New Roman" w:cs="Times New Roman"/>
          <w:bCs/>
          <w:sz w:val="28"/>
          <w:szCs w:val="28"/>
          <w:lang w:eastAsia="ru-RU"/>
        </w:rPr>
        <w:t>вироку</w:t>
      </w:r>
      <w:proofErr w:type="spellEnd"/>
      <w:r w:rsidRPr="004261C9">
        <w:rPr>
          <w:rFonts w:ascii="Times New Roman" w:hAnsi="Times New Roman" w:cs="Times New Roman"/>
          <w:bCs/>
          <w:sz w:val="28"/>
          <w:szCs w:val="28"/>
          <w:lang w:eastAsia="ru-RU"/>
        </w:rPr>
        <w:t xml:space="preserve"> на підставі угоди у кримінальному провадженні НЕ містяться: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клопотання про скасування </w:t>
      </w:r>
      <w:proofErr w:type="spellStart"/>
      <w:r w:rsidRPr="004261C9">
        <w:rPr>
          <w:rFonts w:ascii="Times New Roman" w:hAnsi="Times New Roman" w:cs="Times New Roman"/>
          <w:bCs/>
          <w:sz w:val="28"/>
          <w:szCs w:val="28"/>
        </w:rPr>
        <w:t>вироку</w:t>
      </w:r>
      <w:proofErr w:type="spellEnd"/>
      <w:r w:rsidRPr="004261C9">
        <w:rPr>
          <w:rFonts w:ascii="Times New Roman" w:hAnsi="Times New Roman" w:cs="Times New Roman"/>
          <w:bCs/>
          <w:sz w:val="28"/>
          <w:szCs w:val="28"/>
        </w:rPr>
        <w:t>, яким затверджена угода про примирення у кримінальному провадженні може бути подано протягом:</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хто з учасників кримінального провадження має право звернутися до суду, який затвердив угоду про визнання винуватості, з клопотанням про скасування </w:t>
      </w:r>
      <w:proofErr w:type="spellStart"/>
      <w:r w:rsidRPr="004261C9">
        <w:rPr>
          <w:rFonts w:ascii="Times New Roman" w:hAnsi="Times New Roman" w:cs="Times New Roman"/>
          <w:bCs/>
          <w:sz w:val="28"/>
          <w:szCs w:val="28"/>
        </w:rPr>
        <w:t>вироку</w:t>
      </w:r>
      <w:proofErr w:type="spellEnd"/>
      <w:r w:rsidRPr="004261C9">
        <w:rPr>
          <w:rFonts w:ascii="Times New Roman" w:hAnsi="Times New Roman" w:cs="Times New Roman"/>
          <w:bCs/>
          <w:sz w:val="28"/>
          <w:szCs w:val="28"/>
        </w:rPr>
        <w:t xml:space="preserve"> у разі її невиконання?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хто з учасників кримінального провадження має право звернутися до суду, який затвердив угоду про примирення, з клопотанням про скасування </w:t>
      </w:r>
      <w:proofErr w:type="spellStart"/>
      <w:r w:rsidRPr="004261C9">
        <w:rPr>
          <w:rFonts w:ascii="Times New Roman" w:hAnsi="Times New Roman" w:cs="Times New Roman"/>
          <w:bCs/>
          <w:sz w:val="28"/>
          <w:szCs w:val="28"/>
        </w:rPr>
        <w:t>вироку</w:t>
      </w:r>
      <w:proofErr w:type="spellEnd"/>
      <w:r w:rsidRPr="004261C9">
        <w:rPr>
          <w:rFonts w:ascii="Times New Roman" w:hAnsi="Times New Roman" w:cs="Times New Roman"/>
          <w:bCs/>
          <w:sz w:val="28"/>
          <w:szCs w:val="28"/>
        </w:rPr>
        <w:t>, у разі невиконання такої угоди: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для скасування </w:t>
      </w:r>
      <w:proofErr w:type="spellStart"/>
      <w:r w:rsidRPr="004261C9">
        <w:rPr>
          <w:rFonts w:ascii="Times New Roman" w:hAnsi="Times New Roman" w:cs="Times New Roman"/>
          <w:bCs/>
          <w:sz w:val="28"/>
          <w:szCs w:val="28"/>
          <w:lang w:eastAsia="ru-RU"/>
        </w:rPr>
        <w:t>вироку</w:t>
      </w:r>
      <w:proofErr w:type="spellEnd"/>
      <w:r w:rsidRPr="004261C9">
        <w:rPr>
          <w:rFonts w:ascii="Times New Roman" w:hAnsi="Times New Roman" w:cs="Times New Roman"/>
          <w:bCs/>
          <w:sz w:val="28"/>
          <w:szCs w:val="28"/>
          <w:lang w:eastAsia="ru-RU"/>
        </w:rPr>
        <w:t>, яким затверджена угода про примирення у кримінальному провадженні, довести суду, що засуджений НЕ виконав умови угоди, має:</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клопотання про скасування </w:t>
      </w:r>
      <w:proofErr w:type="spellStart"/>
      <w:r w:rsidRPr="004261C9">
        <w:rPr>
          <w:rFonts w:ascii="Times New Roman" w:hAnsi="Times New Roman" w:cs="Times New Roman"/>
          <w:bCs/>
          <w:sz w:val="28"/>
          <w:szCs w:val="28"/>
          <w:lang w:eastAsia="ru-RU"/>
        </w:rPr>
        <w:t>вироку</w:t>
      </w:r>
      <w:proofErr w:type="spellEnd"/>
      <w:r w:rsidRPr="004261C9">
        <w:rPr>
          <w:rFonts w:ascii="Times New Roman" w:hAnsi="Times New Roman" w:cs="Times New Roman"/>
          <w:bCs/>
          <w:sz w:val="28"/>
          <w:szCs w:val="28"/>
          <w:lang w:eastAsia="ru-RU"/>
        </w:rPr>
        <w:t>, яким затверджена угода про примирення у кримінальному провадженні розглядається: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для скасування </w:t>
      </w:r>
      <w:proofErr w:type="spellStart"/>
      <w:r w:rsidRPr="004261C9">
        <w:rPr>
          <w:rFonts w:ascii="Times New Roman" w:hAnsi="Times New Roman" w:cs="Times New Roman"/>
          <w:bCs/>
          <w:sz w:val="28"/>
          <w:szCs w:val="28"/>
          <w:lang w:eastAsia="ru-RU"/>
        </w:rPr>
        <w:t>вироку</w:t>
      </w:r>
      <w:proofErr w:type="spellEnd"/>
      <w:r w:rsidRPr="004261C9">
        <w:rPr>
          <w:rFonts w:ascii="Times New Roman" w:hAnsi="Times New Roman" w:cs="Times New Roman"/>
          <w:bCs/>
          <w:sz w:val="28"/>
          <w:szCs w:val="28"/>
          <w:lang w:eastAsia="ru-RU"/>
        </w:rPr>
        <w:t>, яким затверджена угода про визнання винуватості у кримінальному провадженні, довести суду, що засуджений НЕ виконав умови угоди, має:</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у</w:t>
      </w:r>
      <w:r w:rsidRPr="004261C9">
        <w:rPr>
          <w:rFonts w:ascii="Times New Roman" w:hAnsi="Times New Roman" w:cs="Times New Roman"/>
          <w:sz w:val="28"/>
          <w:szCs w:val="28"/>
        </w:rPr>
        <w:t xml:space="preserve"> </w:t>
      </w:r>
      <w:r w:rsidRPr="004261C9">
        <w:rPr>
          <w:rFonts w:ascii="Times New Roman" w:hAnsi="Times New Roman" w:cs="Times New Roman"/>
          <w:bCs/>
          <w:sz w:val="28"/>
          <w:szCs w:val="28"/>
          <w:lang w:eastAsia="ru-RU"/>
        </w:rPr>
        <w:t xml:space="preserve">кримінальному провадженні ухвала суду про скасування </w:t>
      </w:r>
      <w:proofErr w:type="spellStart"/>
      <w:r w:rsidRPr="004261C9">
        <w:rPr>
          <w:rFonts w:ascii="Times New Roman" w:hAnsi="Times New Roman" w:cs="Times New Roman"/>
          <w:bCs/>
          <w:sz w:val="28"/>
          <w:szCs w:val="28"/>
          <w:lang w:eastAsia="ru-RU"/>
        </w:rPr>
        <w:t>вироку</w:t>
      </w:r>
      <w:proofErr w:type="spellEnd"/>
      <w:r w:rsidRPr="004261C9">
        <w:rPr>
          <w:rFonts w:ascii="Times New Roman" w:hAnsi="Times New Roman" w:cs="Times New Roman"/>
          <w:bCs/>
          <w:sz w:val="28"/>
          <w:szCs w:val="28"/>
          <w:lang w:eastAsia="ru-RU"/>
        </w:rPr>
        <w:t>, яким була затверджена угода в апеляційному порядку:</w:t>
      </w:r>
    </w:p>
    <w:p w:rsidR="009F4679"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ухвала про скасування </w:t>
      </w:r>
      <w:proofErr w:type="spellStart"/>
      <w:r w:rsidRPr="004261C9">
        <w:rPr>
          <w:rFonts w:ascii="Times New Roman" w:hAnsi="Times New Roman" w:cs="Times New Roman"/>
          <w:bCs/>
          <w:sz w:val="28"/>
          <w:szCs w:val="28"/>
        </w:rPr>
        <w:t>вироку</w:t>
      </w:r>
      <w:proofErr w:type="spellEnd"/>
      <w:r w:rsidRPr="004261C9">
        <w:rPr>
          <w:rFonts w:ascii="Times New Roman" w:hAnsi="Times New Roman" w:cs="Times New Roman"/>
          <w:bCs/>
          <w:sz w:val="28"/>
          <w:szCs w:val="28"/>
        </w:rPr>
        <w:t>, яким була затверджена угода про примирення у кримінальному провадженні:</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особливий порядок кримінального провадження не застосовується стосовно: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Особливий порядок кримінального провадження не застосовується щодо: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Яка з наведених посадових осіб належить до окремої категорії, стосовно якої кримінальне провадження здійснюється в особливому порядку: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повідомлення про підозру помічнику-консультанту народного депутата України здійснюється: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органи адвокатського самоврядування обов’язково інформуються про: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кримінальне провадження щодо неповнолітньої особи здійснюється: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кримінальне провадження щодо кількох осіб, хоча б одна з яких є неповнолітньою, здійснюється: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під час досудового розслідування та судового розгляду кримінальних правопорушень, вчинених неповнолітніми НЕ з’ясовуються: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разі необхідності вирішення питання про наявність у неповнолітнього підозрюваного затримки психічного розвитку та його здатності повністю або частково усвідомлювати значення своїх дій і керувати ними в конкретній ситуації призначається: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для з’ясування рівня розвитку, інших соціально-психологічних рис особи неповнолітнього підозрюваного чи обвинуваченого, які необхідно враховувати при призначенні покарання і обранні заходу виховного характеру, може бути призначена:</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У кримінальному провадженні за участю неповнолітнього підозрюваного чи обвинуваченого: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під час судового розгляду кримінального провадження щодо неповнолітнього обвинуваченого законні представники неповнолітнього: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законні представники неповнолітнього обвинуваченого у разі їх перебування в судовому засіданні можуть бути допитані як:</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чи може суд за власною ініціативою обмежити участь законного представника у виконанні окремих процесуальних чи судових дій або усунути його від участі у кримінальному провадженні і залучити замість нього іншого законного представника?</w:t>
      </w:r>
    </w:p>
    <w:p w:rsidR="00B24B94" w:rsidRPr="004261C9" w:rsidRDefault="00B24B94" w:rsidP="00327DD9">
      <w:pPr>
        <w:pStyle w:val="a4"/>
        <w:widowControl w:val="0"/>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Яким чином слідчий здійснює виклик неповнолітнього підозрюваного: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участь захисника під час допиту неповнолітнього підозрюваного: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законному представнику, педагогу, психологу до початку допиту неповнолітнього роз’яснюється: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разі відведення слідчим поставленого запитання законним представником неповнолітнього під час його допиту це запитання:</w:t>
      </w:r>
    </w:p>
    <w:p w:rsidR="00B24B94" w:rsidRPr="004261C9" w:rsidRDefault="00B24B94" w:rsidP="00327DD9">
      <w:pPr>
        <w:pStyle w:val="a4"/>
        <w:widowControl w:val="0"/>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Застосування запобіжного заходу у вигляді тримання під вартою до неповнолітнього можливе:</w:t>
      </w:r>
    </w:p>
    <w:p w:rsidR="00B24B94" w:rsidRPr="004261C9" w:rsidRDefault="00B24B94" w:rsidP="00327DD9">
      <w:pPr>
        <w:pStyle w:val="a4"/>
        <w:widowControl w:val="0"/>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Згідно з вимогами КПК України затримання неповнолітнього можливе:</w:t>
      </w:r>
    </w:p>
    <w:p w:rsidR="00B24B94" w:rsidRPr="004261C9" w:rsidRDefault="00B24B94" w:rsidP="00327DD9">
      <w:pPr>
        <w:pStyle w:val="a4"/>
        <w:widowControl w:val="0"/>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У разі затримання неповнолітньої особи, про це негайно сповіщаються: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Передання неповнолітніх підозрюваних чи обвинувачених під нагляд батьків та інших осіб можливе лише:</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Питання передання неповнолітнього підозрюваного чи обвинуваченого під нагляд батьків, опікунів, піклувальників або адміністрації дитячої установи розглядається:</w:t>
      </w:r>
    </w:p>
    <w:p w:rsidR="00B24B94" w:rsidRPr="004261C9" w:rsidRDefault="00B24B94" w:rsidP="00327DD9">
      <w:pPr>
        <w:pStyle w:val="a4"/>
        <w:widowControl w:val="0"/>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Прокурор має право прийняти рішення про направлення до суду клопотання про застосування до неповнолітнього підозрюваного примусових заходів виховного характеру, якщо неповнолітній:</w:t>
      </w:r>
    </w:p>
    <w:p w:rsidR="00B24B94" w:rsidRPr="004261C9" w:rsidRDefault="00B24B94" w:rsidP="00327DD9">
      <w:pPr>
        <w:pStyle w:val="a4"/>
        <w:widowControl w:val="0"/>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Примусові заходи виховного характеру застосовуються до :</w:t>
      </w:r>
    </w:p>
    <w:p w:rsidR="00B24B94" w:rsidRPr="004261C9" w:rsidRDefault="00B24B94" w:rsidP="00327DD9">
      <w:pPr>
        <w:pStyle w:val="a4"/>
        <w:widowControl w:val="0"/>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Які запобіжні заходи застосовуються до неповнолітнього, який після досягнення</w:t>
      </w:r>
      <w:r w:rsidR="009F4679" w:rsidRPr="004261C9">
        <w:rPr>
          <w:rFonts w:ascii="Times New Roman" w:hAnsi="Times New Roman" w:cs="Times New Roman"/>
          <w:bCs/>
          <w:sz w:val="28"/>
          <w:szCs w:val="28"/>
        </w:rPr>
        <w:t xml:space="preserve"> </w:t>
      </w:r>
      <w:r w:rsidRPr="004261C9">
        <w:rPr>
          <w:rFonts w:ascii="Times New Roman" w:hAnsi="Times New Roman" w:cs="Times New Roman"/>
          <w:bCs/>
          <w:sz w:val="28"/>
          <w:szCs w:val="28"/>
        </w:rPr>
        <w:t>років вчинив суспільно небезпечне діяння, що підпадає під ознаки діяння, передбаченого законом України про кримінальну відповідальність?</w:t>
      </w:r>
    </w:p>
    <w:p w:rsidR="00B24B94" w:rsidRPr="004261C9" w:rsidRDefault="00B24B94" w:rsidP="00327DD9">
      <w:pPr>
        <w:pStyle w:val="a4"/>
        <w:widowControl w:val="0"/>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На який максимальний строк може бути поміщений у приймальник-розподільник для дітей неповнолітній, який після досягнення</w:t>
      </w:r>
      <w:r w:rsidR="009F4679" w:rsidRPr="004261C9">
        <w:rPr>
          <w:rFonts w:ascii="Times New Roman" w:hAnsi="Times New Roman" w:cs="Times New Roman"/>
          <w:bCs/>
          <w:sz w:val="28"/>
          <w:szCs w:val="28"/>
        </w:rPr>
        <w:t xml:space="preserve"> </w:t>
      </w:r>
      <w:r w:rsidRPr="004261C9">
        <w:rPr>
          <w:rFonts w:ascii="Times New Roman" w:hAnsi="Times New Roman" w:cs="Times New Roman"/>
          <w:bCs/>
          <w:sz w:val="28"/>
          <w:szCs w:val="28"/>
        </w:rPr>
        <w:t>років вчинив суспільно небезпечне діяння, що підпадає під ознаки діяння, передбаченого законом України про кримінальну відповідальність?</w:t>
      </w:r>
    </w:p>
    <w:p w:rsidR="00B24B94" w:rsidRPr="004261C9" w:rsidRDefault="00B24B94" w:rsidP="00327DD9">
      <w:pPr>
        <w:pStyle w:val="a4"/>
        <w:widowControl w:val="0"/>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Яке рішення є підставою для поміщення неповнолітнього, який вчинив суспільно небезпечне діяння, що підпадає під ознаки діяння, передбаченого законом України про кримінальну відповідальність, у приймальник- розподільник для дітей?</w:t>
      </w:r>
    </w:p>
    <w:p w:rsidR="00B24B94" w:rsidRPr="004261C9" w:rsidRDefault="00B24B94" w:rsidP="00327DD9">
      <w:pPr>
        <w:pStyle w:val="a4"/>
        <w:widowControl w:val="0"/>
        <w:numPr>
          <w:ilvl w:val="0"/>
          <w:numId w:val="19"/>
        </w:numPr>
        <w:tabs>
          <w:tab w:val="left" w:pos="142"/>
          <w:tab w:val="left" w:pos="709"/>
          <w:tab w:val="left" w:pos="993"/>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За вчинення якого суспільно небезпечного діяння неповнолітнього можна помістити до приймальника-розподільника для дітей?</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Якщо під час досудового розслідування будуть встановлені підстави для здійснення кримінального провадження щодо застосування примусових заходів медичного характеру, то слідчий, прокурор:</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у кримінальному провадженні щодо застосування примусових заходів медичного характеру враховуються: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 xml:space="preserve">Відповідно до вимог Кримінального процесуального кодексу України примусові заходи медичного характеру застосовуються лише до осіб, які: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особа, стосовно якої передбачається застосування примусових заходів медичного характеру або вирішувалося питання про їх застосування, користується правами</w:t>
      </w:r>
      <w:r w:rsidRPr="004261C9">
        <w:rPr>
          <w:rFonts w:ascii="Times New Roman" w:hAnsi="Times New Roman" w:cs="Times New Roman"/>
          <w:bCs/>
          <w:sz w:val="28"/>
          <w:szCs w:val="28"/>
          <w:lang w:eastAsia="ru-RU"/>
        </w:rPr>
        <w:t>:</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у кримінальному провадженні щодо застосування примусових заходів медичного характеру участь захисника: </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до особи, стосовно якої передбачається застосування примусових заходів медичного характеру НЕ можуть бути застосовані судом такі запобіжні заходи: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для проведення стаціонарної психіатричної експертизи особа направляється до відповідного медичного закладу на строк не більше:</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кримінальне провадження, яке здійснюється у загальному порядку, і кримінальне провадження щодо застосування примусових заходів медичного характеру: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постанова про закриття кримінального провадження щодо застосування примусових заходів медичного характеру надсилається: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w:t>
      </w:r>
      <w:r w:rsidRPr="004261C9">
        <w:rPr>
          <w:rFonts w:ascii="Times New Roman" w:hAnsi="Times New Roman" w:cs="Times New Roman"/>
          <w:bCs/>
          <w:sz w:val="28"/>
          <w:szCs w:val="28"/>
          <w:lang w:eastAsia="ru-RU"/>
        </w:rPr>
        <w:t xml:space="preserve"> процесуального кодексу України судовий розгляд клопотання про застосування примусових заходів медичного характеру здійснюється: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Відповідно до вимог Кримінального процесуального кодексу України у</w:t>
      </w:r>
      <w:r w:rsidRPr="004261C9">
        <w:rPr>
          <w:rFonts w:ascii="Times New Roman" w:hAnsi="Times New Roman" w:cs="Times New Roman"/>
          <w:bCs/>
          <w:sz w:val="28"/>
          <w:szCs w:val="28"/>
          <w:shd w:val="clear" w:color="auto" w:fill="FFFFFF"/>
        </w:rPr>
        <w:t>часть фізичної особи, стосовно якої вирішується питання про застосування примусових заходів медичного характеру, у</w:t>
      </w:r>
      <w:r w:rsidRPr="004261C9">
        <w:rPr>
          <w:rFonts w:ascii="Times New Roman" w:hAnsi="Times New Roman" w:cs="Times New Roman"/>
          <w:bCs/>
          <w:sz w:val="28"/>
          <w:szCs w:val="28"/>
        </w:rPr>
        <w:t xml:space="preserve"> судовому розгляді кримінального провадження</w:t>
      </w:r>
      <w:r w:rsidRPr="004261C9">
        <w:rPr>
          <w:rFonts w:ascii="Times New Roman" w:hAnsi="Times New Roman" w:cs="Times New Roman"/>
          <w:bCs/>
          <w:sz w:val="28"/>
          <w:szCs w:val="28"/>
          <w:shd w:val="clear" w:color="auto" w:fill="FFFFFF"/>
        </w:rPr>
        <w:t>:</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судовий розгляд клопотання про застосування примусових заходів медичного характеру завершується:</w:t>
      </w:r>
    </w:p>
    <w:p w:rsidR="00B24B94" w:rsidRPr="004261C9" w:rsidRDefault="00B24B94" w:rsidP="00327DD9">
      <w:pPr>
        <w:pStyle w:val="a4"/>
        <w:numPr>
          <w:ilvl w:val="0"/>
          <w:numId w:val="19"/>
        </w:numPr>
        <w:shd w:val="clear" w:color="auto" w:fill="FFFFFF"/>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lastRenderedPageBreak/>
        <w:t>Відповідно до вимог Кримінального процесуального кодексу України, під час постановлення ухвали про застосування примусових заходів медичного характеру суд НЕ з’ясовує такі питання: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bookmarkStart w:id="3" w:name="n4007"/>
      <w:bookmarkEnd w:id="3"/>
      <w:r w:rsidRPr="004261C9">
        <w:rPr>
          <w:rFonts w:ascii="Times New Roman" w:hAnsi="Times New Roman" w:cs="Times New Roman"/>
          <w:bCs/>
          <w:sz w:val="28"/>
          <w:szCs w:val="28"/>
        </w:rPr>
        <w:t xml:space="preserve">Відповідно до вимог Кримінального процесуального кодексу України визнавши доведеним, що особа вчинила суспільно небезпечне діяння у стані неосудності або після вчинення кримінального правопорушення захворіла на психічну хворобу, яка виключає можливість застосування покарання, суд: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якщо буде встановлено, що суспільно небезпечне діяння особа вчинила у стані неосудності, а на момент судового розгляду видужала, то суд:</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якщо кримінальне провадження щодо застосування примусових заходів медичного характеру закрито судом у зв’язку з тим, що неосудність особи на момент вчинення суспільно небезпечного діяння не була встановлена, а так само в разі видужання особи, яка після вчинення кримінального правопорушення захворіла на психічну хворобу, прокурор повинен: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lang w:eastAsia="ru-RU"/>
        </w:rPr>
        <w:t xml:space="preserve"> на підставі ухвали якого суду продовжується, змінюється або припиняється застосування примусових заходів медичного характеру?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у кримінальному провадженні продовження, зміна або припинення застосування примусових заходів медичного характеру здійснюється на підставі: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розгляд питання про продовження, зміну чи припинення застосування судом примусових заходів медичного характеру здійснюється: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Чи можуть процесуальні рішення у кримінальному провадженні містити відомості, що становлять державну таємницю, відповідно до вимог Кримінального процесуального кодексу України?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рішення про надання доступу до конкретної таємної інформації та її матеріальних носіїв, що зберігаються у кримінальному провадженні, приймаються у формі: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заява про відновлення втрачених матеріалів кримінального провадження подається до суду: </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lastRenderedPageBreak/>
        <w:t xml:space="preserve">Відповідно до вимог Кримінального процесуального кодексу України, одержавши заяву про відновлення втрачених матеріалів кримінального провадження, суддя до початку судового розгляду вживає заходів для: </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постановлення ухвали суду про припинення застосування примусових заходів медичного характеру є підставою для: </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близькі родичі обвинуваченого, який помер, мають право подати заяву про відновлення втрачених матеріалів кримінального провадження: </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рішенні суду про відновлення матеріалів втраченого кримінального провадження зазначається, на підставі яких доказів, поданих суду і досліджених у судовому засіданні за участю всіх учасників судового провадження, суд вважає установленим зміст відновленого:</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rPr>
        <w:t xml:space="preserve"> за недостатності зібраних матеріалів для точного відновлення матеріалів втраченого кримінального провадження суд ухвалою: </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вирок суду першої інстанції набирає законної сили: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у кримінальному провадженні </w:t>
      </w:r>
      <w:r w:rsidRPr="004261C9">
        <w:rPr>
          <w:rFonts w:ascii="Times New Roman" w:hAnsi="Times New Roman" w:cs="Times New Roman"/>
          <w:bCs/>
          <w:sz w:val="28"/>
          <w:szCs w:val="28"/>
          <w:shd w:val="clear" w:color="auto" w:fill="FFFFFF"/>
        </w:rPr>
        <w:t>рішення суду апеляційної інстанції набирають законної сили: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009F4679" w:rsidRPr="004261C9">
        <w:rPr>
          <w:rFonts w:ascii="Times New Roman" w:hAnsi="Times New Roman" w:cs="Times New Roman"/>
          <w:bCs/>
          <w:sz w:val="28"/>
          <w:szCs w:val="28"/>
        </w:rPr>
        <w:t xml:space="preserve"> </w:t>
      </w:r>
      <w:r w:rsidRPr="004261C9">
        <w:rPr>
          <w:rFonts w:ascii="Times New Roman" w:hAnsi="Times New Roman" w:cs="Times New Roman"/>
          <w:bCs/>
          <w:sz w:val="28"/>
          <w:szCs w:val="28"/>
        </w:rPr>
        <w:t>у кримінальному провадженні судове рішення суду касаційної інстанції набирає законної сили: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rPr>
        <w:t xml:space="preserve"> відновленню підлягають втрачені матеріали в тому кримінальному провадженні, яке завершилося: </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ухвали слідчого судді та суду, які НЕ можуть бути оскаржені, набирають законної сили: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Відповідно до вимог Кримінального процесуального кодексу України вирок або ухвала суду, які набрали законної сили, підлягають виконанню:</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lastRenderedPageBreak/>
        <w:t>Відповідно до вимог кримінального процесуального кодексу України виправдувальний вирок або судове рішення, що звільняє обвинуваченого з-під варти, виконується в цій частині: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rPr>
        <w:t xml:space="preserve">Судове рішення, що набрало законної сили, якщо інше не передбачено </w:t>
      </w:r>
      <w:r w:rsidRPr="004261C9">
        <w:rPr>
          <w:rFonts w:ascii="Times New Roman" w:hAnsi="Times New Roman" w:cs="Times New Roman"/>
          <w:bCs/>
          <w:sz w:val="28"/>
          <w:szCs w:val="28"/>
        </w:rPr>
        <w:t>Кримінальним процесуальним кодексом</w:t>
      </w:r>
      <w:r w:rsidRPr="004261C9">
        <w:rPr>
          <w:rFonts w:ascii="Times New Roman" w:hAnsi="Times New Roman" w:cs="Times New Roman"/>
          <w:bCs/>
          <w:sz w:val="28"/>
          <w:szCs w:val="28"/>
          <w:shd w:val="clear" w:color="auto" w:fill="FFFFFF"/>
        </w:rPr>
        <w:t xml:space="preserve"> України, звертається до виконання не пізніш як:</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bCs/>
          <w:sz w:val="28"/>
          <w:szCs w:val="28"/>
          <w:shd w:val="clear" w:color="auto" w:fill="FFFFFF"/>
        </w:rPr>
        <w:t xml:space="preserve"> у разі якщо судове рішення у кримінальному провадженні в цілому або в його частині підлягає виконанню органами державної виконавчої служби, суд видає:</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w:t>
      </w:r>
      <w:r w:rsidRPr="004261C9">
        <w:rPr>
          <w:rFonts w:ascii="Times New Roman" w:hAnsi="Times New Roman" w:cs="Times New Roman"/>
          <w:bCs/>
          <w:sz w:val="28"/>
          <w:szCs w:val="28"/>
          <w:shd w:val="clear" w:color="auto" w:fill="FFFFFF"/>
        </w:rPr>
        <w:t xml:space="preserve">виконання </w:t>
      </w:r>
      <w:proofErr w:type="spellStart"/>
      <w:r w:rsidRPr="004261C9">
        <w:rPr>
          <w:rFonts w:ascii="Times New Roman" w:hAnsi="Times New Roman" w:cs="Times New Roman"/>
          <w:bCs/>
          <w:sz w:val="28"/>
          <w:szCs w:val="28"/>
          <w:shd w:val="clear" w:color="auto" w:fill="FFFFFF"/>
        </w:rPr>
        <w:t>вироку</w:t>
      </w:r>
      <w:proofErr w:type="spellEnd"/>
      <w:r w:rsidRPr="004261C9">
        <w:rPr>
          <w:rFonts w:ascii="Times New Roman" w:hAnsi="Times New Roman" w:cs="Times New Roman"/>
          <w:bCs/>
          <w:sz w:val="28"/>
          <w:szCs w:val="28"/>
          <w:shd w:val="clear" w:color="auto" w:fill="FFFFFF"/>
        </w:rPr>
        <w:t xml:space="preserve"> про засудження особи до виправних робіт, арешту, обмеження волі, позбавлення волі може бути відстрочено у разі тяжкої хвороби засудженого, яка перешкоджає відбуванню покарання: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w:t>
      </w:r>
      <w:r w:rsidRPr="004261C9">
        <w:rPr>
          <w:rFonts w:ascii="Times New Roman" w:hAnsi="Times New Roman" w:cs="Times New Roman"/>
          <w:sz w:val="28"/>
          <w:szCs w:val="28"/>
        </w:rPr>
        <w:t xml:space="preserve"> </w:t>
      </w:r>
      <w:r w:rsidRPr="004261C9">
        <w:rPr>
          <w:rFonts w:ascii="Times New Roman" w:hAnsi="Times New Roman" w:cs="Times New Roman"/>
          <w:bCs/>
          <w:sz w:val="28"/>
          <w:szCs w:val="28"/>
          <w:shd w:val="clear" w:color="auto" w:fill="FFFFFF"/>
        </w:rPr>
        <w:t xml:space="preserve">виконання </w:t>
      </w:r>
      <w:proofErr w:type="spellStart"/>
      <w:r w:rsidRPr="004261C9">
        <w:rPr>
          <w:rFonts w:ascii="Times New Roman" w:hAnsi="Times New Roman" w:cs="Times New Roman"/>
          <w:bCs/>
          <w:sz w:val="28"/>
          <w:szCs w:val="28"/>
          <w:shd w:val="clear" w:color="auto" w:fill="FFFFFF"/>
        </w:rPr>
        <w:t>вироку</w:t>
      </w:r>
      <w:proofErr w:type="spellEnd"/>
      <w:r w:rsidRPr="004261C9">
        <w:rPr>
          <w:rFonts w:ascii="Times New Roman" w:hAnsi="Times New Roman" w:cs="Times New Roman"/>
          <w:bCs/>
          <w:sz w:val="28"/>
          <w:szCs w:val="28"/>
          <w:shd w:val="clear" w:color="auto" w:fill="FFFFFF"/>
        </w:rPr>
        <w:t xml:space="preserve"> про засудження особи до виправних робіт, арешту, обмеження волі, тримання в дисциплінарному батальйоні військовослужбовців, позбавлення волі НЕ може бути відстрочено у разі: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w:t>
      </w:r>
      <w:r w:rsidRPr="004261C9">
        <w:rPr>
          <w:rFonts w:ascii="Times New Roman" w:hAnsi="Times New Roman" w:cs="Times New Roman"/>
          <w:bCs/>
          <w:sz w:val="28"/>
          <w:szCs w:val="28"/>
          <w:shd w:val="clear" w:color="auto" w:fill="FFFFFF"/>
        </w:rPr>
        <w:t xml:space="preserve">виконання </w:t>
      </w:r>
      <w:proofErr w:type="spellStart"/>
      <w:r w:rsidRPr="004261C9">
        <w:rPr>
          <w:rFonts w:ascii="Times New Roman" w:hAnsi="Times New Roman" w:cs="Times New Roman"/>
          <w:bCs/>
          <w:sz w:val="28"/>
          <w:szCs w:val="28"/>
          <w:shd w:val="clear" w:color="auto" w:fill="FFFFFF"/>
        </w:rPr>
        <w:t>вироку</w:t>
      </w:r>
      <w:proofErr w:type="spellEnd"/>
      <w:r w:rsidRPr="004261C9">
        <w:rPr>
          <w:rFonts w:ascii="Times New Roman" w:hAnsi="Times New Roman" w:cs="Times New Roman"/>
          <w:bCs/>
          <w:sz w:val="28"/>
          <w:szCs w:val="28"/>
          <w:shd w:val="clear" w:color="auto" w:fill="FFFFFF"/>
        </w:rPr>
        <w:t xml:space="preserve"> про засудження особи до виправних робіт, арешту, обмеження волі, тримання в дисциплінарному батальйоні військовослужбовців, позбавлення волі може бути відстрочено у разі наявності у засудженої малолітньої дитини: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w:t>
      </w:r>
      <w:r w:rsidRPr="004261C9">
        <w:rPr>
          <w:rFonts w:ascii="Times New Roman" w:hAnsi="Times New Roman" w:cs="Times New Roman"/>
          <w:bCs/>
          <w:sz w:val="28"/>
          <w:szCs w:val="28"/>
          <w:shd w:val="clear" w:color="auto" w:fill="FFFFFF"/>
        </w:rPr>
        <w:t xml:space="preserve">виконання </w:t>
      </w:r>
      <w:proofErr w:type="spellStart"/>
      <w:r w:rsidRPr="004261C9">
        <w:rPr>
          <w:rFonts w:ascii="Times New Roman" w:hAnsi="Times New Roman" w:cs="Times New Roman"/>
          <w:bCs/>
          <w:sz w:val="28"/>
          <w:szCs w:val="28"/>
          <w:shd w:val="clear" w:color="auto" w:fill="FFFFFF"/>
        </w:rPr>
        <w:t>вироку</w:t>
      </w:r>
      <w:proofErr w:type="spellEnd"/>
      <w:r w:rsidRPr="004261C9">
        <w:rPr>
          <w:rFonts w:ascii="Times New Roman" w:hAnsi="Times New Roman" w:cs="Times New Roman"/>
          <w:bCs/>
          <w:sz w:val="28"/>
          <w:szCs w:val="28"/>
          <w:shd w:val="clear" w:color="auto" w:fill="FFFFFF"/>
        </w:rPr>
        <w:t xml:space="preserve"> про засудження особи до виправних робіт, арешту, обмеження волі, позбавлення волі може бути відстрочено у разі, </w:t>
      </w:r>
      <w:r w:rsidRPr="004261C9">
        <w:rPr>
          <w:rFonts w:ascii="Times New Roman" w:hAnsi="Times New Roman" w:cs="Times New Roman"/>
          <w:bCs/>
          <w:sz w:val="28"/>
          <w:szCs w:val="28"/>
        </w:rPr>
        <w:t>якщо негайне відбування покарання може потягти за собою винятково тяжкі наслідки для засудженого або його сім’ї через особливі обставини</w:t>
      </w:r>
      <w:r w:rsidRPr="004261C9">
        <w:rPr>
          <w:rFonts w:ascii="Times New Roman" w:hAnsi="Times New Roman" w:cs="Times New Roman"/>
          <w:sz w:val="28"/>
          <w:szCs w:val="28"/>
        </w:rPr>
        <w:t xml:space="preserve"> </w:t>
      </w:r>
      <w:r w:rsidRPr="004261C9">
        <w:rPr>
          <w:rFonts w:ascii="Times New Roman" w:hAnsi="Times New Roman" w:cs="Times New Roman"/>
          <w:bCs/>
          <w:sz w:val="28"/>
          <w:szCs w:val="28"/>
        </w:rPr>
        <w:t>на строк, встановлений судом, але не більше</w:t>
      </w:r>
      <w:r w:rsidRPr="004261C9">
        <w:rPr>
          <w:rFonts w:ascii="Times New Roman" w:hAnsi="Times New Roman" w:cs="Times New Roman"/>
          <w:bCs/>
          <w:sz w:val="28"/>
          <w:szCs w:val="28"/>
          <w:shd w:val="clear" w:color="auto" w:fill="FFFFFF"/>
        </w:rPr>
        <w:t>:</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відстрочка виконання </w:t>
      </w:r>
      <w:proofErr w:type="spellStart"/>
      <w:r w:rsidRPr="004261C9">
        <w:rPr>
          <w:rFonts w:ascii="Times New Roman" w:hAnsi="Times New Roman" w:cs="Times New Roman"/>
          <w:bCs/>
          <w:sz w:val="28"/>
          <w:szCs w:val="28"/>
        </w:rPr>
        <w:t>вироку</w:t>
      </w:r>
      <w:proofErr w:type="spellEnd"/>
      <w:r w:rsidRPr="004261C9">
        <w:rPr>
          <w:rFonts w:ascii="Times New Roman" w:hAnsi="Times New Roman" w:cs="Times New Roman"/>
          <w:bCs/>
          <w:sz w:val="28"/>
          <w:szCs w:val="28"/>
        </w:rPr>
        <w:t xml:space="preserve"> НЕ допускається щодо осіб:</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клопотання про відстрочку виконання </w:t>
      </w:r>
      <w:proofErr w:type="spellStart"/>
      <w:r w:rsidRPr="004261C9">
        <w:rPr>
          <w:rFonts w:ascii="Times New Roman" w:hAnsi="Times New Roman" w:cs="Times New Roman"/>
          <w:bCs/>
          <w:sz w:val="28"/>
          <w:szCs w:val="28"/>
        </w:rPr>
        <w:t>вироку</w:t>
      </w:r>
      <w:proofErr w:type="spellEnd"/>
      <w:r w:rsidRPr="004261C9">
        <w:rPr>
          <w:rFonts w:ascii="Times New Roman" w:hAnsi="Times New Roman" w:cs="Times New Roman"/>
          <w:bCs/>
          <w:sz w:val="28"/>
          <w:szCs w:val="28"/>
        </w:rPr>
        <w:t xml:space="preserve"> подається до:</w:t>
      </w:r>
    </w:p>
    <w:p w:rsidR="00F64DFE"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клопотання про умовно-дострокове звільнення подається до: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 xml:space="preserve">Відповідно до вимог Кримінального процесуального кодексу України </w:t>
      </w:r>
      <w:r w:rsidRPr="004261C9">
        <w:rPr>
          <w:rFonts w:ascii="Times New Roman" w:hAnsi="Times New Roman" w:cs="Times New Roman"/>
          <w:bCs/>
          <w:sz w:val="28"/>
          <w:szCs w:val="28"/>
          <w:shd w:val="clear" w:color="auto" w:fill="FFFFFF"/>
        </w:rPr>
        <w:t>клопотання про заміну невідбутої частини покарання більш м’яким подається до: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клопотання про звільнення від відбування покарання вагітних жінок і жінок, які мають дітей віком до трьох років, подається до: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клопотання про направлення для відбування покарання жінок, звільнених від відбування покарання внаслідок їх вагітності або наявності дітей віком до трьох років, подається до: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клопотання про звільнення від покарання за хворобою подається до: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клопотання про застосування до засуджених примусового лікування подається до:</w:t>
      </w:r>
    </w:p>
    <w:p w:rsidR="00B24B94" w:rsidRPr="004261C9" w:rsidRDefault="00B24B94" w:rsidP="00327DD9">
      <w:pPr>
        <w:pStyle w:val="a4"/>
        <w:numPr>
          <w:ilvl w:val="0"/>
          <w:numId w:val="19"/>
        </w:numPr>
        <w:shd w:val="clear" w:color="auto" w:fill="FFFFFF"/>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Відповідно до вимог Кримінального процесуального кодексу України к</w:t>
      </w:r>
      <w:r w:rsidRPr="004261C9">
        <w:rPr>
          <w:rFonts w:ascii="Times New Roman" w:hAnsi="Times New Roman" w:cs="Times New Roman"/>
          <w:bCs/>
          <w:sz w:val="28"/>
          <w:szCs w:val="28"/>
          <w:shd w:val="clear" w:color="auto" w:fill="FFFFFF"/>
        </w:rPr>
        <w:t>лопотання про припинення примусового лікування подається до: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клопотання про направлення звільненого від покарання з випробуванням для відбування покарання, призначеного </w:t>
      </w:r>
      <w:proofErr w:type="spellStart"/>
      <w:r w:rsidRPr="004261C9">
        <w:rPr>
          <w:rFonts w:ascii="Times New Roman" w:hAnsi="Times New Roman" w:cs="Times New Roman"/>
          <w:bCs/>
          <w:sz w:val="28"/>
          <w:szCs w:val="28"/>
        </w:rPr>
        <w:t>вироком</w:t>
      </w:r>
      <w:proofErr w:type="spellEnd"/>
      <w:r w:rsidRPr="004261C9">
        <w:rPr>
          <w:rFonts w:ascii="Times New Roman" w:hAnsi="Times New Roman" w:cs="Times New Roman"/>
          <w:bCs/>
          <w:sz w:val="28"/>
          <w:szCs w:val="28"/>
        </w:rPr>
        <w:t>, подається до: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клопотання про звільнення від призначеного покарання з випробовуванням після закінчення іспитового строку подається до: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клопотання про застосування покарання за наявності кількох </w:t>
      </w:r>
      <w:proofErr w:type="spellStart"/>
      <w:r w:rsidRPr="004261C9">
        <w:rPr>
          <w:rFonts w:ascii="Times New Roman" w:hAnsi="Times New Roman" w:cs="Times New Roman"/>
          <w:bCs/>
          <w:sz w:val="28"/>
          <w:szCs w:val="28"/>
        </w:rPr>
        <w:t>вироків</w:t>
      </w:r>
      <w:proofErr w:type="spellEnd"/>
      <w:r w:rsidRPr="004261C9">
        <w:rPr>
          <w:rFonts w:ascii="Times New Roman" w:hAnsi="Times New Roman" w:cs="Times New Roman"/>
          <w:bCs/>
          <w:sz w:val="28"/>
          <w:szCs w:val="28"/>
        </w:rPr>
        <w:t xml:space="preserve"> подається до: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клопотання про всякого роду сумніви і протиріччя, що виникають при виконанні </w:t>
      </w:r>
      <w:proofErr w:type="spellStart"/>
      <w:r w:rsidRPr="004261C9">
        <w:rPr>
          <w:rFonts w:ascii="Times New Roman" w:hAnsi="Times New Roman" w:cs="Times New Roman"/>
          <w:bCs/>
          <w:sz w:val="28"/>
          <w:szCs w:val="28"/>
        </w:rPr>
        <w:t>вироку</w:t>
      </w:r>
      <w:proofErr w:type="spellEnd"/>
      <w:r w:rsidRPr="004261C9">
        <w:rPr>
          <w:rFonts w:ascii="Times New Roman" w:hAnsi="Times New Roman" w:cs="Times New Roman"/>
          <w:bCs/>
          <w:sz w:val="28"/>
          <w:szCs w:val="28"/>
        </w:rPr>
        <w:t>, подається до: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w:t>
      </w:r>
      <w:r w:rsidRPr="004261C9">
        <w:rPr>
          <w:rFonts w:ascii="Times New Roman" w:hAnsi="Times New Roman" w:cs="Times New Roman"/>
          <w:bCs/>
          <w:sz w:val="28"/>
          <w:szCs w:val="28"/>
          <w:shd w:val="clear" w:color="auto" w:fill="FFFFFF"/>
        </w:rPr>
        <w:t xml:space="preserve">клопотання (подання) про вирішення питання, пов’язаного із виконанням </w:t>
      </w:r>
      <w:proofErr w:type="spellStart"/>
      <w:r w:rsidRPr="004261C9">
        <w:rPr>
          <w:rFonts w:ascii="Times New Roman" w:hAnsi="Times New Roman" w:cs="Times New Roman"/>
          <w:bCs/>
          <w:sz w:val="28"/>
          <w:szCs w:val="28"/>
          <w:shd w:val="clear" w:color="auto" w:fill="FFFFFF"/>
        </w:rPr>
        <w:t>вироку</w:t>
      </w:r>
      <w:proofErr w:type="spellEnd"/>
      <w:r w:rsidRPr="004261C9">
        <w:rPr>
          <w:rFonts w:ascii="Times New Roman" w:hAnsi="Times New Roman" w:cs="Times New Roman"/>
          <w:bCs/>
          <w:sz w:val="28"/>
          <w:szCs w:val="28"/>
          <w:shd w:val="clear" w:color="auto" w:fill="FFFFFF"/>
        </w:rPr>
        <w:t>, розглядається:</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w:t>
      </w:r>
      <w:r w:rsidRPr="004261C9">
        <w:rPr>
          <w:rFonts w:ascii="Times New Roman" w:hAnsi="Times New Roman" w:cs="Times New Roman"/>
          <w:bCs/>
          <w:sz w:val="28"/>
          <w:szCs w:val="28"/>
          <w:shd w:val="clear" w:color="auto" w:fill="FFFFFF"/>
        </w:rPr>
        <w:t xml:space="preserve">клопотання (подання) про вирішення питання, пов’язаного із виконанням </w:t>
      </w:r>
      <w:proofErr w:type="spellStart"/>
      <w:r w:rsidRPr="004261C9">
        <w:rPr>
          <w:rFonts w:ascii="Times New Roman" w:hAnsi="Times New Roman" w:cs="Times New Roman"/>
          <w:bCs/>
          <w:sz w:val="28"/>
          <w:szCs w:val="28"/>
          <w:shd w:val="clear" w:color="auto" w:fill="FFFFFF"/>
        </w:rPr>
        <w:t>вироку</w:t>
      </w:r>
      <w:proofErr w:type="spellEnd"/>
      <w:r w:rsidRPr="004261C9">
        <w:rPr>
          <w:rFonts w:ascii="Times New Roman" w:hAnsi="Times New Roman" w:cs="Times New Roman"/>
          <w:bCs/>
          <w:sz w:val="28"/>
          <w:szCs w:val="28"/>
          <w:shd w:val="clear" w:color="auto" w:fill="FFFFFF"/>
        </w:rPr>
        <w:t>, розглядається протягом:</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rPr>
        <w:lastRenderedPageBreak/>
        <w:t>Відповідно до вимог Кримінального процесуального кодексу з</w:t>
      </w:r>
      <w:r w:rsidRPr="004261C9">
        <w:rPr>
          <w:rFonts w:ascii="Times New Roman" w:hAnsi="Times New Roman" w:cs="Times New Roman"/>
          <w:bCs/>
          <w:sz w:val="28"/>
          <w:szCs w:val="28"/>
          <w:shd w:val="clear" w:color="auto" w:fill="FFFFFF"/>
        </w:rPr>
        <w:t xml:space="preserve">а наслідками розгляду клопотання (подання), пов’язаного з виконанням </w:t>
      </w:r>
      <w:proofErr w:type="spellStart"/>
      <w:r w:rsidRPr="004261C9">
        <w:rPr>
          <w:rFonts w:ascii="Times New Roman" w:hAnsi="Times New Roman" w:cs="Times New Roman"/>
          <w:bCs/>
          <w:sz w:val="28"/>
          <w:szCs w:val="28"/>
          <w:shd w:val="clear" w:color="auto" w:fill="FFFFFF"/>
        </w:rPr>
        <w:t>вироку</w:t>
      </w:r>
      <w:proofErr w:type="spellEnd"/>
      <w:r w:rsidRPr="004261C9">
        <w:rPr>
          <w:rFonts w:ascii="Times New Roman" w:hAnsi="Times New Roman" w:cs="Times New Roman"/>
          <w:bCs/>
          <w:sz w:val="28"/>
          <w:szCs w:val="28"/>
          <w:shd w:val="clear" w:color="auto" w:fill="FFFFFF"/>
        </w:rPr>
        <w:t>, суд:</w:t>
      </w:r>
    </w:p>
    <w:p w:rsidR="00B24B94" w:rsidRPr="004261C9" w:rsidRDefault="00B24B94" w:rsidP="00327DD9">
      <w:pPr>
        <w:pStyle w:val="a4"/>
        <w:numPr>
          <w:ilvl w:val="0"/>
          <w:numId w:val="19"/>
        </w:numPr>
        <w:tabs>
          <w:tab w:val="left" w:pos="142"/>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разі набрання законної сили ухвалою суду про відмову в задоволенні клопотання щодо умовно-дострокового звільнення повнолітнього засудженого від відбування покарання розгляд повторного клопотання з цього самого питання щодо осіб, засуджених за тяжкі та особливо тяжкі злочини до позбавлення волі на строк не менше п’яти років, може мати місце не раніше як:</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перейняття кримінального провадження - це:</w:t>
      </w:r>
    </w:p>
    <w:p w:rsidR="00B24B94" w:rsidRPr="004261C9" w:rsidRDefault="00B24B94" w:rsidP="00327DD9">
      <w:pPr>
        <w:pStyle w:val="a4"/>
        <w:widowControl w:val="0"/>
        <w:numPr>
          <w:ilvl w:val="0"/>
          <w:numId w:val="19"/>
        </w:numPr>
        <w:tabs>
          <w:tab w:val="left" w:pos="142"/>
          <w:tab w:val="left" w:pos="709"/>
          <w:tab w:val="left" w:pos="76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міжнародна правова допомога – це:</w:t>
      </w:r>
    </w:p>
    <w:p w:rsidR="00B24B94" w:rsidRPr="004261C9" w:rsidRDefault="00B24B94" w:rsidP="00327DD9">
      <w:pPr>
        <w:pStyle w:val="a4"/>
        <w:keepNext/>
        <w:keepLines/>
        <w:widowControl w:val="0"/>
        <w:numPr>
          <w:ilvl w:val="0"/>
          <w:numId w:val="19"/>
        </w:numPr>
        <w:tabs>
          <w:tab w:val="left" w:pos="142"/>
          <w:tab w:val="left" w:pos="709"/>
          <w:tab w:val="left" w:pos="1418"/>
        </w:tabs>
        <w:ind w:left="0" w:firstLine="851"/>
        <w:contextualSpacing w:val="0"/>
        <w:jc w:val="both"/>
        <w:outlineLvl w:val="1"/>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видача особи (екстрадиція) – це:</w:t>
      </w:r>
    </w:p>
    <w:p w:rsidR="00B24B94" w:rsidRPr="004261C9" w:rsidRDefault="00B24B94" w:rsidP="00327DD9">
      <w:pPr>
        <w:pStyle w:val="a4"/>
        <w:keepNext/>
        <w:keepLines/>
        <w:widowControl w:val="0"/>
        <w:numPr>
          <w:ilvl w:val="0"/>
          <w:numId w:val="19"/>
        </w:numPr>
        <w:tabs>
          <w:tab w:val="left" w:pos="142"/>
          <w:tab w:val="left" w:pos="709"/>
          <w:tab w:val="left" w:pos="992"/>
          <w:tab w:val="left" w:pos="1418"/>
        </w:tabs>
        <w:ind w:left="0" w:firstLine="851"/>
        <w:contextualSpacing w:val="0"/>
        <w:jc w:val="both"/>
        <w:outlineLvl w:val="1"/>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екстрадиція включає:</w:t>
      </w:r>
    </w:p>
    <w:p w:rsidR="00B24B94" w:rsidRPr="004261C9" w:rsidRDefault="00B24B94" w:rsidP="00327DD9">
      <w:pPr>
        <w:pStyle w:val="a4"/>
        <w:widowControl w:val="0"/>
        <w:numPr>
          <w:ilvl w:val="0"/>
          <w:numId w:val="19"/>
        </w:numPr>
        <w:tabs>
          <w:tab w:val="left" w:pos="142"/>
          <w:tab w:val="left" w:pos="709"/>
          <w:tab w:val="left" w:pos="78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запитуючою стороною у міжнародному співробітництві </w:t>
      </w:r>
      <w:r w:rsidRPr="004261C9">
        <w:rPr>
          <w:rFonts w:ascii="Times New Roman" w:hAnsi="Times New Roman" w:cs="Times New Roman"/>
          <w:bCs/>
          <w:sz w:val="28"/>
          <w:szCs w:val="28"/>
          <w:shd w:val="clear" w:color="auto" w:fill="FFFFFF"/>
        </w:rPr>
        <w:t>є</w:t>
      </w:r>
      <w:r w:rsidRPr="004261C9">
        <w:rPr>
          <w:rFonts w:ascii="Times New Roman" w:hAnsi="Times New Roman" w:cs="Times New Roman"/>
          <w:sz w:val="28"/>
          <w:szCs w:val="28"/>
          <w:shd w:val="clear" w:color="auto" w:fill="FFFFFF"/>
        </w:rPr>
        <w:t>:</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rPr>
      </w:pPr>
      <w:r w:rsidRPr="004261C9">
        <w:rPr>
          <w:rFonts w:ascii="Times New Roman" w:hAnsi="Times New Roman" w:cs="Times New Roman"/>
          <w:bCs/>
          <w:sz w:val="28"/>
          <w:szCs w:val="28"/>
          <w:shd w:val="clear" w:color="auto" w:fill="FFFFFF"/>
          <w:lang w:eastAsia="ru-RU"/>
        </w:rPr>
        <w:t>Відповідно до вимог Кримінального</w:t>
      </w:r>
      <w:r w:rsidRPr="004261C9">
        <w:rPr>
          <w:rFonts w:ascii="Times New Roman" w:hAnsi="Times New Roman" w:cs="Times New Roman"/>
          <w:bCs/>
          <w:sz w:val="28"/>
          <w:szCs w:val="28"/>
          <w:lang w:eastAsia="ru-RU"/>
        </w:rPr>
        <w:t xml:space="preserve"> процесуального кодексу України</w:t>
      </w:r>
      <w:r w:rsidRPr="004261C9">
        <w:rPr>
          <w:rFonts w:ascii="Times New Roman" w:hAnsi="Times New Roman" w:cs="Times New Roman"/>
          <w:bCs/>
          <w:sz w:val="28"/>
          <w:szCs w:val="28"/>
          <w:shd w:val="clear" w:color="auto" w:fill="FFFFFF"/>
          <w:lang w:eastAsia="ru-RU"/>
        </w:rPr>
        <w:t xml:space="preserve"> </w:t>
      </w:r>
      <w:r w:rsidRPr="004261C9">
        <w:rPr>
          <w:rFonts w:ascii="Times New Roman" w:hAnsi="Times New Roman" w:cs="Times New Roman"/>
          <w:bCs/>
          <w:sz w:val="28"/>
          <w:szCs w:val="28"/>
          <w:shd w:val="clear" w:color="auto" w:fill="FFFFFF"/>
        </w:rPr>
        <w:t>запитуваною стороною у міжнародному співробітництві є:</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lang w:eastAsia="ru-RU"/>
        </w:rPr>
        <w:t>Відповідно до вимог Кримінального</w:t>
      </w:r>
      <w:r w:rsidRPr="004261C9">
        <w:rPr>
          <w:rFonts w:ascii="Times New Roman" w:hAnsi="Times New Roman" w:cs="Times New Roman"/>
          <w:bCs/>
          <w:sz w:val="28"/>
          <w:szCs w:val="28"/>
          <w:lang w:eastAsia="ru-RU"/>
        </w:rPr>
        <w:t xml:space="preserve"> процесуального кодексу України</w:t>
      </w:r>
      <w:r w:rsidRPr="004261C9">
        <w:rPr>
          <w:rFonts w:ascii="Times New Roman" w:hAnsi="Times New Roman" w:cs="Times New Roman"/>
          <w:bCs/>
          <w:sz w:val="28"/>
          <w:szCs w:val="28"/>
          <w:shd w:val="clear" w:color="auto" w:fill="FFFFFF"/>
          <w:lang w:eastAsia="ru-RU"/>
        </w:rPr>
        <w:t xml:space="preserve"> уповноваженим (центральним) органом у міжнародному співробітництві є:</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shd w:val="clear" w:color="auto" w:fill="FFFFFF"/>
          <w:lang w:eastAsia="ru-RU"/>
        </w:rPr>
        <w:t>Відповідно до вимог Кримінального</w:t>
      </w:r>
      <w:r w:rsidRPr="004261C9">
        <w:rPr>
          <w:rFonts w:ascii="Times New Roman" w:hAnsi="Times New Roman" w:cs="Times New Roman"/>
          <w:bCs/>
          <w:sz w:val="28"/>
          <w:szCs w:val="28"/>
          <w:lang w:eastAsia="ru-RU"/>
        </w:rPr>
        <w:t xml:space="preserve"> процесуального кодексу України</w:t>
      </w:r>
      <w:r w:rsidRPr="004261C9">
        <w:rPr>
          <w:rFonts w:ascii="Times New Roman" w:hAnsi="Times New Roman" w:cs="Times New Roman"/>
          <w:bCs/>
          <w:sz w:val="28"/>
          <w:szCs w:val="28"/>
          <w:shd w:val="clear" w:color="auto" w:fill="FFFFFF"/>
          <w:lang w:eastAsia="ru-RU"/>
        </w:rPr>
        <w:t xml:space="preserve"> компетентним органом у міжнародному співробітництві є:</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shd w:val="clear" w:color="auto" w:fill="FFFFFF"/>
        </w:rPr>
      </w:pPr>
      <w:r w:rsidRPr="004261C9">
        <w:rPr>
          <w:rFonts w:ascii="Times New Roman" w:hAnsi="Times New Roman" w:cs="Times New Roman"/>
          <w:bCs/>
          <w:sz w:val="28"/>
          <w:szCs w:val="28"/>
          <w:shd w:val="clear" w:color="auto" w:fill="FFFFFF"/>
          <w:lang w:eastAsia="ru-RU"/>
        </w:rPr>
        <w:t>Відповідно до вимог Кримінального</w:t>
      </w:r>
      <w:r w:rsidRPr="004261C9">
        <w:rPr>
          <w:rFonts w:ascii="Times New Roman" w:hAnsi="Times New Roman" w:cs="Times New Roman"/>
          <w:bCs/>
          <w:sz w:val="28"/>
          <w:szCs w:val="28"/>
          <w:lang w:eastAsia="ru-RU"/>
        </w:rPr>
        <w:t xml:space="preserve"> процесуального кодексу України</w:t>
      </w:r>
      <w:r w:rsidRPr="004261C9">
        <w:rPr>
          <w:rFonts w:ascii="Times New Roman" w:hAnsi="Times New Roman" w:cs="Times New Roman"/>
          <w:bCs/>
          <w:sz w:val="28"/>
          <w:szCs w:val="28"/>
          <w:shd w:val="clear" w:color="auto" w:fill="FFFFFF"/>
          <w:lang w:eastAsia="ru-RU"/>
        </w:rPr>
        <w:t xml:space="preserve"> </w:t>
      </w:r>
      <w:proofErr w:type="spellStart"/>
      <w:r w:rsidRPr="004261C9">
        <w:rPr>
          <w:rFonts w:ascii="Times New Roman" w:hAnsi="Times New Roman" w:cs="Times New Roman"/>
          <w:bCs/>
          <w:sz w:val="28"/>
          <w:szCs w:val="28"/>
          <w:shd w:val="clear" w:color="auto" w:fill="FFFFFF"/>
          <w:lang w:eastAsia="ru-RU"/>
        </w:rPr>
        <w:t>екстрадиційний</w:t>
      </w:r>
      <w:proofErr w:type="spellEnd"/>
      <w:r w:rsidRPr="004261C9">
        <w:rPr>
          <w:rFonts w:ascii="Times New Roman" w:hAnsi="Times New Roman" w:cs="Times New Roman"/>
          <w:bCs/>
          <w:sz w:val="28"/>
          <w:szCs w:val="28"/>
          <w:shd w:val="clear" w:color="auto" w:fill="FFFFFF"/>
          <w:lang w:eastAsia="ru-RU"/>
        </w:rPr>
        <w:t xml:space="preserve"> арешт – це:</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shd w:val="clear" w:color="auto" w:fill="FFFFFF"/>
        </w:rPr>
      </w:pPr>
      <w:r w:rsidRPr="004261C9">
        <w:rPr>
          <w:rFonts w:ascii="Times New Roman" w:hAnsi="Times New Roman" w:cs="Times New Roman"/>
          <w:bCs/>
          <w:sz w:val="28"/>
          <w:szCs w:val="28"/>
          <w:shd w:val="clear" w:color="auto" w:fill="FFFFFF"/>
          <w:lang w:eastAsia="ru-RU"/>
        </w:rPr>
        <w:t>Відповідно до вимог Кримінального</w:t>
      </w:r>
      <w:r w:rsidRPr="004261C9">
        <w:rPr>
          <w:rFonts w:ascii="Times New Roman" w:hAnsi="Times New Roman" w:cs="Times New Roman"/>
          <w:bCs/>
          <w:sz w:val="28"/>
          <w:szCs w:val="28"/>
          <w:lang w:eastAsia="ru-RU"/>
        </w:rPr>
        <w:t xml:space="preserve"> процесуального кодексу України</w:t>
      </w:r>
      <w:r w:rsidRPr="004261C9">
        <w:rPr>
          <w:rFonts w:ascii="Times New Roman" w:hAnsi="Times New Roman" w:cs="Times New Roman"/>
          <w:bCs/>
          <w:sz w:val="28"/>
          <w:szCs w:val="28"/>
          <w:shd w:val="clear" w:color="auto" w:fill="FFFFFF"/>
          <w:lang w:eastAsia="ru-RU"/>
        </w:rPr>
        <w:t xml:space="preserve"> тимчасовий арешт – це:</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shd w:val="clear" w:color="auto" w:fill="FFFFFF"/>
          <w:lang w:eastAsia="ru-RU"/>
        </w:rPr>
        <w:t>Відповідно до вимог Кримінального</w:t>
      </w:r>
      <w:r w:rsidRPr="004261C9">
        <w:rPr>
          <w:rFonts w:ascii="Times New Roman" w:hAnsi="Times New Roman" w:cs="Times New Roman"/>
          <w:bCs/>
          <w:sz w:val="28"/>
          <w:szCs w:val="28"/>
          <w:lang w:eastAsia="ru-RU"/>
        </w:rPr>
        <w:t xml:space="preserve"> процесуального кодексу України</w:t>
      </w:r>
      <w:r w:rsidRPr="004261C9">
        <w:rPr>
          <w:rFonts w:ascii="Times New Roman" w:hAnsi="Times New Roman" w:cs="Times New Roman"/>
          <w:bCs/>
          <w:sz w:val="28"/>
          <w:szCs w:val="28"/>
          <w:shd w:val="clear" w:color="auto" w:fill="FFFFFF"/>
          <w:lang w:eastAsia="ru-RU"/>
        </w:rPr>
        <w:t xml:space="preserve"> м</w:t>
      </w:r>
      <w:r w:rsidRPr="004261C9">
        <w:rPr>
          <w:rFonts w:ascii="Times New Roman" w:hAnsi="Times New Roman" w:cs="Times New Roman"/>
          <w:bCs/>
          <w:sz w:val="28"/>
          <w:szCs w:val="28"/>
        </w:rPr>
        <w:t>етою тимчасової видачі є:</w:t>
      </w:r>
    </w:p>
    <w:p w:rsidR="00B24B94" w:rsidRPr="004261C9" w:rsidRDefault="00B24B94" w:rsidP="00327DD9">
      <w:pPr>
        <w:pStyle w:val="a4"/>
        <w:widowControl w:val="0"/>
        <w:numPr>
          <w:ilvl w:val="0"/>
          <w:numId w:val="19"/>
        </w:numPr>
        <w:tabs>
          <w:tab w:val="left" w:pos="142"/>
          <w:tab w:val="left" w:pos="709"/>
          <w:tab w:val="left" w:pos="78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Чи можливе застосування інших форм міжнародного співробітництва у кримінальному провадженні, не передбачених у </w:t>
      </w:r>
      <w:r w:rsidRPr="004261C9">
        <w:rPr>
          <w:rFonts w:ascii="Times New Roman" w:hAnsi="Times New Roman" w:cs="Times New Roman"/>
          <w:bCs/>
          <w:sz w:val="28"/>
          <w:szCs w:val="28"/>
        </w:rPr>
        <w:lastRenderedPageBreak/>
        <w:t>Кримінальному процесуальному кодексі України?</w:t>
      </w:r>
    </w:p>
    <w:p w:rsidR="00B24B94" w:rsidRPr="004261C9" w:rsidRDefault="00B24B94" w:rsidP="00327DD9">
      <w:pPr>
        <w:pStyle w:val="a4"/>
        <w:widowControl w:val="0"/>
        <w:numPr>
          <w:ilvl w:val="0"/>
          <w:numId w:val="19"/>
        </w:numPr>
        <w:tabs>
          <w:tab w:val="left" w:pos="142"/>
          <w:tab w:val="left" w:pos="518"/>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Яке законодавство регулює міжнародне співробітництво під час кримінального провадження?</w:t>
      </w:r>
    </w:p>
    <w:p w:rsidR="00B24B94" w:rsidRPr="004261C9" w:rsidRDefault="00B24B94" w:rsidP="00327DD9">
      <w:pPr>
        <w:pStyle w:val="a4"/>
        <w:widowControl w:val="0"/>
        <w:numPr>
          <w:ilvl w:val="0"/>
          <w:numId w:val="19"/>
        </w:numPr>
        <w:tabs>
          <w:tab w:val="left" w:pos="142"/>
          <w:tab w:val="left" w:pos="709"/>
          <w:tab w:val="left" w:pos="786"/>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Міжнародне співробітництво у кримінальному провадженні за відсутності міжнародного договору з відповідною державою здійснюється на засадах?</w:t>
      </w:r>
    </w:p>
    <w:p w:rsidR="00B24B94" w:rsidRPr="004261C9" w:rsidRDefault="00B24B94" w:rsidP="00327DD9">
      <w:pPr>
        <w:pStyle w:val="a4"/>
        <w:widowControl w:val="0"/>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Уповноважений орган України, направляючи запит до держави, з якою відсутній договір про міжнародне співробітництво під час кримінального провадження, письмового гарантує запитуваній стороні:</w:t>
      </w:r>
    </w:p>
    <w:p w:rsidR="00B24B94" w:rsidRPr="004261C9" w:rsidRDefault="00B24B94" w:rsidP="00327DD9">
      <w:pPr>
        <w:pStyle w:val="a4"/>
        <w:widowControl w:val="0"/>
        <w:numPr>
          <w:ilvl w:val="0"/>
          <w:numId w:val="19"/>
        </w:numPr>
        <w:tabs>
          <w:tab w:val="left" w:pos="142"/>
          <w:tab w:val="left" w:pos="546"/>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Чи можливе надання та отримання міжнародної правової допомоги чи іншого міжнародного співробітництва без договору?</w:t>
      </w:r>
    </w:p>
    <w:p w:rsidR="00B24B94" w:rsidRPr="004261C9" w:rsidRDefault="00B24B94" w:rsidP="00327DD9">
      <w:pPr>
        <w:pStyle w:val="a4"/>
        <w:widowControl w:val="0"/>
        <w:numPr>
          <w:ilvl w:val="0"/>
          <w:numId w:val="19"/>
        </w:numPr>
        <w:tabs>
          <w:tab w:val="left" w:pos="142"/>
          <w:tab w:val="left" w:pos="490"/>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 направляється запит про надання правової допомоги українського компетентного органу іноземному компетентному органу за відсутності міжнародного договору з відповідною державою?</w:t>
      </w:r>
    </w:p>
    <w:p w:rsidR="00B24B94" w:rsidRPr="004261C9" w:rsidRDefault="00B24B94" w:rsidP="00327DD9">
      <w:pPr>
        <w:pStyle w:val="a4"/>
        <w:widowControl w:val="0"/>
        <w:numPr>
          <w:ilvl w:val="0"/>
          <w:numId w:val="19"/>
        </w:numPr>
        <w:tabs>
          <w:tab w:val="left" w:pos="142"/>
          <w:tab w:val="left" w:pos="709"/>
          <w:tab w:val="left" w:pos="775"/>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За відсутності міжнародного договору з відповідною державою уповноважений орган України надсилає запит про надання міжнародної правової допомоги до компетентного органу запитуваної сторони через:</w:t>
      </w:r>
    </w:p>
    <w:p w:rsidR="00B24B94" w:rsidRPr="004261C9" w:rsidRDefault="00B24B94" w:rsidP="00327DD9">
      <w:pPr>
        <w:pStyle w:val="a4"/>
        <w:widowControl w:val="0"/>
        <w:numPr>
          <w:ilvl w:val="0"/>
          <w:numId w:val="19"/>
        </w:numPr>
        <w:tabs>
          <w:tab w:val="left" w:pos="142"/>
          <w:tab w:val="left" w:pos="481"/>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Який орган України є центральним у міжнародному співробітництві під час досудового розслідування?</w:t>
      </w:r>
    </w:p>
    <w:p w:rsidR="00B24B94" w:rsidRPr="004261C9" w:rsidRDefault="00B24B94" w:rsidP="00327DD9">
      <w:pPr>
        <w:pStyle w:val="a4"/>
        <w:widowControl w:val="0"/>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Який орган, відповідно до вимог Кримінального процесуального кодексу України, розглядає запити судів іноземних держав про міжнародну правову допомогу?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shd w:val="clear" w:color="auto" w:fill="FFFFFF"/>
          <w:lang w:eastAsia="ru-RU"/>
        </w:rPr>
      </w:pPr>
      <w:r w:rsidRPr="004261C9">
        <w:rPr>
          <w:rFonts w:ascii="Times New Roman" w:hAnsi="Times New Roman" w:cs="Times New Roman"/>
          <w:bCs/>
          <w:sz w:val="28"/>
          <w:szCs w:val="28"/>
        </w:rPr>
        <w:t>Відповідно до вимог Кримінального процесуального кодексу України Г</w:t>
      </w:r>
      <w:r w:rsidRPr="004261C9">
        <w:rPr>
          <w:rFonts w:ascii="Times New Roman" w:hAnsi="Times New Roman" w:cs="Times New Roman"/>
          <w:bCs/>
          <w:sz w:val="28"/>
          <w:szCs w:val="28"/>
          <w:shd w:val="clear" w:color="auto" w:fill="FFFFFF"/>
          <w:lang w:eastAsia="ru-RU"/>
        </w:rPr>
        <w:t>енеральна прокуратура України та Міністерство юстиції України у триденний строк надсилають до Національного антикорупційного бюро України отримані (надані) у рамках надання міжнародної правової допомоги матеріали, які стосуються фінансових та корупційних кримінальних правопорушень, у вигляді:</w:t>
      </w:r>
    </w:p>
    <w:p w:rsidR="00B24B94" w:rsidRPr="004261C9" w:rsidRDefault="00B24B94" w:rsidP="00327DD9">
      <w:pPr>
        <w:pStyle w:val="a4"/>
        <w:widowControl w:val="0"/>
        <w:numPr>
          <w:ilvl w:val="0"/>
          <w:numId w:val="19"/>
        </w:numPr>
        <w:tabs>
          <w:tab w:val="left" w:pos="142"/>
          <w:tab w:val="left" w:pos="709"/>
          <w:tab w:val="left" w:pos="775"/>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У який строк </w:t>
      </w:r>
      <w:r w:rsidRPr="004261C9">
        <w:rPr>
          <w:rFonts w:ascii="Times New Roman" w:hAnsi="Times New Roman" w:cs="Times New Roman"/>
          <w:bCs/>
          <w:sz w:val="28"/>
          <w:szCs w:val="28"/>
          <w:shd w:val="clear" w:color="auto" w:fill="FFFFFF"/>
        </w:rPr>
        <w:t>Генеральна прокуратура України та Міністерство юстиції України надсилають до Національного антикорупційного бюро України отримані (надані) у рамках надання міжнародної правової допомоги матеріали, які стосуються фінансових та корупційних кримінальних правопорушень</w:t>
      </w:r>
      <w:r w:rsidRPr="004261C9">
        <w:rPr>
          <w:rFonts w:ascii="Times New Roman" w:hAnsi="Times New Roman" w:cs="Times New Roman"/>
          <w:bCs/>
          <w:sz w:val="28"/>
          <w:szCs w:val="28"/>
        </w:rPr>
        <w:t>?</w:t>
      </w:r>
    </w:p>
    <w:p w:rsidR="00B24B94" w:rsidRPr="004261C9" w:rsidRDefault="00B24B94" w:rsidP="00327DD9">
      <w:pPr>
        <w:pStyle w:val="a4"/>
        <w:widowControl w:val="0"/>
        <w:numPr>
          <w:ilvl w:val="0"/>
          <w:numId w:val="19"/>
        </w:numPr>
        <w:tabs>
          <w:tab w:val="left" w:pos="142"/>
          <w:tab w:val="left" w:pos="709"/>
          <w:tab w:val="left" w:pos="786"/>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Яка з вимог НЕ встановлена у Кримінальному процесуальному кодексі України для передачі в межах міжнародного співробітництва запитуючій стороні відомостей, що віднесені до державної таємниці?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Інформація, що містить державну таємницю, отримана внаслідок виконання запиту про міжнародну правову допомогу:</w:t>
      </w:r>
    </w:p>
    <w:p w:rsidR="00B24B94" w:rsidRPr="004261C9" w:rsidRDefault="00B24B94" w:rsidP="00327DD9">
      <w:pPr>
        <w:pStyle w:val="a4"/>
        <w:widowControl w:val="0"/>
        <w:numPr>
          <w:ilvl w:val="0"/>
          <w:numId w:val="19"/>
        </w:numPr>
        <w:tabs>
          <w:tab w:val="left" w:pos="142"/>
          <w:tab w:val="left" w:pos="518"/>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 якому порядку можуть бути передані іноземній стороні матеріали виконання запиту про надання правової допомоги у разі, якщо вони містять відомості, які згідно із законом віднесені до державної таємниці?</w:t>
      </w:r>
    </w:p>
    <w:p w:rsidR="00B24B94" w:rsidRPr="004261C9" w:rsidRDefault="00B24B94" w:rsidP="00327DD9">
      <w:pPr>
        <w:pStyle w:val="a4"/>
        <w:widowControl w:val="0"/>
        <w:numPr>
          <w:ilvl w:val="0"/>
          <w:numId w:val="19"/>
        </w:numPr>
        <w:tabs>
          <w:tab w:val="left" w:pos="142"/>
          <w:tab w:val="left" w:pos="709"/>
          <w:tab w:val="left" w:pos="792"/>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при здійсненні міжнародного співробітництва у кримінальному провадженні консульські установи або дипломатичні представництва інших держав в Україні мають право:</w:t>
      </w:r>
    </w:p>
    <w:p w:rsidR="00B24B94" w:rsidRPr="004261C9" w:rsidRDefault="00B24B94" w:rsidP="00327DD9">
      <w:pPr>
        <w:pStyle w:val="a4"/>
        <w:widowControl w:val="0"/>
        <w:numPr>
          <w:ilvl w:val="0"/>
          <w:numId w:val="19"/>
        </w:numPr>
        <w:tabs>
          <w:tab w:val="left" w:pos="142"/>
          <w:tab w:val="left" w:pos="541"/>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вимог Кримінального процесуального кодексу України чи мають право дипломатичні представництва та консульські установи іноземних держав виконувати процесуальні дії на території України? </w:t>
      </w:r>
    </w:p>
    <w:p w:rsidR="00B24B94" w:rsidRPr="004261C9" w:rsidRDefault="00B24B94" w:rsidP="00327DD9">
      <w:pPr>
        <w:pStyle w:val="a4"/>
        <w:widowControl w:val="0"/>
        <w:numPr>
          <w:ilvl w:val="0"/>
          <w:numId w:val="19"/>
        </w:numPr>
        <w:tabs>
          <w:tab w:val="left" w:pos="142"/>
          <w:tab w:val="left" w:pos="523"/>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Чи повинен запит про міжнародну правову допомогу супроводжуватись перекладом?</w:t>
      </w:r>
    </w:p>
    <w:p w:rsidR="00B24B94" w:rsidRPr="004261C9" w:rsidRDefault="00B24B94" w:rsidP="00327DD9">
      <w:pPr>
        <w:pStyle w:val="a4"/>
        <w:widowControl w:val="0"/>
        <w:numPr>
          <w:ilvl w:val="0"/>
          <w:numId w:val="19"/>
        </w:numPr>
        <w:tabs>
          <w:tab w:val="left" w:pos="142"/>
          <w:tab w:val="left" w:pos="541"/>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разі направлення запиту про міжнародне співробітництво у кримінальному провадженні за кордон електронним, факсимільним або іншим засобом зв’язку, оригінал запиту надсилається поштою не пізніше:</w:t>
      </w:r>
    </w:p>
    <w:p w:rsidR="00B24B94" w:rsidRPr="004261C9" w:rsidRDefault="00B24B94" w:rsidP="00327DD9">
      <w:pPr>
        <w:pStyle w:val="a4"/>
        <w:widowControl w:val="0"/>
        <w:numPr>
          <w:ilvl w:val="0"/>
          <w:numId w:val="19"/>
        </w:numPr>
        <w:tabs>
          <w:tab w:val="left" w:pos="142"/>
          <w:tab w:val="left" w:pos="709"/>
          <w:tab w:val="left" w:pos="792"/>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За якої умови, відповідно до вимог Кримінального процесуального кодексу України уповноважений (центральний) орган України може прийняти до розгляду запит про міжнародне співробітництво у кримінальному провадженні, який надійшов від запитуючої сторони електронним, факсимільним або іншим засобом зв’язку?</w:t>
      </w:r>
    </w:p>
    <w:p w:rsidR="00B24B94" w:rsidRPr="004261C9" w:rsidRDefault="00B24B94" w:rsidP="00327DD9">
      <w:pPr>
        <w:pStyle w:val="a4"/>
        <w:widowControl w:val="0"/>
        <w:numPr>
          <w:ilvl w:val="0"/>
          <w:numId w:val="19"/>
        </w:numPr>
        <w:tabs>
          <w:tab w:val="left" w:pos="142"/>
          <w:tab w:val="left" w:pos="533"/>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Чи повинні повертатись іноземній державі речові докази та оригінали документів, передані на виконання запиту компетентного органу України про надання міжнародної правової допомоги?</w:t>
      </w:r>
    </w:p>
    <w:p w:rsidR="00B24B94" w:rsidRPr="004261C9" w:rsidRDefault="00B24B94" w:rsidP="00327DD9">
      <w:pPr>
        <w:pStyle w:val="a4"/>
        <w:widowControl w:val="0"/>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Чи приймаються без додаткового засвідчення на території України документи, які направляються у зв’язку із запитом про міжнародне співробітництво під час кримінального провадження, які складено, засвідчено у відповідній формі офіційною особою і скріплено гербовою печаткою компетентного органу запитуваної сторони?</w:t>
      </w:r>
    </w:p>
    <w:p w:rsidR="00B24B94" w:rsidRPr="004261C9" w:rsidRDefault="00B24B94" w:rsidP="00327DD9">
      <w:pPr>
        <w:pStyle w:val="a4"/>
        <w:widowControl w:val="0"/>
        <w:numPr>
          <w:ilvl w:val="0"/>
          <w:numId w:val="19"/>
        </w:numPr>
        <w:tabs>
          <w:tab w:val="left" w:pos="142"/>
          <w:tab w:val="left" w:pos="533"/>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чи є допустимими доказами відомості, отримані компетентними органами іноземної держави у ході виконання запиту про міжнародну правову допомогу?</w:t>
      </w:r>
    </w:p>
    <w:p w:rsidR="00B24B94" w:rsidRPr="004261C9" w:rsidRDefault="00B24B94" w:rsidP="00327DD9">
      <w:pPr>
        <w:pStyle w:val="a4"/>
        <w:widowControl w:val="0"/>
        <w:numPr>
          <w:ilvl w:val="0"/>
          <w:numId w:val="19"/>
        </w:numPr>
        <w:tabs>
          <w:tab w:val="left" w:pos="142"/>
          <w:tab w:val="left" w:pos="659"/>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Чи потребують легалізації для визнання їх допустимими </w:t>
      </w:r>
      <w:r w:rsidRPr="004261C9">
        <w:rPr>
          <w:rFonts w:ascii="Times New Roman" w:hAnsi="Times New Roman" w:cs="Times New Roman"/>
          <w:bCs/>
          <w:sz w:val="28"/>
          <w:szCs w:val="28"/>
        </w:rPr>
        <w:lastRenderedPageBreak/>
        <w:t>відомості, які містяться в матеріалах, отриманих у межах міжнародного співробітництва органами іноземної держави за процедурою, передбаченою законодавством запитуваної держави, якщо під час їх отримання не було порушено засади справедливого судочинства, права людини і основоположні свободи?</w:t>
      </w:r>
    </w:p>
    <w:p w:rsidR="00B24B94" w:rsidRPr="004261C9" w:rsidRDefault="00B24B94" w:rsidP="00327DD9">
      <w:pPr>
        <w:pStyle w:val="a4"/>
        <w:widowControl w:val="0"/>
        <w:numPr>
          <w:ilvl w:val="0"/>
          <w:numId w:val="19"/>
        </w:numPr>
        <w:tabs>
          <w:tab w:val="left" w:pos="142"/>
          <w:tab w:val="left" w:pos="709"/>
          <w:tab w:val="left" w:pos="792"/>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Хто із перелічених суб’єктів не має права надсилати до уповноваженого (центрального) органу України запит про міжнародну правову допомогу у кримінальному провадженні відповідно до вимог Кримінального процесуального кодексу України?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разі прийняття рішення про направлення запиту про міжнародну правову допомогу у кримінальному провадженні уповноважений (центральний) орган України надсилає запит уповноваженому (центральному) органу запитуваної сторони безпосередньо або дипломатичним шляхом протягом:</w:t>
      </w:r>
    </w:p>
    <w:p w:rsidR="00B24B94" w:rsidRPr="004261C9" w:rsidRDefault="00B24B94" w:rsidP="00327DD9">
      <w:pPr>
        <w:pStyle w:val="a4"/>
        <w:widowControl w:val="0"/>
        <w:numPr>
          <w:ilvl w:val="0"/>
          <w:numId w:val="19"/>
        </w:numPr>
        <w:tabs>
          <w:tab w:val="left" w:pos="142"/>
          <w:tab w:val="left" w:pos="709"/>
          <w:tab w:val="left" w:pos="775"/>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У разі відмови в направленні запиту про міжнародну правову допомогу Центральний орган України повертає всі матеріали відповідному органу України протягом:</w:t>
      </w:r>
    </w:p>
    <w:p w:rsidR="00B24B94" w:rsidRPr="004261C9" w:rsidRDefault="00B24B94" w:rsidP="00327DD9">
      <w:pPr>
        <w:pStyle w:val="a4"/>
        <w:widowControl w:val="0"/>
        <w:numPr>
          <w:ilvl w:val="0"/>
          <w:numId w:val="19"/>
        </w:numPr>
        <w:tabs>
          <w:tab w:val="left" w:pos="142"/>
          <w:tab w:val="left" w:pos="541"/>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Чи повинно клопотання про міжнародну правову допомогу містити обґрунтування зв’язку запитуваних процесуальних дій із предметом кримінального провадження?</w:t>
      </w:r>
    </w:p>
    <w:p w:rsidR="00B24B94" w:rsidRPr="004261C9" w:rsidRDefault="00B24B94" w:rsidP="00327DD9">
      <w:pPr>
        <w:pStyle w:val="a4"/>
        <w:widowControl w:val="0"/>
        <w:numPr>
          <w:ilvl w:val="0"/>
          <w:numId w:val="19"/>
        </w:numPr>
        <w:tabs>
          <w:tab w:val="left" w:pos="142"/>
          <w:tab w:val="left" w:pos="709"/>
          <w:tab w:val="left" w:pos="787"/>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Чи можливо використовувати докази та відомості, одержані від запитуваної сторони в результаті виконання запиту про міжнародну правову допомогу у іншому кримінальному провадженні?</w:t>
      </w:r>
    </w:p>
    <w:p w:rsidR="00B24B94" w:rsidRPr="004261C9" w:rsidRDefault="00B24B94" w:rsidP="00327DD9">
      <w:pPr>
        <w:pStyle w:val="a4"/>
        <w:widowControl w:val="0"/>
        <w:numPr>
          <w:ilvl w:val="0"/>
          <w:numId w:val="19"/>
        </w:numPr>
        <w:tabs>
          <w:tab w:val="left" w:pos="142"/>
          <w:tab w:val="left" w:pos="614"/>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відомості, які містяться в матеріалах, отриманих у результаті виконання запиту про міжнародну правову допомогу:</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рішення за запитом (дорученням) іноземного компетентного органу про міжнародну правову допомогу щодо тимчасової передачі особи, яка відбуває покарання, для участі у слідчих (розшукових) та інших процесуальних діях приймається:</w:t>
      </w:r>
    </w:p>
    <w:p w:rsidR="00B24B94" w:rsidRPr="004261C9" w:rsidRDefault="00B24B94" w:rsidP="00327DD9">
      <w:pPr>
        <w:pStyle w:val="a4"/>
        <w:widowControl w:val="0"/>
        <w:numPr>
          <w:ilvl w:val="0"/>
          <w:numId w:val="19"/>
        </w:numPr>
        <w:tabs>
          <w:tab w:val="left" w:pos="142"/>
          <w:tab w:val="left" w:pos="546"/>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У разі відмови у задоволенні запиту іноземної держави, уповноважений (центральний) орган України:</w:t>
      </w:r>
    </w:p>
    <w:p w:rsidR="00B24B94" w:rsidRPr="004261C9" w:rsidRDefault="00B24B94" w:rsidP="00327DD9">
      <w:pPr>
        <w:pStyle w:val="a4"/>
        <w:widowControl w:val="0"/>
        <w:numPr>
          <w:ilvl w:val="0"/>
          <w:numId w:val="19"/>
        </w:numPr>
        <w:tabs>
          <w:tab w:val="left" w:pos="142"/>
          <w:tab w:val="left" w:pos="709"/>
          <w:tab w:val="left" w:pos="797"/>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кримінальному провадженні під час міжнародного співробітництва на прохання запитуючої сторони уповноважений (центральний) орган України:</w:t>
      </w:r>
    </w:p>
    <w:p w:rsidR="00B24B94" w:rsidRPr="004261C9" w:rsidRDefault="00B24B94" w:rsidP="00327DD9">
      <w:pPr>
        <w:pStyle w:val="a4"/>
        <w:widowControl w:val="0"/>
        <w:numPr>
          <w:ilvl w:val="0"/>
          <w:numId w:val="19"/>
        </w:numPr>
        <w:tabs>
          <w:tab w:val="left" w:pos="142"/>
          <w:tab w:val="left" w:pos="546"/>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За відсутності міжнародного договору України у виконанні запиту може бути відмовлено, якщо:</w:t>
      </w:r>
    </w:p>
    <w:p w:rsidR="00B24B94" w:rsidRPr="004261C9" w:rsidRDefault="00B24B94" w:rsidP="00327DD9">
      <w:pPr>
        <w:pStyle w:val="a4"/>
        <w:widowControl w:val="0"/>
        <w:numPr>
          <w:ilvl w:val="0"/>
          <w:numId w:val="19"/>
        </w:numPr>
        <w:tabs>
          <w:tab w:val="left" w:pos="142"/>
          <w:tab w:val="left" w:pos="541"/>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Запит компетентного органу іноземної держави про міжнародну правову допомогу виконується упродовж:</w:t>
      </w:r>
    </w:p>
    <w:p w:rsidR="00B24B94" w:rsidRPr="004261C9" w:rsidRDefault="00B24B94" w:rsidP="00327DD9">
      <w:pPr>
        <w:pStyle w:val="a4"/>
        <w:widowControl w:val="0"/>
        <w:numPr>
          <w:ilvl w:val="0"/>
          <w:numId w:val="19"/>
        </w:numPr>
        <w:tabs>
          <w:tab w:val="left" w:pos="142"/>
          <w:tab w:val="left" w:pos="709"/>
          <w:tab w:val="left" w:pos="787"/>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За яких підстав можливе відкладення надання правової допомоги на території України?</w:t>
      </w:r>
    </w:p>
    <w:p w:rsidR="00B24B94" w:rsidRPr="004261C9" w:rsidRDefault="00B24B94" w:rsidP="00327DD9">
      <w:pPr>
        <w:pStyle w:val="a4"/>
        <w:widowControl w:val="0"/>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документи, отримані внаслідок виконання запиту у рамках міжнародної правової допомоги, засвідчуються:</w:t>
      </w:r>
    </w:p>
    <w:p w:rsidR="00B24B94" w:rsidRPr="004261C9" w:rsidRDefault="00B24B94" w:rsidP="00327DD9">
      <w:pPr>
        <w:pStyle w:val="a4"/>
        <w:widowControl w:val="0"/>
        <w:numPr>
          <w:ilvl w:val="0"/>
          <w:numId w:val="19"/>
        </w:numPr>
        <w:tabs>
          <w:tab w:val="left" w:pos="142"/>
          <w:tab w:val="left" w:pos="560"/>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уповноважений (центральний) орган України надсилає матеріали, отримані під час виконання запиту, уповноваженому (центральному) органу запитуючої сторони протягом:</w:t>
      </w:r>
    </w:p>
    <w:p w:rsidR="00B24B94" w:rsidRPr="004261C9" w:rsidRDefault="00B24B94" w:rsidP="00327DD9">
      <w:pPr>
        <w:pStyle w:val="a4"/>
        <w:widowControl w:val="0"/>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Які процесуальні дії можуть бути проведені в порядку надання міжнародної правової допомоги?</w:t>
      </w:r>
    </w:p>
    <w:p w:rsidR="00B24B94" w:rsidRPr="004261C9" w:rsidRDefault="00B24B94" w:rsidP="00327DD9">
      <w:pPr>
        <w:pStyle w:val="a4"/>
        <w:widowControl w:val="0"/>
        <w:numPr>
          <w:ilvl w:val="0"/>
          <w:numId w:val="19"/>
        </w:numPr>
        <w:tabs>
          <w:tab w:val="left" w:pos="142"/>
          <w:tab w:val="left" w:pos="709"/>
          <w:tab w:val="left" w:pos="797"/>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у рамках міжнародної правової допомоги представник компетентного органу іноземної держави, дозвіл на присутність якого надано, не має права:</w:t>
      </w:r>
    </w:p>
    <w:p w:rsidR="00B24B94" w:rsidRPr="004261C9" w:rsidRDefault="00B24B94" w:rsidP="00327DD9">
      <w:pPr>
        <w:pStyle w:val="a4"/>
        <w:widowControl w:val="0"/>
        <w:numPr>
          <w:ilvl w:val="0"/>
          <w:numId w:val="19"/>
        </w:numPr>
        <w:tabs>
          <w:tab w:val="left" w:pos="142"/>
          <w:tab w:val="left" w:pos="549"/>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Які права представника компетентного органу іноземної держави, дозвіл на присутність якого надано відповідно до вимог Кримінального процесуального кодексу України?</w:t>
      </w:r>
    </w:p>
    <w:p w:rsidR="00B24B94" w:rsidRPr="004261C9" w:rsidRDefault="00B24B94" w:rsidP="00327DD9">
      <w:pPr>
        <w:pStyle w:val="a4"/>
        <w:widowControl w:val="0"/>
        <w:numPr>
          <w:ilvl w:val="0"/>
          <w:numId w:val="19"/>
        </w:numPr>
        <w:tabs>
          <w:tab w:val="left" w:pos="142"/>
          <w:tab w:val="left" w:pos="539"/>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для виконання запиту компетентного органу іноземної держави про міжнародну правову допомогу особу для вручення документів викликає:</w:t>
      </w:r>
    </w:p>
    <w:p w:rsidR="00B24B94" w:rsidRPr="004261C9" w:rsidRDefault="00B24B94" w:rsidP="00327DD9">
      <w:pPr>
        <w:pStyle w:val="a4"/>
        <w:widowControl w:val="0"/>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до суб’єктів, які мають право звернутись із проханням про тимчасову передачу під час здійснення міжнародного співробітництва, не належить:</w:t>
      </w:r>
    </w:p>
    <w:p w:rsidR="00B24B94" w:rsidRPr="004261C9" w:rsidRDefault="00B24B94" w:rsidP="00327DD9">
      <w:pPr>
        <w:pStyle w:val="a4"/>
        <w:widowControl w:val="0"/>
        <w:numPr>
          <w:ilvl w:val="0"/>
          <w:numId w:val="19"/>
        </w:numPr>
        <w:tabs>
          <w:tab w:val="left" w:pos="142"/>
          <w:tab w:val="left" w:pos="709"/>
          <w:tab w:val="left" w:pos="76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КПК України у рамках міжнародної правової допомоги орган досудового розслідування, прокурор, суддя або суд України, які здійснюють кримінальне провадження, складають документи про продовження у разі необхідності строку тимчасової передачі та направляють їх центральному органу щодо міжнародної правової допомоги не пізніш як за:</w:t>
      </w:r>
    </w:p>
    <w:p w:rsidR="00B24B94" w:rsidRPr="004261C9" w:rsidRDefault="00B24B94" w:rsidP="00327DD9">
      <w:pPr>
        <w:pStyle w:val="a4"/>
        <w:widowControl w:val="0"/>
        <w:numPr>
          <w:ilvl w:val="0"/>
          <w:numId w:val="19"/>
        </w:numPr>
        <w:tabs>
          <w:tab w:val="left" w:pos="142"/>
          <w:tab w:val="left" w:pos="567"/>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Не пізніше якого строку направляється до компетентного органу іноземної держави запит про виклик особи до українського органу досудового розслідування відповідно до вимог КПК України?</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lastRenderedPageBreak/>
        <w:t>Відповідно до вимог Кримінального процесуального кодексу України допит за міжнародним запитом за допомогою відео- або телефонної конференції проводиться в присутності: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Згідно з вимогами Кримінального процесуального кодексу України передання майна, на яке накладено арешт, а також конфіскованого майна за міжнародним запитом, може бути відкладено:</w:t>
      </w:r>
    </w:p>
    <w:p w:rsidR="00B24B94" w:rsidRPr="004261C9" w:rsidRDefault="00B24B94" w:rsidP="00327DD9">
      <w:pPr>
        <w:pStyle w:val="a4"/>
        <w:widowControl w:val="0"/>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Яка мета створення спільних слідчих груп?</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lang w:eastAsia="ru-RU"/>
        </w:rPr>
      </w:pPr>
      <w:r w:rsidRPr="004261C9">
        <w:rPr>
          <w:rFonts w:ascii="Times New Roman" w:hAnsi="Times New Roman" w:cs="Times New Roman"/>
          <w:bCs/>
          <w:sz w:val="28"/>
          <w:szCs w:val="28"/>
          <w:lang w:eastAsia="ru-RU"/>
        </w:rPr>
        <w:t>Який орган розглядає і вирішує питання про створення спільних слідчих груп згідно з положеннями Кримінального процесуального кодексу України?</w:t>
      </w:r>
    </w:p>
    <w:p w:rsidR="00B24B94" w:rsidRPr="004261C9" w:rsidRDefault="00B24B94" w:rsidP="00327DD9">
      <w:pPr>
        <w:pStyle w:val="a4"/>
        <w:widowControl w:val="0"/>
        <w:numPr>
          <w:ilvl w:val="0"/>
          <w:numId w:val="19"/>
        </w:numPr>
        <w:tabs>
          <w:tab w:val="left" w:pos="142"/>
          <w:tab w:val="left" w:pos="570"/>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положень Кримінального процесуального кодексу України особи, які вважають, що рішеннями, діями або бездіяльністю органів державної влади України, вчинених у зв’язку з виконанням міжнародного запиту завдано шкоду їхнім правам мають право оскаржити такі рішення, дії та бездіяльність до:</w:t>
      </w:r>
    </w:p>
    <w:p w:rsidR="00B24B94" w:rsidRPr="004261C9" w:rsidRDefault="00B24B94" w:rsidP="00327DD9">
      <w:pPr>
        <w:pStyle w:val="a4"/>
        <w:widowControl w:val="0"/>
        <w:numPr>
          <w:ilvl w:val="0"/>
          <w:numId w:val="19"/>
        </w:numPr>
        <w:tabs>
          <w:tab w:val="left" w:pos="142"/>
          <w:tab w:val="left" w:pos="567"/>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Кримінального процесуального кодексу України центральними органами України щодо видачі особи (екстрадиції), якщо інше не передбачено міжнародним договором України, </w:t>
      </w:r>
      <w:r w:rsidRPr="004261C9">
        <w:rPr>
          <w:rFonts w:ascii="Times New Roman" w:hAnsi="Times New Roman" w:cs="Times New Roman"/>
          <w:bCs/>
          <w:sz w:val="28"/>
          <w:szCs w:val="28"/>
          <w:shd w:val="clear" w:color="auto" w:fill="FFFFFF"/>
        </w:rPr>
        <w:t>є:</w:t>
      </w:r>
    </w:p>
    <w:p w:rsidR="00B24B94" w:rsidRPr="004261C9" w:rsidRDefault="00B24B94" w:rsidP="00327DD9">
      <w:pPr>
        <w:pStyle w:val="a4"/>
        <w:widowControl w:val="0"/>
        <w:numPr>
          <w:ilvl w:val="0"/>
          <w:numId w:val="19"/>
        </w:numPr>
        <w:tabs>
          <w:tab w:val="left" w:pos="142"/>
          <w:tab w:val="left" w:pos="567"/>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Кримінального процесуального кодексу України Генеральна прокуратура </w:t>
      </w:r>
      <w:r w:rsidRPr="004261C9">
        <w:rPr>
          <w:rFonts w:ascii="Times New Roman" w:hAnsi="Times New Roman" w:cs="Times New Roman"/>
          <w:bCs/>
          <w:sz w:val="28"/>
          <w:szCs w:val="28"/>
          <w:shd w:val="clear" w:color="auto" w:fill="FFFFFF"/>
        </w:rPr>
        <w:t xml:space="preserve">є </w:t>
      </w:r>
      <w:r w:rsidRPr="004261C9">
        <w:rPr>
          <w:rFonts w:ascii="Times New Roman" w:hAnsi="Times New Roman" w:cs="Times New Roman"/>
          <w:bCs/>
          <w:sz w:val="28"/>
          <w:szCs w:val="28"/>
        </w:rPr>
        <w:t>центральним органом України щодо видачі (екстрадиції):</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Кримінального процесуального кодексу України особами, уповноваженими на направлення запитів про видачу осіб (екстрадицію), є:</w:t>
      </w:r>
    </w:p>
    <w:p w:rsidR="00B24B94" w:rsidRPr="004261C9" w:rsidRDefault="00B24B94" w:rsidP="00327DD9">
      <w:pPr>
        <w:pStyle w:val="a4"/>
        <w:keepNext/>
        <w:keepLines/>
        <w:widowControl w:val="0"/>
        <w:numPr>
          <w:ilvl w:val="0"/>
          <w:numId w:val="19"/>
        </w:numPr>
        <w:tabs>
          <w:tab w:val="left" w:pos="0"/>
          <w:tab w:val="left" w:pos="142"/>
          <w:tab w:val="left" w:pos="709"/>
          <w:tab w:val="left" w:pos="1418"/>
        </w:tabs>
        <w:ind w:left="0" w:firstLine="851"/>
        <w:contextualSpacing w:val="0"/>
        <w:jc w:val="both"/>
        <w:outlineLvl w:val="1"/>
        <w:rPr>
          <w:rFonts w:ascii="Times New Roman" w:hAnsi="Times New Roman" w:cs="Times New Roman"/>
          <w:bCs/>
          <w:sz w:val="28"/>
          <w:szCs w:val="28"/>
        </w:rPr>
      </w:pPr>
      <w:r w:rsidRPr="004261C9">
        <w:rPr>
          <w:rFonts w:ascii="Times New Roman" w:hAnsi="Times New Roman" w:cs="Times New Roman"/>
          <w:bCs/>
          <w:sz w:val="28"/>
          <w:szCs w:val="28"/>
        </w:rPr>
        <w:t>Відповідно до ст.</w:t>
      </w:r>
      <w:r w:rsidR="005E774C" w:rsidRPr="004261C9">
        <w:rPr>
          <w:rFonts w:ascii="Times New Roman" w:hAnsi="Times New Roman" w:cs="Times New Roman"/>
          <w:bCs/>
          <w:sz w:val="28"/>
          <w:szCs w:val="28"/>
        </w:rPr>
        <w:t xml:space="preserve"> </w:t>
      </w:r>
      <w:r w:rsidRPr="004261C9">
        <w:rPr>
          <w:rFonts w:ascii="Times New Roman" w:hAnsi="Times New Roman" w:cs="Times New Roman"/>
          <w:bCs/>
          <w:sz w:val="28"/>
          <w:szCs w:val="28"/>
        </w:rPr>
        <w:t>Кримінального процесуального кодексу України клопотання про видачу особи в Україну повинно містити:</w:t>
      </w:r>
    </w:p>
    <w:p w:rsidR="00B24B94" w:rsidRPr="004261C9" w:rsidRDefault="00B24B94" w:rsidP="00327DD9">
      <w:pPr>
        <w:pStyle w:val="a4"/>
        <w:widowControl w:val="0"/>
        <w:numPr>
          <w:ilvl w:val="0"/>
          <w:numId w:val="19"/>
        </w:numPr>
        <w:tabs>
          <w:tab w:val="left" w:pos="0"/>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У який строк до відповідного центрального органу України через відповідну регіональну прокуратуру передається клопотання про видачу особи (екстрадицію):</w:t>
      </w:r>
    </w:p>
    <w:p w:rsidR="00B24B94" w:rsidRPr="004261C9" w:rsidRDefault="00B24B94" w:rsidP="00327DD9">
      <w:pPr>
        <w:pStyle w:val="a4"/>
        <w:widowControl w:val="0"/>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Кримінального процесуального кодексу України у разі вчинення особою до її видачі (екстрадиції) іншого злочину, не зазначеного у запиті про видачу, притягти таку особу до кримінальної відповідальності або виконати вирок суду за цей злочин:</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Кримінального процесуального кодексу України для притягнення особи до кримінальної відповідальності за злочин, вчинений нею після видачі:</w:t>
      </w:r>
    </w:p>
    <w:p w:rsidR="00B24B94" w:rsidRPr="004261C9" w:rsidRDefault="00B24B94" w:rsidP="00327DD9">
      <w:pPr>
        <w:pStyle w:val="a4"/>
        <w:widowControl w:val="0"/>
        <w:numPr>
          <w:ilvl w:val="0"/>
          <w:numId w:val="19"/>
        </w:numPr>
        <w:tabs>
          <w:tab w:val="left" w:pos="0"/>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У який строк регіональна прокуратура повідомляє відповідний центральний орган України про затримання особи, яка розшукується іноземною державою у зв’язку із вчиненням кримінального правопорушення:</w:t>
      </w:r>
    </w:p>
    <w:p w:rsidR="00B24B94" w:rsidRPr="004261C9" w:rsidRDefault="00B24B94" w:rsidP="00327DD9">
      <w:pPr>
        <w:pStyle w:val="a4"/>
        <w:widowControl w:val="0"/>
        <w:numPr>
          <w:ilvl w:val="0"/>
          <w:numId w:val="19"/>
        </w:numPr>
        <w:tabs>
          <w:tab w:val="left" w:pos="142"/>
          <w:tab w:val="left" w:pos="709"/>
          <w:tab w:val="left" w:pos="775"/>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вимог Кримінального процесуального кодексу України про кожен випадок затримання громадянина іноземної держави, який вчинив злочин за межами України, відповідна регіональна прокуратура має повідомляти:</w:t>
      </w:r>
    </w:p>
    <w:p w:rsidR="00B24B94" w:rsidRPr="004261C9" w:rsidRDefault="00B24B94" w:rsidP="00327DD9">
      <w:pPr>
        <w:pStyle w:val="a4"/>
        <w:widowControl w:val="0"/>
        <w:numPr>
          <w:ilvl w:val="0"/>
          <w:numId w:val="19"/>
        </w:numPr>
        <w:tabs>
          <w:tab w:val="left" w:pos="142"/>
          <w:tab w:val="left" w:pos="709"/>
          <w:tab w:val="left" w:pos="1040"/>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На який строк відповідно до Кримінального процесуального кодексу України до затриманої особи, яка вчинила злочин за межами України, застосовується тимчасовий арешт:</w:t>
      </w:r>
    </w:p>
    <w:p w:rsidR="00B24B94" w:rsidRPr="004261C9" w:rsidRDefault="00B24B94" w:rsidP="00327DD9">
      <w:pPr>
        <w:pStyle w:val="a4"/>
        <w:widowControl w:val="0"/>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У разі, якщо максимальний строк тимчасового арешту закінчився, а запит про видачу цієї особи не надійшов, особа:</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Із клопотанням про застосування тимчасового арешту до затриманої особи, яка вчинила злочин за межами України, прокурор звертається до:</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Відповідно до Кримінального процесуального кодексу України із клопотанням про застосування </w:t>
      </w:r>
      <w:proofErr w:type="spellStart"/>
      <w:r w:rsidRPr="004261C9">
        <w:rPr>
          <w:rFonts w:ascii="Times New Roman" w:hAnsi="Times New Roman" w:cs="Times New Roman"/>
          <w:bCs/>
          <w:sz w:val="28"/>
          <w:szCs w:val="28"/>
        </w:rPr>
        <w:t>екстрадиційного</w:t>
      </w:r>
      <w:proofErr w:type="spellEnd"/>
      <w:r w:rsidRPr="004261C9">
        <w:rPr>
          <w:rFonts w:ascii="Times New Roman" w:hAnsi="Times New Roman" w:cs="Times New Roman"/>
          <w:bCs/>
          <w:sz w:val="28"/>
          <w:szCs w:val="28"/>
        </w:rPr>
        <w:t xml:space="preserve"> арешту прокурор звертається:</w:t>
      </w:r>
    </w:p>
    <w:p w:rsidR="00B24B94" w:rsidRPr="004261C9" w:rsidRDefault="00B24B94" w:rsidP="00327DD9">
      <w:pPr>
        <w:pStyle w:val="a4"/>
        <w:widowControl w:val="0"/>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Із якою періодичністю слідчий суддя суду, в межах територіальної юрисдикції якого особа перебуває під вартою, за клопотанням прокурора перевіряє наявність підстав для подальшого тримання особи під вартою або її звільнення?</w:t>
      </w:r>
    </w:p>
    <w:p w:rsidR="00B24B94" w:rsidRPr="004261C9" w:rsidRDefault="00B24B94" w:rsidP="00327DD9">
      <w:pPr>
        <w:pStyle w:val="a4"/>
        <w:widowControl w:val="0"/>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Із якою періодичністю слідчий суддя суду, в межах територіальної юрисдикції якого особа перебуває під вартою, за скаргою особи, до якої застосовано </w:t>
      </w:r>
      <w:proofErr w:type="spellStart"/>
      <w:r w:rsidRPr="004261C9">
        <w:rPr>
          <w:rFonts w:ascii="Times New Roman" w:hAnsi="Times New Roman" w:cs="Times New Roman"/>
          <w:bCs/>
          <w:sz w:val="28"/>
          <w:szCs w:val="28"/>
        </w:rPr>
        <w:t>екстрадиційний</w:t>
      </w:r>
      <w:proofErr w:type="spellEnd"/>
      <w:r w:rsidRPr="004261C9">
        <w:rPr>
          <w:rFonts w:ascii="Times New Roman" w:hAnsi="Times New Roman" w:cs="Times New Roman"/>
          <w:bCs/>
          <w:sz w:val="28"/>
          <w:szCs w:val="28"/>
        </w:rPr>
        <w:t xml:space="preserve"> арешт, або її захисника чи законного представника перевіряє наявність підстав для звільнення особи з-під варти?</w:t>
      </w:r>
    </w:p>
    <w:p w:rsidR="00B24B94" w:rsidRPr="004261C9" w:rsidRDefault="00B24B94" w:rsidP="00327DD9">
      <w:pPr>
        <w:pStyle w:val="a4"/>
        <w:widowControl w:val="0"/>
        <w:numPr>
          <w:ilvl w:val="0"/>
          <w:numId w:val="19"/>
        </w:numPr>
        <w:tabs>
          <w:tab w:val="left" w:pos="142"/>
          <w:tab w:val="left" w:pos="709"/>
          <w:tab w:val="left" w:pos="1418"/>
        </w:tabs>
        <w:ind w:left="0" w:firstLine="851"/>
        <w:contextualSpacing w:val="0"/>
        <w:jc w:val="both"/>
        <w:rPr>
          <w:rFonts w:ascii="Times New Roman" w:hAnsi="Times New Roman" w:cs="Times New Roman"/>
          <w:sz w:val="28"/>
          <w:szCs w:val="28"/>
        </w:rPr>
      </w:pPr>
      <w:r w:rsidRPr="004261C9">
        <w:rPr>
          <w:rFonts w:ascii="Times New Roman" w:hAnsi="Times New Roman" w:cs="Times New Roman"/>
          <w:bCs/>
          <w:sz w:val="28"/>
          <w:szCs w:val="28"/>
        </w:rPr>
        <w:t xml:space="preserve">Упродовж якого строку здійснюється </w:t>
      </w:r>
      <w:proofErr w:type="spellStart"/>
      <w:r w:rsidRPr="004261C9">
        <w:rPr>
          <w:rFonts w:ascii="Times New Roman" w:hAnsi="Times New Roman" w:cs="Times New Roman"/>
          <w:bCs/>
          <w:sz w:val="28"/>
          <w:szCs w:val="28"/>
        </w:rPr>
        <w:t>екстрадиційна</w:t>
      </w:r>
      <w:proofErr w:type="spellEnd"/>
      <w:r w:rsidRPr="004261C9">
        <w:rPr>
          <w:rFonts w:ascii="Times New Roman" w:hAnsi="Times New Roman" w:cs="Times New Roman"/>
          <w:bCs/>
          <w:sz w:val="28"/>
          <w:szCs w:val="28"/>
        </w:rPr>
        <w:t xml:space="preserve"> перевірка обставин, що можуть перешкоджати видачі особи?</w:t>
      </w:r>
    </w:p>
    <w:p w:rsidR="00B24B94" w:rsidRPr="004261C9" w:rsidRDefault="00B24B94" w:rsidP="00327DD9">
      <w:pPr>
        <w:pStyle w:val="a4"/>
        <w:widowControl w:val="0"/>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Відповідно до Кримінального процесуального кодексу України уповноважений (центральний) орган України може застосувати процедуру видачі особи (екстрадиції) у спрощеному порядку лише за наявності:</w:t>
      </w:r>
    </w:p>
    <w:p w:rsidR="00B24B94" w:rsidRPr="004261C9" w:rsidRDefault="00B24B94" w:rsidP="00327DD9">
      <w:pPr>
        <w:pStyle w:val="a4"/>
        <w:keepNext/>
        <w:keepLines/>
        <w:widowControl w:val="0"/>
        <w:numPr>
          <w:ilvl w:val="0"/>
          <w:numId w:val="19"/>
        </w:numPr>
        <w:tabs>
          <w:tab w:val="left" w:pos="142"/>
          <w:tab w:val="left" w:pos="709"/>
          <w:tab w:val="left" w:pos="1418"/>
        </w:tabs>
        <w:ind w:left="0" w:firstLine="851"/>
        <w:contextualSpacing w:val="0"/>
        <w:jc w:val="both"/>
        <w:outlineLvl w:val="1"/>
        <w:rPr>
          <w:rFonts w:ascii="Times New Roman" w:hAnsi="Times New Roman" w:cs="Times New Roman"/>
          <w:bCs/>
          <w:sz w:val="28"/>
          <w:szCs w:val="28"/>
        </w:rPr>
      </w:pPr>
      <w:r w:rsidRPr="004261C9">
        <w:rPr>
          <w:rFonts w:ascii="Times New Roman" w:hAnsi="Times New Roman" w:cs="Times New Roman"/>
          <w:bCs/>
          <w:sz w:val="28"/>
          <w:szCs w:val="28"/>
        </w:rPr>
        <w:t>Вкажіть період, упродовж якого особою може бути подано слідчому судді письмову заяву про надання згоди на видачу (екстрадицію):</w:t>
      </w:r>
    </w:p>
    <w:p w:rsidR="00B24B94" w:rsidRPr="004261C9" w:rsidRDefault="00B24B94" w:rsidP="00327DD9">
      <w:pPr>
        <w:pStyle w:val="a4"/>
        <w:widowControl w:val="0"/>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Чи можуть бути відкликані особою згода на видачу (екстрадицію), відмова від застосування спеціального правила щодо меж кримінальної відповідальності?</w:t>
      </w:r>
    </w:p>
    <w:p w:rsidR="00B24B94" w:rsidRPr="004261C9" w:rsidRDefault="00B24B94" w:rsidP="00327DD9">
      <w:pPr>
        <w:pStyle w:val="a4"/>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lastRenderedPageBreak/>
        <w:t>Упродовж якого строку відповідно Кримінального процесуального кодексу України уповноважений (центральний) орган України приймає рішення про видачу особи (екстрадицію) у спрощеному порядку з дня одержання ухвали слідчого судді, якою затверджено згоду особи на видачу (екстрадицію), та інформації компетентного органу іноземної держави, передбаченої Кримінальним процесуальним кодексом України?</w:t>
      </w:r>
    </w:p>
    <w:p w:rsidR="00B24B94" w:rsidRPr="004261C9" w:rsidRDefault="00B24B94" w:rsidP="00327DD9">
      <w:pPr>
        <w:pStyle w:val="a4"/>
        <w:widowControl w:val="0"/>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Упродовж якого строку після вивчення матеріалів </w:t>
      </w:r>
      <w:proofErr w:type="spellStart"/>
      <w:r w:rsidRPr="004261C9">
        <w:rPr>
          <w:rFonts w:ascii="Times New Roman" w:hAnsi="Times New Roman" w:cs="Times New Roman"/>
          <w:bCs/>
          <w:sz w:val="28"/>
          <w:szCs w:val="28"/>
        </w:rPr>
        <w:t>екстрадиційної</w:t>
      </w:r>
      <w:proofErr w:type="spellEnd"/>
      <w:r w:rsidRPr="004261C9">
        <w:rPr>
          <w:rFonts w:ascii="Times New Roman" w:hAnsi="Times New Roman" w:cs="Times New Roman"/>
          <w:bCs/>
          <w:sz w:val="28"/>
          <w:szCs w:val="28"/>
        </w:rPr>
        <w:t xml:space="preserve"> перевірки центральний орган України приймає рішення про видачу особи (екстрадицію) або про відмову у видачі (екстрадиції) іноземній державі:</w:t>
      </w:r>
    </w:p>
    <w:p w:rsidR="00B24B94" w:rsidRPr="004261C9" w:rsidRDefault="00B24B94" w:rsidP="00327DD9">
      <w:pPr>
        <w:pStyle w:val="a4"/>
        <w:widowControl w:val="0"/>
        <w:numPr>
          <w:ilvl w:val="0"/>
          <w:numId w:val="19"/>
        </w:numPr>
        <w:tabs>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 xml:space="preserve">Упродовж якого строку </w:t>
      </w:r>
      <w:r w:rsidRPr="004261C9">
        <w:rPr>
          <w:rFonts w:ascii="Times New Roman" w:hAnsi="Times New Roman" w:cs="Times New Roman"/>
          <w:bCs/>
          <w:sz w:val="28"/>
          <w:szCs w:val="28"/>
          <w:shd w:val="clear" w:color="auto" w:fill="FFFFFF"/>
        </w:rPr>
        <w:t>за клопотанням компетентного органу іншої держави</w:t>
      </w:r>
      <w:r w:rsidRPr="004261C9">
        <w:rPr>
          <w:rFonts w:ascii="Times New Roman" w:hAnsi="Times New Roman" w:cs="Times New Roman"/>
          <w:bCs/>
          <w:sz w:val="28"/>
          <w:szCs w:val="28"/>
        </w:rPr>
        <w:t xml:space="preserve"> на території України може триматися під вартою особа, щодо якої буде направлений запит про перейняття кримінального провадження?</w:t>
      </w:r>
    </w:p>
    <w:p w:rsidR="00B24B94" w:rsidRPr="004261C9" w:rsidRDefault="00B24B94" w:rsidP="00327DD9">
      <w:pPr>
        <w:pStyle w:val="a4"/>
        <w:widowControl w:val="0"/>
        <w:numPr>
          <w:ilvl w:val="0"/>
          <w:numId w:val="19"/>
        </w:numPr>
        <w:tabs>
          <w:tab w:val="left" w:pos="142"/>
          <w:tab w:val="left" w:pos="709"/>
          <w:tab w:val="left" w:pos="851"/>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Протягом якого строку уповноваженим (центральним) органом України розглядається клопотання прокурора про передання кримінального провадження компетентному органу іншої держави?</w:t>
      </w:r>
    </w:p>
    <w:p w:rsidR="00B24B94" w:rsidRPr="004261C9" w:rsidRDefault="00B24B94" w:rsidP="00327DD9">
      <w:pPr>
        <w:pStyle w:val="a4"/>
        <w:widowControl w:val="0"/>
        <w:numPr>
          <w:ilvl w:val="0"/>
          <w:numId w:val="19"/>
        </w:numPr>
        <w:tabs>
          <w:tab w:val="left" w:pos="0"/>
          <w:tab w:val="left" w:pos="142"/>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Які умови передачі незакінченого кримінального провадження іншій державі?</w:t>
      </w:r>
    </w:p>
    <w:p w:rsidR="00B24B94" w:rsidRPr="004261C9" w:rsidRDefault="00B24B94" w:rsidP="00327DD9">
      <w:pPr>
        <w:pStyle w:val="a4"/>
        <w:numPr>
          <w:ilvl w:val="0"/>
          <w:numId w:val="19"/>
        </w:numPr>
        <w:shd w:val="clear" w:color="auto" w:fill="FFFFFF"/>
        <w:tabs>
          <w:tab w:val="left" w:pos="142"/>
          <w:tab w:val="left" w:pos="709"/>
          <w:tab w:val="left" w:pos="1418"/>
        </w:tabs>
        <w:ind w:left="0" w:firstLine="851"/>
        <w:contextualSpacing w:val="0"/>
        <w:jc w:val="both"/>
        <w:textAlignment w:val="baseline"/>
        <w:rPr>
          <w:rFonts w:ascii="Times New Roman" w:hAnsi="Times New Roman" w:cs="Times New Roman"/>
          <w:bCs/>
          <w:sz w:val="28"/>
          <w:szCs w:val="28"/>
        </w:rPr>
      </w:pPr>
      <w:r w:rsidRPr="004261C9">
        <w:rPr>
          <w:rFonts w:ascii="Times New Roman" w:hAnsi="Times New Roman" w:cs="Times New Roman"/>
          <w:bCs/>
          <w:sz w:val="28"/>
          <w:szCs w:val="28"/>
        </w:rPr>
        <w:t>У разі перейняття кримінального провадження Генеральна прокуратура в порядку, передбаченому Кримінальним процесуальним кодексом України:</w:t>
      </w:r>
    </w:p>
    <w:p w:rsidR="00B24B94" w:rsidRPr="004261C9" w:rsidRDefault="00B24B94" w:rsidP="00327DD9">
      <w:pPr>
        <w:pStyle w:val="a4"/>
        <w:numPr>
          <w:ilvl w:val="0"/>
          <w:numId w:val="19"/>
        </w:numPr>
        <w:shd w:val="clear" w:color="auto" w:fill="FFFFFF"/>
        <w:tabs>
          <w:tab w:val="left" w:pos="142"/>
          <w:tab w:val="left" w:pos="709"/>
          <w:tab w:val="left" w:pos="1418"/>
        </w:tabs>
        <w:ind w:left="0" w:firstLine="851"/>
        <w:contextualSpacing w:val="0"/>
        <w:jc w:val="both"/>
        <w:textAlignment w:val="baseline"/>
        <w:rPr>
          <w:rFonts w:ascii="Times New Roman" w:hAnsi="Times New Roman" w:cs="Times New Roman"/>
          <w:sz w:val="28"/>
          <w:szCs w:val="28"/>
        </w:rPr>
      </w:pPr>
      <w:r w:rsidRPr="004261C9">
        <w:rPr>
          <w:rFonts w:ascii="Times New Roman" w:hAnsi="Times New Roman" w:cs="Times New Roman"/>
          <w:bCs/>
          <w:sz w:val="28"/>
          <w:szCs w:val="28"/>
          <w:lang w:eastAsia="ru-RU"/>
        </w:rPr>
        <w:t xml:space="preserve">Протягом якого строку уповноваженим (центральним) органом розглядається клопотання </w:t>
      </w:r>
      <w:r w:rsidRPr="004261C9">
        <w:rPr>
          <w:rFonts w:ascii="Times New Roman" w:hAnsi="Times New Roman" w:cs="Times New Roman"/>
          <w:bCs/>
          <w:sz w:val="28"/>
          <w:szCs w:val="28"/>
        </w:rPr>
        <w:t>компетентних органів інших держав про перейняття</w:t>
      </w:r>
      <w:r w:rsidRPr="004261C9">
        <w:rPr>
          <w:rFonts w:ascii="Times New Roman" w:hAnsi="Times New Roman" w:cs="Times New Roman"/>
          <w:sz w:val="28"/>
          <w:szCs w:val="28"/>
        </w:rPr>
        <w:t xml:space="preserve"> </w:t>
      </w:r>
      <w:r w:rsidRPr="004261C9">
        <w:rPr>
          <w:rFonts w:ascii="Times New Roman" w:hAnsi="Times New Roman" w:cs="Times New Roman"/>
          <w:bCs/>
          <w:sz w:val="28"/>
          <w:szCs w:val="28"/>
        </w:rPr>
        <w:t>Україною кримінального провадження?</w:t>
      </w:r>
      <w:r w:rsidRPr="004261C9">
        <w:rPr>
          <w:rFonts w:ascii="Times New Roman" w:hAnsi="Times New Roman" w:cs="Times New Roman"/>
          <w:sz w:val="28"/>
          <w:szCs w:val="28"/>
        </w:rPr>
        <w:t xml:space="preserve"> </w:t>
      </w:r>
    </w:p>
    <w:p w:rsidR="009501BD" w:rsidRPr="004261C9" w:rsidRDefault="00B24B94" w:rsidP="00327DD9">
      <w:pPr>
        <w:pStyle w:val="a4"/>
        <w:widowControl w:val="0"/>
        <w:numPr>
          <w:ilvl w:val="0"/>
          <w:numId w:val="19"/>
        </w:numPr>
        <w:tabs>
          <w:tab w:val="left" w:pos="142"/>
          <w:tab w:val="left" w:pos="659"/>
          <w:tab w:val="left" w:pos="709"/>
          <w:tab w:val="left" w:pos="1418"/>
        </w:tabs>
        <w:ind w:left="0" w:firstLine="851"/>
        <w:contextualSpacing w:val="0"/>
        <w:jc w:val="both"/>
        <w:rPr>
          <w:rFonts w:ascii="Times New Roman" w:hAnsi="Times New Roman" w:cs="Times New Roman"/>
          <w:bCs/>
          <w:sz w:val="28"/>
          <w:szCs w:val="28"/>
        </w:rPr>
      </w:pPr>
      <w:r w:rsidRPr="004261C9">
        <w:rPr>
          <w:rFonts w:ascii="Times New Roman" w:hAnsi="Times New Roman" w:cs="Times New Roman"/>
          <w:bCs/>
          <w:sz w:val="28"/>
          <w:szCs w:val="28"/>
        </w:rPr>
        <w:t>У разі закриття компетентним органом іноземної держави переданого кримінального провадження, чи можливе відновлення провадження в Україні?</w:t>
      </w:r>
    </w:p>
    <w:p w:rsidR="00D85BE3" w:rsidRPr="004261C9" w:rsidRDefault="00071BD1" w:rsidP="00327DD9">
      <w:pPr>
        <w:tabs>
          <w:tab w:val="left" w:pos="993"/>
          <w:tab w:val="left" w:pos="1134"/>
        </w:tabs>
        <w:spacing w:line="240" w:lineRule="auto"/>
        <w:ind w:firstLine="851"/>
        <w:jc w:val="both"/>
        <w:rPr>
          <w:rFonts w:ascii="Times New Roman" w:hAnsi="Times New Roman"/>
          <w:bCs/>
          <w:sz w:val="28"/>
          <w:szCs w:val="28"/>
          <w:lang w:eastAsia="uk-UA"/>
        </w:rPr>
      </w:pPr>
      <w:r w:rsidRPr="004261C9">
        <w:rPr>
          <w:rFonts w:ascii="Times New Roman" w:hAnsi="Times New Roman"/>
          <w:bCs/>
          <w:sz w:val="28"/>
          <w:szCs w:val="28"/>
          <w:lang w:eastAsia="uk-UA"/>
        </w:rPr>
        <w:br w:type="page"/>
      </w:r>
    </w:p>
    <w:p w:rsidR="00D85BE3" w:rsidRPr="004261C9" w:rsidRDefault="00D85BE3" w:rsidP="00327DD9">
      <w:pPr>
        <w:tabs>
          <w:tab w:val="left" w:pos="993"/>
          <w:tab w:val="left" w:pos="1134"/>
        </w:tabs>
        <w:spacing w:line="240" w:lineRule="auto"/>
        <w:ind w:firstLine="851"/>
        <w:jc w:val="center"/>
        <w:rPr>
          <w:rFonts w:ascii="Times New Roman" w:hAnsi="Times New Roman"/>
          <w:bCs/>
          <w:sz w:val="28"/>
          <w:szCs w:val="28"/>
          <w:lang w:eastAsia="uk-UA"/>
        </w:rPr>
      </w:pPr>
      <w:r w:rsidRPr="004261C9">
        <w:rPr>
          <w:rFonts w:ascii="Times New Roman" w:hAnsi="Times New Roman"/>
          <w:bCs/>
          <w:sz w:val="28"/>
          <w:szCs w:val="28"/>
          <w:lang w:eastAsia="uk-UA"/>
        </w:rPr>
        <w:lastRenderedPageBreak/>
        <w:t>ДОДАТКОВІ АКТИ</w:t>
      </w:r>
    </w:p>
    <w:p w:rsidR="00D85BE3" w:rsidRPr="004261C9" w:rsidRDefault="00D85BE3" w:rsidP="00327DD9">
      <w:pPr>
        <w:tabs>
          <w:tab w:val="left" w:pos="993"/>
          <w:tab w:val="left" w:pos="1134"/>
        </w:tabs>
        <w:spacing w:line="240" w:lineRule="auto"/>
        <w:ind w:firstLine="851"/>
        <w:jc w:val="both"/>
        <w:rPr>
          <w:rFonts w:ascii="Times New Roman" w:hAnsi="Times New Roman"/>
          <w:bCs/>
          <w:sz w:val="28"/>
          <w:szCs w:val="28"/>
          <w:lang w:eastAsia="uk-UA"/>
        </w:rPr>
      </w:pPr>
    </w:p>
    <w:p w:rsidR="00D85BE3" w:rsidRPr="004261C9" w:rsidRDefault="00D85BE3" w:rsidP="00327DD9">
      <w:pPr>
        <w:tabs>
          <w:tab w:val="left" w:pos="993"/>
          <w:tab w:val="left" w:pos="1134"/>
        </w:tabs>
        <w:spacing w:line="240" w:lineRule="auto"/>
        <w:ind w:firstLine="851"/>
        <w:jc w:val="both"/>
        <w:rPr>
          <w:rFonts w:ascii="Times New Roman" w:hAnsi="Times New Roman"/>
          <w:bCs/>
          <w:sz w:val="20"/>
          <w:szCs w:val="20"/>
          <w:lang w:eastAsia="uk-UA"/>
        </w:rPr>
      </w:pPr>
      <w:r w:rsidRPr="004261C9">
        <w:rPr>
          <w:rFonts w:ascii="Times New Roman" w:hAnsi="Times New Roman"/>
          <w:bCs/>
          <w:sz w:val="20"/>
          <w:szCs w:val="20"/>
          <w:lang w:eastAsia="uk-UA"/>
        </w:rPr>
        <w:t xml:space="preserve">(ЗАКОН УКРАЇНИ «ПРО ЗАБЕЗПЕЧЕННЯ БЕЗПЕКИ ОСІБ, ЯКІ БЕРУТЬ УЧАСТЬ У КРИМІНАЛЬНОМУ СУДОЧИНСТВІ», ЗАКОН УКРАЇНИ «ПРО ДЕРЖАВНИЙ ЗАХИСТ ПРАЦІВНИКІВ СУДУ І ПРАВООХОРОННИХ ОРГАНІВ», ЗАКОН УКРАЇНИ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w:t>
      </w:r>
      <w:r w:rsidRPr="004261C9">
        <w:rPr>
          <w:rFonts w:ascii="Times New Roman" w:hAnsi="Times New Roman"/>
          <w:bCs/>
          <w:sz w:val="20"/>
          <w:szCs w:val="20"/>
          <w:shd w:val="clear" w:color="auto" w:fill="FFFFFF"/>
          <w:lang w:eastAsia="uk-UA"/>
        </w:rPr>
        <w:t xml:space="preserve">ІНСТРУКЦІЯ ПРО ПОРЯДОК ЗАЛУЧЕННЯ ПРАЦІВНИКІВ ОРГАНІВ ДОСУДОВОГО РОЗСЛІДУВАННЯ ПОЛІЦІЇ ТА ЕКСПЕРТНОЇ СЛУЖБИ МІНІСТЕРСТВА ВНУТРІШНІХ СПРАВ УКРАЇНИ ЯК СПЕЦІАЛІСТІВ ДЛЯ УЧАСТІ В ПРОВЕДЕННІ ОГЛЯДУ МІСЦЯ ПОДІЇ, </w:t>
      </w:r>
      <w:r w:rsidRPr="004261C9">
        <w:rPr>
          <w:rFonts w:ascii="Times New Roman" w:hAnsi="Times New Roman"/>
          <w:bCs/>
          <w:sz w:val="20"/>
          <w:szCs w:val="20"/>
          <w:lang w:eastAsia="uk-UA"/>
        </w:rPr>
        <w:t xml:space="preserve">ІНСТРУКЦІЯ ПРО ОРГАНІЗАЦІЙНО-ПРОТОКОЛЬНЕ ЗАБЕЗПЕЧЕННЯ ЗАХОДІВ МІЖНАРОДНОГО СПІВРОБІТНИЦТВА В ОРГАНАХ ПРОКУРАТУРИ УКРАЇНИ, </w:t>
      </w:r>
      <w:r w:rsidRPr="004261C9">
        <w:rPr>
          <w:rFonts w:ascii="Times New Roman" w:hAnsi="Times New Roman"/>
          <w:bCs/>
          <w:sz w:val="20"/>
          <w:szCs w:val="20"/>
          <w:shd w:val="clear" w:color="auto" w:fill="FFFFFF"/>
          <w:lang w:eastAsia="uk-UA"/>
        </w:rPr>
        <w:t xml:space="preserve">ІНСТРУКЦІЯ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w:t>
      </w:r>
      <w:r w:rsidRPr="004261C9">
        <w:rPr>
          <w:rFonts w:ascii="Times New Roman" w:hAnsi="Times New Roman"/>
          <w:bCs/>
          <w:sz w:val="20"/>
          <w:szCs w:val="20"/>
          <w:lang w:eastAsia="uk-UA"/>
        </w:rPr>
        <w:t>ПОРЯДОК ОРГАНІЗАЦІЇ ДІЯЛЬНОСТІ ПРОКУРОРІВ І СЛІДЧИХ ОРГАНІВ ПРОКУРАТУРИ У КРИМІНАЛЬНОМУ ПРОВАДЖЕННІ, НАКАЗ ГЕНЕРАЛЬНОЇ ПРОКУРАТУРИ УКРАЇНИ ВІД 18 ВЕРЕСНЯ 2015 РОКУ № 223 «ПРО ОРГАНІЗАЦІЮ РОБОТИ ОРГАНІВ ПРОКУРАТУРИ УКРАЇНИ У ГАЛУЗІ МІЖНАРОДНОГО СПІВРОБІТНИЦТВА»)</w:t>
      </w:r>
    </w:p>
    <w:p w:rsidR="00D85BE3" w:rsidRPr="004261C9" w:rsidRDefault="00D85BE3" w:rsidP="00327DD9">
      <w:pPr>
        <w:spacing w:line="240" w:lineRule="auto"/>
        <w:ind w:firstLine="851"/>
        <w:jc w:val="both"/>
        <w:rPr>
          <w:rFonts w:ascii="Times New Roman" w:hAnsi="Times New Roman"/>
          <w:bCs/>
          <w:sz w:val="28"/>
          <w:szCs w:val="28"/>
          <w:shd w:val="clear" w:color="auto" w:fill="FFFFFF"/>
          <w:lang w:eastAsia="uk-UA"/>
        </w:rPr>
      </w:pPr>
      <w:r w:rsidRPr="004261C9">
        <w:rPr>
          <w:rFonts w:ascii="Times New Roman" w:hAnsi="Times New Roman"/>
          <w:bCs/>
          <w:sz w:val="28"/>
          <w:szCs w:val="28"/>
          <w:lang w:eastAsia="uk-UA"/>
        </w:rPr>
        <w:t xml:space="preserve"> </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З якою метою застосовуються положення Закону України «Про забезпечення безпеки осіб, які беруть участь у кримінальному судочинстві»?</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В яких випадках право на забезпечення безпеки відповідно до вимог Закону України «Про забезпечення безпеки осіб, які беруть участь у кримінальному судочинстві» мають члени сімей та близькі родичі осіб, щодо яких застосовуються заходи безпеки?</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Назвіть орган, який застосовує заходи безпеки щодо осіб, які тримаються в установах виконання покарань і слідчих ізоляторах, відповідно до Закону України «Про забезпечення безпеки осіб, які беруть участь у кримінальному судочинстві»:</w:t>
      </w:r>
    </w:p>
    <w:p w:rsidR="00D85BE3" w:rsidRPr="004261C9" w:rsidRDefault="00D85BE3" w:rsidP="00327DD9">
      <w:pPr>
        <w:pStyle w:val="a4"/>
        <w:numPr>
          <w:ilvl w:val="0"/>
          <w:numId w:val="21"/>
        </w:numPr>
        <w:spacing w:line="240" w:lineRule="auto"/>
        <w:ind w:left="0" w:firstLine="851"/>
        <w:contextualSpacing w:val="0"/>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Особи, взяті під захист у кримінальному провадженні, не зобов’язані:</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Які заходи безпеки не передбачені Законом України «Про забезпечення безпеки осіб, які беруть участь у кримінальному судочинстві»:</w:t>
      </w:r>
    </w:p>
    <w:p w:rsidR="00D85BE3" w:rsidRPr="004261C9" w:rsidRDefault="00D85BE3" w:rsidP="00327DD9">
      <w:pPr>
        <w:pStyle w:val="a4"/>
        <w:numPr>
          <w:ilvl w:val="0"/>
          <w:numId w:val="21"/>
        </w:numPr>
        <w:spacing w:line="240" w:lineRule="auto"/>
        <w:ind w:left="0" w:firstLine="851"/>
        <w:contextualSpacing w:val="0"/>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Заходом забезпечення безпеки в кримінальному провадженні не є:</w:t>
      </w:r>
    </w:p>
    <w:p w:rsidR="00D85BE3" w:rsidRPr="004261C9" w:rsidRDefault="00D85BE3" w:rsidP="00327DD9">
      <w:pPr>
        <w:pStyle w:val="a4"/>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Відповідно до Закону України «Про забезпечення безпеки осіб, які беруть участь у кримінальному судочинстві» особиста охорона, охорона житла і майна реалізується шляхом:</w:t>
      </w:r>
    </w:p>
    <w:p w:rsidR="00D85BE3" w:rsidRPr="004261C9" w:rsidRDefault="00D85BE3" w:rsidP="00327DD9">
      <w:pPr>
        <w:pStyle w:val="a4"/>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hAnsi="Times New Roman"/>
          <w:bCs/>
          <w:sz w:val="28"/>
          <w:szCs w:val="28"/>
        </w:rPr>
      </w:pPr>
      <w:r w:rsidRPr="004261C9">
        <w:rPr>
          <w:rFonts w:ascii="Times New Roman" w:hAnsi="Times New Roman"/>
          <w:bCs/>
          <w:sz w:val="28"/>
          <w:szCs w:val="28"/>
          <w:lang w:eastAsia="uk-UA"/>
        </w:rPr>
        <w:t>С</w:t>
      </w:r>
      <w:r w:rsidRPr="004261C9">
        <w:rPr>
          <w:rFonts w:ascii="Times New Roman" w:hAnsi="Times New Roman"/>
          <w:bCs/>
          <w:sz w:val="28"/>
          <w:szCs w:val="28"/>
        </w:rPr>
        <w:t xml:space="preserve">пеціальні засоби індивідуального захисту і сповіщення про небезпеку можуть видаватися: </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Вкажіть підстави для використання технічних засобів контролю і прослуховування телефонних та інших переговорів відповідно до Закону </w:t>
      </w:r>
      <w:r w:rsidRPr="004261C9">
        <w:rPr>
          <w:rFonts w:ascii="Times New Roman" w:hAnsi="Times New Roman"/>
          <w:bCs/>
          <w:sz w:val="28"/>
          <w:szCs w:val="28"/>
          <w:lang w:eastAsia="uk-UA"/>
        </w:rPr>
        <w:lastRenderedPageBreak/>
        <w:t>України «Про забезпечення безпеки осіб, які беруть участь у кримінальному судочинстві»:</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У яких випадках здійснюється заміна місця роботи або навчання:</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Яким органом державної влади вирішуються питання переселення в інше місце проживання особи:</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Які гарантії щодо збереження постійного місця проживання у разі тимчасового переселення осіб в інше місце встановлено відповідно до Закону України «Про забезпечення безпеки осіб, які беруть участь у кримінальному судочинстві»:</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Яким чином не можна здійснювати забезпечення конфіденційності даних про особу відповідно до Закону України «Про забезпечення безпеки осіб, які беруть участь у кримінальному судочинстві»:</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У яких випадках може проводитися закрите судове засідання відповідно до Закону України «Про забезпечення безпеки осіб, які беруть участь у кримінальному судочинстві»:</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Яким чином здійснюється забезпечення безпеки військовослужбовців відповідно до Закону України «Про забезпечення безпеки осіб, які беруть участь у кримінальному судочинстві»:</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Назвіть підстави для застосовування щодо певних осіб заходів безпеки відповідно до Закону України «Про забезпечення безпеки осіб, які беруть участь у кримінальному судочинстві»:</w:t>
      </w:r>
    </w:p>
    <w:p w:rsidR="00D85BE3" w:rsidRPr="004261C9" w:rsidRDefault="00D85BE3" w:rsidP="00327DD9">
      <w:pPr>
        <w:pStyle w:val="a4"/>
        <w:numPr>
          <w:ilvl w:val="0"/>
          <w:numId w:val="21"/>
        </w:numPr>
        <w:spacing w:line="240" w:lineRule="auto"/>
        <w:ind w:left="0" w:firstLine="851"/>
        <w:contextualSpacing w:val="0"/>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Підставою для скасування заходів безпеки, що здійснюються відповідно до Закону України «Про забезпечення безпеки осіб, які беруть участь у кримінальному провадженні», не може бути:</w:t>
      </w:r>
    </w:p>
    <w:p w:rsidR="00D85BE3" w:rsidRPr="004261C9" w:rsidRDefault="00D85BE3" w:rsidP="00327DD9">
      <w:pPr>
        <w:pStyle w:val="a4"/>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hAnsi="Times New Roman"/>
          <w:bCs/>
          <w:sz w:val="28"/>
          <w:szCs w:val="28"/>
        </w:rPr>
      </w:pPr>
      <w:r w:rsidRPr="004261C9">
        <w:rPr>
          <w:rFonts w:ascii="Times New Roman" w:hAnsi="Times New Roman"/>
          <w:bCs/>
          <w:sz w:val="28"/>
          <w:szCs w:val="28"/>
          <w:lang w:eastAsia="uk-UA"/>
        </w:rPr>
        <w:t xml:space="preserve">У який строк орган який </w:t>
      </w:r>
      <w:r w:rsidRPr="004261C9">
        <w:rPr>
          <w:rFonts w:ascii="Times New Roman" w:hAnsi="Times New Roman"/>
          <w:bCs/>
          <w:sz w:val="28"/>
          <w:szCs w:val="28"/>
        </w:rPr>
        <w:t xml:space="preserve">здійснює оперативно-розшукову діяльність, слідчий, прокурор, слідчий суддя, суд, одержавши заяву або повідомлення про загрозу безпеці особи,  зобов'язані перевірити цю заяву (повідомлення): </w:t>
      </w:r>
    </w:p>
    <w:p w:rsidR="00D85BE3" w:rsidRPr="004261C9" w:rsidRDefault="00D85BE3" w:rsidP="00327DD9">
      <w:pPr>
        <w:pStyle w:val="a4"/>
        <w:numPr>
          <w:ilvl w:val="0"/>
          <w:numId w:val="21"/>
        </w:numPr>
        <w:spacing w:line="240" w:lineRule="auto"/>
        <w:ind w:left="0" w:firstLine="851"/>
        <w:contextualSpacing w:val="0"/>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Неприйняття, несвоєчасне прийняття рішення, невжиття, несвоєчасне вжиття або невжиття достатніх заходів щодо безпеки осіб, зазначених у статті 2 Закону України «Про забезпечення безпеки осіб, які беруть участь у кримінальному судочинстві», працівниками суду і правоохоронних органів тягне за собою:</w:t>
      </w:r>
    </w:p>
    <w:p w:rsidR="00D85BE3" w:rsidRPr="004261C9" w:rsidRDefault="00D85BE3" w:rsidP="00327DD9">
      <w:pPr>
        <w:pStyle w:val="a4"/>
        <w:numPr>
          <w:ilvl w:val="0"/>
          <w:numId w:val="21"/>
        </w:numPr>
        <w:spacing w:line="240" w:lineRule="auto"/>
        <w:ind w:left="0" w:firstLine="851"/>
        <w:contextualSpacing w:val="0"/>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Контроль за забезпеченням безпеки учасників кримінального судочинства, членів їх сімей та близьких родичів здійснюють:</w:t>
      </w:r>
    </w:p>
    <w:p w:rsidR="00D85BE3" w:rsidRPr="004261C9" w:rsidRDefault="00D85BE3" w:rsidP="00327DD9">
      <w:pPr>
        <w:pStyle w:val="a4"/>
        <w:numPr>
          <w:ilvl w:val="0"/>
          <w:numId w:val="21"/>
        </w:numPr>
        <w:spacing w:line="240" w:lineRule="auto"/>
        <w:ind w:left="0" w:firstLine="851"/>
        <w:contextualSpacing w:val="0"/>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Працівники суду і правоохоронних органів та їх близькі родичі відповідно до закону «Про державний захист працівників суду і правоохоронних органів» не мають права:</w:t>
      </w:r>
    </w:p>
    <w:p w:rsidR="00D85BE3" w:rsidRPr="004261C9" w:rsidRDefault="00D85BE3" w:rsidP="00327DD9">
      <w:pPr>
        <w:pStyle w:val="a4"/>
        <w:numPr>
          <w:ilvl w:val="0"/>
          <w:numId w:val="21"/>
        </w:numPr>
        <w:spacing w:line="240" w:lineRule="auto"/>
        <w:ind w:left="0" w:firstLine="851"/>
        <w:contextualSpacing w:val="0"/>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lastRenderedPageBreak/>
        <w:t>Органами, які мають право приймати рішення про вжиття спеціальних заходів забезпечення безпеки відповідно до закону «Про державний захист працівників суду і правоохоронних органів», є:</w:t>
      </w:r>
    </w:p>
    <w:p w:rsidR="00D85BE3" w:rsidRPr="004261C9" w:rsidRDefault="00D85BE3" w:rsidP="00327DD9">
      <w:pPr>
        <w:pStyle w:val="a4"/>
        <w:numPr>
          <w:ilvl w:val="0"/>
          <w:numId w:val="21"/>
        </w:numPr>
        <w:shd w:val="clear" w:color="auto" w:fill="FFFFFF"/>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Спеціалізована пересувна лабораторія Експертної служби МВС відповідно до </w:t>
      </w:r>
      <w:r w:rsidRPr="004261C9">
        <w:rPr>
          <w:rFonts w:ascii="Times New Roman" w:hAnsi="Times New Roman"/>
          <w:bCs/>
          <w:sz w:val="28"/>
          <w:szCs w:val="28"/>
          <w:shd w:val="clear" w:color="auto" w:fill="FFFFFF"/>
          <w:lang w:eastAsia="uk-UA"/>
        </w:rPr>
        <w:t xml:space="preserve">Інструкції про порядок залучення працівників органів досудового розслідування поліції та Експертної служби Міністерства внутрішніх справ України як спеціалістів для участі в проведенні огляду місця події, </w:t>
      </w:r>
      <w:r w:rsidRPr="004261C9">
        <w:rPr>
          <w:rFonts w:ascii="Times New Roman" w:hAnsi="Times New Roman"/>
          <w:bCs/>
          <w:sz w:val="28"/>
          <w:szCs w:val="28"/>
          <w:lang w:eastAsia="uk-UA"/>
        </w:rPr>
        <w:t xml:space="preserve">може залучатися до участі у такому огляді у кримінальному провадженні на підставі: </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shd w:val="clear" w:color="auto" w:fill="FFFFFF"/>
          <w:lang w:eastAsia="uk-UA"/>
        </w:rPr>
      </w:pPr>
      <w:r w:rsidRPr="004261C9">
        <w:rPr>
          <w:rFonts w:ascii="Times New Roman" w:hAnsi="Times New Roman"/>
          <w:bCs/>
          <w:sz w:val="28"/>
          <w:szCs w:val="28"/>
          <w:shd w:val="clear" w:color="auto" w:fill="FFFFFF"/>
          <w:lang w:eastAsia="uk-UA"/>
        </w:rPr>
        <w:t>Для проведення якої слідчої (розшукової) дії, відповідно до Інструкції про порядок залучення працівників органів досудового розслідування поліції та Експертної служби Міністерства внутрішніх справ України як спеціалістів для участі в проведенні огляду місця події, залучається спеціалізована пересувна лабораторія Експертної служби МВС:</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Відповідно до Закону України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термін перебування під вартою, термін відбування покарання, а також час, протягом якого громадянин не працював у зв’язку з незаконним відстороненням від роботи (посади) зараховується до:</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Протягом якого строку відповідно до Закону України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місцеві органи влади і самоврядування повертають громадянинові, який втратив право користування жилим приміщенням внаслідок незаконного засудження, жиле приміщення, яке він займав раніше:</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У разі виникнення права на відшкодування завданої шкоди відповідно до Закону України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який орган зобов’язаний роз’яснити особі порядок поновлення її порушених прав чи свобод та відшкодування завданої шкоди:</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Протягом якого строку, згідно із Законом України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у разі постановлення виправдувального </w:t>
      </w:r>
      <w:proofErr w:type="spellStart"/>
      <w:r w:rsidRPr="004261C9">
        <w:rPr>
          <w:rFonts w:ascii="Times New Roman" w:hAnsi="Times New Roman"/>
          <w:bCs/>
          <w:sz w:val="28"/>
          <w:szCs w:val="28"/>
          <w:lang w:eastAsia="uk-UA"/>
        </w:rPr>
        <w:t>вироку</w:t>
      </w:r>
      <w:proofErr w:type="spellEnd"/>
      <w:r w:rsidRPr="004261C9">
        <w:rPr>
          <w:rFonts w:ascii="Times New Roman" w:hAnsi="Times New Roman"/>
          <w:bCs/>
          <w:sz w:val="28"/>
          <w:szCs w:val="28"/>
          <w:lang w:eastAsia="uk-UA"/>
        </w:rPr>
        <w:t xml:space="preserve"> прокурор зобов’язаний на прохання особи письмово повідомити про своє рішення трудовий колектив, в якому працює особа, або за її місцем проживання?</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Який розмір відшкодування моральної шкоди за час перебування під слідством чи судом визначено Законом України «Про порядок відшкодування шкоди, завданої громадянинові незаконними діями органів, що здійснюють </w:t>
      </w:r>
      <w:r w:rsidRPr="004261C9">
        <w:rPr>
          <w:rFonts w:ascii="Times New Roman" w:hAnsi="Times New Roman"/>
          <w:bCs/>
          <w:sz w:val="28"/>
          <w:szCs w:val="28"/>
          <w:lang w:eastAsia="uk-UA"/>
        </w:rPr>
        <w:lastRenderedPageBreak/>
        <w:t>оперативно-розшукову діяльність, органів досудового розслідування, прокуратури і суду»?</w:t>
      </w:r>
    </w:p>
    <w:p w:rsidR="00D85BE3" w:rsidRPr="004261C9" w:rsidRDefault="00D85BE3" w:rsidP="00327DD9">
      <w:pPr>
        <w:pStyle w:val="a4"/>
        <w:numPr>
          <w:ilvl w:val="0"/>
          <w:numId w:val="21"/>
        </w:numPr>
        <w:shd w:val="clear" w:color="auto" w:fill="FFFFFF"/>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w:t>
      </w:r>
      <w:r w:rsidRPr="004261C9">
        <w:rPr>
          <w:rFonts w:ascii="Times New Roman" w:hAnsi="Times New Roman"/>
          <w:bCs/>
          <w:sz w:val="28"/>
          <w:szCs w:val="28"/>
          <w:shd w:val="clear" w:color="auto" w:fill="FFFFFF"/>
          <w:lang w:eastAsia="uk-UA"/>
        </w:rPr>
        <w:t>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одними із о</w:t>
      </w:r>
      <w:r w:rsidRPr="004261C9">
        <w:rPr>
          <w:rFonts w:ascii="Times New Roman" w:hAnsi="Times New Roman"/>
          <w:bCs/>
          <w:sz w:val="28"/>
          <w:szCs w:val="28"/>
          <w:lang w:eastAsia="uk-UA"/>
        </w:rPr>
        <w:t>сновних принципів взаємодії органів досудового розслідування з іншими органами та підрозділами поліції є:</w:t>
      </w:r>
    </w:p>
    <w:p w:rsidR="00D85BE3" w:rsidRPr="004261C9" w:rsidRDefault="00D85BE3" w:rsidP="00327DD9">
      <w:pPr>
        <w:pStyle w:val="a4"/>
        <w:numPr>
          <w:ilvl w:val="0"/>
          <w:numId w:val="21"/>
        </w:numPr>
        <w:shd w:val="clear" w:color="auto" w:fill="FFFFFF"/>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w:t>
      </w:r>
      <w:r w:rsidRPr="004261C9">
        <w:rPr>
          <w:rFonts w:ascii="Times New Roman" w:hAnsi="Times New Roman"/>
          <w:bCs/>
          <w:sz w:val="28"/>
          <w:szCs w:val="28"/>
          <w:shd w:val="clear" w:color="auto" w:fill="FFFFFF"/>
          <w:lang w:eastAsia="uk-UA"/>
        </w:rPr>
        <w:t xml:space="preserve">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w:t>
      </w:r>
      <w:r w:rsidRPr="004261C9">
        <w:rPr>
          <w:rFonts w:ascii="Times New Roman" w:hAnsi="Times New Roman"/>
          <w:bCs/>
          <w:sz w:val="28"/>
          <w:szCs w:val="28"/>
          <w:lang w:eastAsia="uk-UA"/>
        </w:rPr>
        <w:t>інспектор криміналіст (технік-криміналіст) на місці події виконує наступне:</w:t>
      </w:r>
    </w:p>
    <w:p w:rsidR="00D85BE3" w:rsidRPr="004261C9" w:rsidRDefault="00D85BE3" w:rsidP="00327DD9">
      <w:pPr>
        <w:pStyle w:val="a4"/>
        <w:numPr>
          <w:ilvl w:val="0"/>
          <w:numId w:val="21"/>
        </w:numPr>
        <w:shd w:val="clear" w:color="auto" w:fill="FFFFFF"/>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w:t>
      </w:r>
      <w:r w:rsidRPr="004261C9">
        <w:rPr>
          <w:rFonts w:ascii="Times New Roman" w:hAnsi="Times New Roman"/>
          <w:bCs/>
          <w:sz w:val="28"/>
          <w:szCs w:val="28"/>
          <w:shd w:val="clear" w:color="auto" w:fill="FFFFFF"/>
          <w:lang w:eastAsia="uk-UA"/>
        </w:rPr>
        <w:t xml:space="preserve">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w:t>
      </w:r>
      <w:r w:rsidRPr="004261C9">
        <w:rPr>
          <w:rFonts w:ascii="Times New Roman" w:hAnsi="Times New Roman"/>
          <w:bCs/>
          <w:sz w:val="28"/>
          <w:szCs w:val="28"/>
          <w:lang w:eastAsia="uk-UA"/>
        </w:rPr>
        <w:t>дільничний офіцер поліції (поліцейський патрульної поліції) на місці події виконує наступне:</w:t>
      </w:r>
    </w:p>
    <w:p w:rsidR="00D85BE3" w:rsidRPr="004261C9" w:rsidRDefault="00D85BE3" w:rsidP="00327DD9">
      <w:pPr>
        <w:pStyle w:val="a4"/>
        <w:numPr>
          <w:ilvl w:val="0"/>
          <w:numId w:val="21"/>
        </w:numPr>
        <w:shd w:val="clear" w:color="auto" w:fill="FFFFFF"/>
        <w:spacing w:line="240" w:lineRule="auto"/>
        <w:ind w:left="0" w:firstLine="851"/>
        <w:contextualSpacing w:val="0"/>
        <w:jc w:val="both"/>
        <w:rPr>
          <w:rFonts w:ascii="Times New Roman" w:hAnsi="Times New Roman"/>
          <w:bCs/>
          <w:sz w:val="28"/>
          <w:szCs w:val="28"/>
          <w:shd w:val="clear" w:color="auto" w:fill="FFFFFF"/>
          <w:lang w:eastAsia="uk-UA"/>
        </w:rPr>
      </w:pPr>
      <w:r w:rsidRPr="004261C9">
        <w:rPr>
          <w:rFonts w:ascii="Times New Roman" w:hAnsi="Times New Roman"/>
          <w:bCs/>
          <w:sz w:val="28"/>
          <w:szCs w:val="28"/>
          <w:lang w:eastAsia="uk-UA"/>
        </w:rPr>
        <w:t xml:space="preserve">У разі вчинення особливо тяжких злочинів керівник органу, підрозділу поліції, відповідно до </w:t>
      </w:r>
      <w:r w:rsidRPr="004261C9">
        <w:rPr>
          <w:rFonts w:ascii="Times New Roman" w:hAnsi="Times New Roman"/>
          <w:bCs/>
          <w:sz w:val="28"/>
          <w:szCs w:val="28"/>
          <w:shd w:val="clear" w:color="auto" w:fill="FFFFFF"/>
          <w:lang w:eastAsia="uk-UA"/>
        </w:rPr>
        <w:t>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зобов’язаний:</w:t>
      </w:r>
    </w:p>
    <w:p w:rsidR="00D85BE3" w:rsidRPr="004261C9" w:rsidRDefault="00D85BE3" w:rsidP="00327DD9">
      <w:pPr>
        <w:pStyle w:val="a4"/>
        <w:numPr>
          <w:ilvl w:val="0"/>
          <w:numId w:val="21"/>
        </w:numPr>
        <w:shd w:val="clear" w:color="auto" w:fill="FFFFFF"/>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w:t>
      </w:r>
      <w:r w:rsidRPr="004261C9">
        <w:rPr>
          <w:rFonts w:ascii="Times New Roman" w:hAnsi="Times New Roman"/>
          <w:bCs/>
          <w:sz w:val="28"/>
          <w:szCs w:val="28"/>
          <w:shd w:val="clear" w:color="auto" w:fill="FFFFFF"/>
          <w:lang w:eastAsia="uk-UA"/>
        </w:rPr>
        <w:t xml:space="preserve">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до кого і про що </w:t>
      </w:r>
      <w:r w:rsidRPr="004261C9">
        <w:rPr>
          <w:rFonts w:ascii="Times New Roman" w:hAnsi="Times New Roman"/>
          <w:bCs/>
          <w:sz w:val="28"/>
          <w:szCs w:val="28"/>
          <w:lang w:eastAsia="uk-UA"/>
        </w:rPr>
        <w:t>письмово звертається керівник оперативного підрозділу для забезпечення методичного супроводження оперативно-розшукової справи щодо осіб, стосовно яких є дані про участь у підготовці до вчинення злочину, підслідного слідчим органів досудового розслідування Національної поліції України?</w:t>
      </w:r>
    </w:p>
    <w:p w:rsidR="00D85BE3" w:rsidRPr="004261C9" w:rsidRDefault="00D85BE3" w:rsidP="00327DD9">
      <w:pPr>
        <w:pStyle w:val="a4"/>
        <w:numPr>
          <w:ilvl w:val="0"/>
          <w:numId w:val="21"/>
        </w:numPr>
        <w:shd w:val="clear" w:color="auto" w:fill="FFFFFF"/>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Для усебічного, повного і неупередженого досудового розслідування у складних та великих за обсягом кримінальних провадженнях, відповідно до </w:t>
      </w:r>
      <w:r w:rsidRPr="004261C9">
        <w:rPr>
          <w:rFonts w:ascii="Times New Roman" w:hAnsi="Times New Roman"/>
          <w:bCs/>
          <w:sz w:val="28"/>
          <w:szCs w:val="28"/>
          <w:shd w:val="clear" w:color="auto" w:fill="FFFFFF"/>
          <w:lang w:eastAsia="uk-UA"/>
        </w:rPr>
        <w:t xml:space="preserve">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w:t>
      </w:r>
      <w:r w:rsidRPr="004261C9">
        <w:rPr>
          <w:rFonts w:ascii="Times New Roman" w:hAnsi="Times New Roman"/>
          <w:bCs/>
          <w:sz w:val="28"/>
          <w:szCs w:val="28"/>
          <w:lang w:eastAsia="uk-UA"/>
        </w:rPr>
        <w:t xml:space="preserve">утворюються: </w:t>
      </w:r>
    </w:p>
    <w:p w:rsidR="00D85BE3" w:rsidRPr="004261C9" w:rsidRDefault="00D85BE3" w:rsidP="00327DD9">
      <w:pPr>
        <w:pStyle w:val="a4"/>
        <w:numPr>
          <w:ilvl w:val="0"/>
          <w:numId w:val="21"/>
        </w:numPr>
        <w:shd w:val="clear" w:color="auto" w:fill="FFFFFF"/>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Чи мають право працівники оперативних підрозділів, відповідно до </w:t>
      </w:r>
      <w:r w:rsidRPr="004261C9">
        <w:rPr>
          <w:rFonts w:ascii="Times New Roman" w:hAnsi="Times New Roman"/>
          <w:bCs/>
          <w:sz w:val="28"/>
          <w:szCs w:val="28"/>
          <w:shd w:val="clear" w:color="auto" w:fill="FFFFFF"/>
          <w:lang w:eastAsia="uk-UA"/>
        </w:rPr>
        <w:t xml:space="preserve">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w:t>
      </w:r>
      <w:r w:rsidRPr="004261C9">
        <w:rPr>
          <w:rFonts w:ascii="Times New Roman" w:hAnsi="Times New Roman"/>
          <w:bCs/>
          <w:sz w:val="28"/>
          <w:szCs w:val="28"/>
          <w:lang w:eastAsia="uk-UA"/>
        </w:rPr>
        <w:t>здійснювати процесуальні дії в кримінальному провадженні за власною ініціативою?</w:t>
      </w:r>
    </w:p>
    <w:p w:rsidR="00D85BE3" w:rsidRPr="004261C9" w:rsidRDefault="00D85BE3" w:rsidP="00327DD9">
      <w:pPr>
        <w:pStyle w:val="a4"/>
        <w:numPr>
          <w:ilvl w:val="0"/>
          <w:numId w:val="21"/>
        </w:numPr>
        <w:shd w:val="clear" w:color="auto" w:fill="FFFFFF"/>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w:t>
      </w:r>
      <w:r w:rsidRPr="004261C9">
        <w:rPr>
          <w:rFonts w:ascii="Times New Roman" w:hAnsi="Times New Roman"/>
          <w:bCs/>
          <w:sz w:val="28"/>
          <w:szCs w:val="28"/>
          <w:shd w:val="clear" w:color="auto" w:fill="FFFFFF"/>
          <w:lang w:eastAsia="uk-UA"/>
        </w:rPr>
        <w:t xml:space="preserve">Інструкції з організації взаємодії органів досудового розслідування з іншими органами та підрозділами Національної поліції України </w:t>
      </w:r>
      <w:r w:rsidRPr="004261C9">
        <w:rPr>
          <w:rFonts w:ascii="Times New Roman" w:hAnsi="Times New Roman"/>
          <w:bCs/>
          <w:sz w:val="28"/>
          <w:szCs w:val="28"/>
          <w:shd w:val="clear" w:color="auto" w:fill="FFFFFF"/>
          <w:lang w:eastAsia="uk-UA"/>
        </w:rPr>
        <w:lastRenderedPageBreak/>
        <w:t>в запобіганні кримінальним правопорушенням, їх виявленні та розслідуванні</w:t>
      </w:r>
      <w:r w:rsidRPr="004261C9">
        <w:rPr>
          <w:rFonts w:ascii="Times New Roman" w:hAnsi="Times New Roman"/>
          <w:bCs/>
          <w:sz w:val="28"/>
          <w:szCs w:val="28"/>
          <w:lang w:eastAsia="uk-UA"/>
        </w:rPr>
        <w:t>, контроль за виконанням доручень слідчих про проведення слідчих (розшукових) дій працівниками оперативних підрозділів територіального органу, підрозділу поліції покладається на:</w:t>
      </w:r>
    </w:p>
    <w:p w:rsidR="00D85BE3" w:rsidRPr="004261C9" w:rsidRDefault="00D85BE3" w:rsidP="00327DD9">
      <w:pPr>
        <w:pStyle w:val="a4"/>
        <w:widowControl w:val="0"/>
        <w:numPr>
          <w:ilvl w:val="0"/>
          <w:numId w:val="21"/>
        </w:numPr>
        <w:tabs>
          <w:tab w:val="left" w:pos="1134"/>
        </w:tabs>
        <w:adjustRightInd w:val="0"/>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Керівники регіональних, місцевих прокуратур у межах повноважень, визначених Порядком організації діяльності прокурорів і слідчих органів прокуратури у кримінальному провадженні, з, і відповідно до розподілу обов’язків забезпечують: </w:t>
      </w:r>
    </w:p>
    <w:p w:rsidR="00D85BE3" w:rsidRPr="004261C9" w:rsidRDefault="00D85BE3" w:rsidP="00327DD9">
      <w:pPr>
        <w:pStyle w:val="a4"/>
        <w:widowControl w:val="0"/>
        <w:numPr>
          <w:ilvl w:val="0"/>
          <w:numId w:val="21"/>
        </w:numPr>
        <w:tabs>
          <w:tab w:val="left" w:pos="1134"/>
        </w:tabs>
        <w:adjustRightInd w:val="0"/>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Порядку організації діяльності прокурорів і слідчих органів прокуратури у кримінальному провадженні, виконання повноважень Генеральним прокурором у кримінальному провадженні згідно з компетенцією забезпечують: </w:t>
      </w:r>
    </w:p>
    <w:p w:rsidR="00D85BE3" w:rsidRPr="004261C9" w:rsidRDefault="00D85BE3" w:rsidP="00327DD9">
      <w:pPr>
        <w:pStyle w:val="a4"/>
        <w:widowControl w:val="0"/>
        <w:numPr>
          <w:ilvl w:val="0"/>
          <w:numId w:val="21"/>
        </w:numPr>
        <w:tabs>
          <w:tab w:val="left" w:pos="1134"/>
        </w:tabs>
        <w:adjustRightInd w:val="0"/>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Порядку організації діяльності прокурорів і слідчих органів прокуратури у кримінальному провадженні, керівники відділів місцевих прокуратур повинні здійснювати: </w:t>
      </w:r>
    </w:p>
    <w:p w:rsidR="00D85BE3" w:rsidRPr="004261C9" w:rsidRDefault="00D85BE3" w:rsidP="00327DD9">
      <w:pPr>
        <w:pStyle w:val="a4"/>
        <w:widowControl w:val="0"/>
        <w:numPr>
          <w:ilvl w:val="0"/>
          <w:numId w:val="21"/>
        </w:numPr>
        <w:tabs>
          <w:tab w:val="left" w:pos="1134"/>
        </w:tabs>
        <w:adjustRightInd w:val="0"/>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Порядку організації діяльності прокурорів і слідчих органів прокуратури у кримінальному провадженні, міжрегіональні групи прокурорів у кримінальному провадженні створюються за погодженням: </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Відповідно до Порядку організації діяльності прокурорів і слідчих органів прокуратури у кримінальному провадженні, як повинен діяти  прокурор у кримінальному провадженні у випадку наявності в діях судді ознак дисциплінарного проступку?</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Відповідно до  Порядку організації діяльності прокурорів і слідчих органів прокуратури у кримінальному провадженні, протягом якого часу керівники органів прокуратури інформують керівників прокуратури вищого рівня про кримінальні правопорушення та події, які набули суспільного резонансу?</w:t>
      </w:r>
    </w:p>
    <w:p w:rsidR="00D85BE3" w:rsidRPr="004261C9" w:rsidRDefault="00D85BE3" w:rsidP="00327DD9">
      <w:pPr>
        <w:pStyle w:val="a4"/>
        <w:numPr>
          <w:ilvl w:val="0"/>
          <w:numId w:val="21"/>
        </w:numPr>
        <w:shd w:val="clear" w:color="auto" w:fill="FFFFFF"/>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Відповідно до  Порядку організації діяльності прокурорів і слідчих органів прокуратури у кримінальному провадженні, протягом якого часу керівники регіональних прокуратур інформують Генерального прокурора про кожний факт вчинення кримінального правопорушення працівником органів прокуратури?</w:t>
      </w:r>
    </w:p>
    <w:p w:rsidR="00D85BE3" w:rsidRPr="004261C9" w:rsidRDefault="00D85BE3" w:rsidP="00327DD9">
      <w:pPr>
        <w:pStyle w:val="a4"/>
        <w:numPr>
          <w:ilvl w:val="0"/>
          <w:numId w:val="21"/>
        </w:numPr>
        <w:shd w:val="clear" w:color="auto" w:fill="FFFFFF"/>
        <w:spacing w:line="240" w:lineRule="auto"/>
        <w:ind w:left="0" w:firstLine="851"/>
        <w:contextualSpacing w:val="0"/>
        <w:jc w:val="both"/>
        <w:rPr>
          <w:rFonts w:ascii="Times New Roman" w:hAnsi="Times New Roman"/>
          <w:sz w:val="28"/>
          <w:szCs w:val="28"/>
          <w:lang w:eastAsia="uk-UA"/>
        </w:rPr>
      </w:pPr>
      <w:r w:rsidRPr="004261C9">
        <w:rPr>
          <w:rFonts w:ascii="Times New Roman" w:hAnsi="Times New Roman"/>
          <w:bCs/>
          <w:sz w:val="28"/>
          <w:szCs w:val="28"/>
          <w:lang w:eastAsia="uk-UA"/>
        </w:rPr>
        <w:t xml:space="preserve">Відповідно до Порядку організації діяльності прокурорів і слідчих органів прокуратури у кримінальному провадженні, </w:t>
      </w:r>
      <w:r w:rsidRPr="004261C9">
        <w:rPr>
          <w:rFonts w:ascii="Times New Roman" w:hAnsi="Times New Roman"/>
          <w:sz w:val="28"/>
          <w:szCs w:val="28"/>
          <w:lang w:eastAsia="uk-UA"/>
        </w:rPr>
        <w:t>впродовж якого строку після отримання інформації про внесення до ЄРДР відомостей про кримінальне правопорушення, вчинене у складі організованої групи чи злочинної організації, має бути визначено групу прокурорів, які здійснюватимуть повноваження прокурорів у кримінальному провадженні?</w:t>
      </w:r>
    </w:p>
    <w:p w:rsidR="00D85BE3" w:rsidRPr="004261C9" w:rsidRDefault="00D85BE3" w:rsidP="00327DD9">
      <w:pPr>
        <w:pStyle w:val="a4"/>
        <w:widowControl w:val="0"/>
        <w:numPr>
          <w:ilvl w:val="0"/>
          <w:numId w:val="21"/>
        </w:numPr>
        <w:shd w:val="clear" w:color="auto" w:fill="FFFFFF"/>
        <w:tabs>
          <w:tab w:val="left" w:pos="1276"/>
          <w:tab w:val="left" w:pos="1418"/>
        </w:tabs>
        <w:spacing w:line="240" w:lineRule="auto"/>
        <w:ind w:left="0" w:firstLine="851"/>
        <w:contextualSpacing w:val="0"/>
        <w:jc w:val="both"/>
        <w:rPr>
          <w:rFonts w:ascii="Times New Roman" w:hAnsi="Times New Roman"/>
          <w:sz w:val="28"/>
          <w:szCs w:val="28"/>
          <w:lang w:eastAsia="uk-UA"/>
        </w:rPr>
      </w:pPr>
      <w:r w:rsidRPr="004261C9">
        <w:rPr>
          <w:rFonts w:ascii="Times New Roman" w:hAnsi="Times New Roman"/>
          <w:bCs/>
          <w:sz w:val="28"/>
          <w:szCs w:val="28"/>
          <w:lang w:eastAsia="uk-UA"/>
        </w:rPr>
        <w:t xml:space="preserve">Відповідно до Порядку організації діяльності прокурорів і слідчих органів прокуратури у кримінальному провадженні після отримання інформації </w:t>
      </w:r>
      <w:r w:rsidRPr="004261C9">
        <w:rPr>
          <w:rFonts w:ascii="Times New Roman" w:hAnsi="Times New Roman"/>
          <w:bCs/>
          <w:sz w:val="28"/>
          <w:szCs w:val="28"/>
          <w:lang w:eastAsia="uk-UA"/>
        </w:rPr>
        <w:lastRenderedPageBreak/>
        <w:t>про внесення до ЄРДР відомостей про кримінальне правопорушення, вчинене у складі організованої групи чи злочинної організації, при визначенні групи прокурорів старшим цієї групи має бути включено:</w:t>
      </w:r>
    </w:p>
    <w:p w:rsidR="00D85BE3" w:rsidRPr="004261C9" w:rsidRDefault="00D85BE3" w:rsidP="00327DD9">
      <w:pPr>
        <w:pStyle w:val="a4"/>
        <w:widowControl w:val="0"/>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Відповідно до Порядку організації діяльності прокурорів і слідчих органів прокуратури у кримінальному провадженні нагляд за додержанням законів під час досудового розслідування слідчими органів досудового розслідування (крім детективів Національного антикорупційного бюро України та за винятком випадків, передбачених законом) кримінальних правопорушень, вчинених працівниками органів прокуратури, забезпечують:</w:t>
      </w:r>
    </w:p>
    <w:p w:rsidR="00D85BE3" w:rsidRPr="004261C9" w:rsidRDefault="00D85BE3" w:rsidP="00327DD9">
      <w:pPr>
        <w:pStyle w:val="a4"/>
        <w:widowControl w:val="0"/>
        <w:numPr>
          <w:ilvl w:val="0"/>
          <w:numId w:val="21"/>
        </w:numPr>
        <w:tabs>
          <w:tab w:val="left" w:pos="1134"/>
        </w:tabs>
        <w:spacing w:line="240" w:lineRule="auto"/>
        <w:ind w:left="0" w:firstLine="851"/>
        <w:contextualSpacing w:val="0"/>
        <w:jc w:val="both"/>
        <w:rPr>
          <w:rFonts w:ascii="Times New Roman" w:hAnsi="Times New Roman"/>
          <w:bCs/>
          <w:sz w:val="28"/>
          <w:szCs w:val="28"/>
          <w:shd w:val="clear" w:color="auto" w:fill="FFFFFF"/>
          <w:lang w:eastAsia="uk-UA"/>
        </w:rPr>
      </w:pPr>
      <w:r w:rsidRPr="004261C9">
        <w:rPr>
          <w:rFonts w:ascii="Times New Roman" w:hAnsi="Times New Roman"/>
          <w:bCs/>
          <w:sz w:val="28"/>
          <w:szCs w:val="28"/>
          <w:lang w:eastAsia="uk-UA"/>
        </w:rPr>
        <w:t>Відповідно до Порядку організації діяльності прокурорів і слідчих органів прокуратури у кримінальному провадженні</w:t>
      </w:r>
      <w:r w:rsidRPr="004261C9">
        <w:rPr>
          <w:rFonts w:ascii="Times New Roman" w:hAnsi="Times New Roman"/>
          <w:sz w:val="28"/>
          <w:szCs w:val="28"/>
          <w:lang w:eastAsia="uk-UA"/>
        </w:rPr>
        <w:t xml:space="preserve"> к</w:t>
      </w:r>
      <w:r w:rsidRPr="004261C9">
        <w:rPr>
          <w:rFonts w:ascii="Times New Roman" w:hAnsi="Times New Roman"/>
          <w:bCs/>
          <w:sz w:val="28"/>
          <w:szCs w:val="28"/>
          <w:lang w:eastAsia="uk-UA"/>
        </w:rPr>
        <w:t>ерівники прокуратур усіх рівнів у межах повноважень, передбачених КПК України,</w:t>
      </w:r>
      <w:r w:rsidRPr="004261C9">
        <w:rPr>
          <w:rFonts w:ascii="Times New Roman" w:hAnsi="Times New Roman"/>
          <w:bCs/>
          <w:sz w:val="28"/>
          <w:szCs w:val="28"/>
          <w:shd w:val="clear" w:color="auto" w:fill="FFFFFF"/>
          <w:lang w:eastAsia="uk-UA"/>
        </w:rPr>
        <w:t xml:space="preserve"> при визначенні прокурора у кримінальному провадженні обов’язково дотримуються:</w:t>
      </w:r>
    </w:p>
    <w:p w:rsidR="00D85BE3" w:rsidRPr="004261C9" w:rsidRDefault="00D85BE3" w:rsidP="00327DD9">
      <w:pPr>
        <w:pStyle w:val="a4"/>
        <w:numPr>
          <w:ilvl w:val="0"/>
          <w:numId w:val="21"/>
        </w:numPr>
        <w:shd w:val="clear" w:color="auto" w:fill="FFFFFF"/>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У який строк, відповідно до Порядку організації діяльності прокурорів і слідчих органів прокуратури у кримінальному провадженні має бути забезпечено проведення вивчення стану додержання органами прокуратури та іншими правоохоронними органами (крім Національного антикорупційного бюро України) вимог </w:t>
      </w:r>
      <w:hyperlink r:id="rId10" w:anchor="n2036" w:tgtFrame="_blank" w:history="1">
        <w:r w:rsidRPr="004261C9">
          <w:rPr>
            <w:rFonts w:ascii="Times New Roman" w:hAnsi="Times New Roman"/>
            <w:bCs/>
            <w:sz w:val="28"/>
            <w:szCs w:val="28"/>
            <w:lang w:eastAsia="uk-UA"/>
          </w:rPr>
          <w:t>статті 214</w:t>
        </w:r>
      </w:hyperlink>
      <w:r w:rsidRPr="004261C9">
        <w:rPr>
          <w:rFonts w:ascii="Times New Roman" w:hAnsi="Times New Roman"/>
          <w:bCs/>
          <w:sz w:val="28"/>
          <w:szCs w:val="28"/>
          <w:lang w:eastAsia="uk-UA"/>
        </w:rPr>
        <w:t> КПК України в частині своєчасності внесення відомостей до ЄРДР, повноти і правильності кваліфікації кримінальних правопорушень за заявами та повідомленнями громадян, матеріалами правоохоронних органів?</w:t>
      </w:r>
    </w:p>
    <w:p w:rsidR="00D85BE3" w:rsidRPr="004261C9" w:rsidRDefault="00D85BE3" w:rsidP="00327DD9">
      <w:pPr>
        <w:pStyle w:val="a4"/>
        <w:widowControl w:val="0"/>
        <w:numPr>
          <w:ilvl w:val="0"/>
          <w:numId w:val="21"/>
        </w:numPr>
        <w:tabs>
          <w:tab w:val="left" w:pos="1134"/>
        </w:tabs>
        <w:adjustRightInd w:val="0"/>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З якою періодичністю, відповідно до Порядку організації діяльності прокурорів і слідчих органів прокуратури у кримінальному провадженні, мають організовуватись проведення перевірок стану та умов зберігання речових доказів, схоронності вилученого та арештованого майна і документів?</w:t>
      </w:r>
    </w:p>
    <w:p w:rsidR="00D85BE3" w:rsidRPr="004261C9" w:rsidRDefault="00D85BE3" w:rsidP="00327DD9">
      <w:pPr>
        <w:pStyle w:val="a4"/>
        <w:widowControl w:val="0"/>
        <w:numPr>
          <w:ilvl w:val="0"/>
          <w:numId w:val="21"/>
        </w:numPr>
        <w:tabs>
          <w:tab w:val="left" w:pos="1134"/>
        </w:tabs>
        <w:adjustRightInd w:val="0"/>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Хто, відповідно до Порядку організації діяльності прокурорів і слідчих органів прокуратури у кримінальному провадженні, робить відмітку про законність і обґрунтованість рішення про закриття кримінального провадження на копії відповідної постанови у разі згоди з прийнятим рішенням?</w:t>
      </w:r>
    </w:p>
    <w:p w:rsidR="00D85BE3" w:rsidRPr="004261C9" w:rsidRDefault="00D85BE3" w:rsidP="00327DD9">
      <w:pPr>
        <w:pStyle w:val="a4"/>
        <w:widowControl w:val="0"/>
        <w:numPr>
          <w:ilvl w:val="0"/>
          <w:numId w:val="21"/>
        </w:numPr>
        <w:tabs>
          <w:tab w:val="left" w:pos="1134"/>
        </w:tabs>
        <w:adjustRightInd w:val="0"/>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Відповідно до Порядку організації діяльності прокурорів і слідчих органів прокуратури у кримінальному провадженні, прокурор, який здійснює процесуальне керівництво у кримінальному провадженні у складі групи прокурорів, перед вчиненням процесуальних дій та прийняттям процесуальних рішень узгоджує їх:</w:t>
      </w:r>
    </w:p>
    <w:p w:rsidR="00D85BE3" w:rsidRPr="004261C9" w:rsidRDefault="00D85BE3" w:rsidP="00327DD9">
      <w:pPr>
        <w:pStyle w:val="a4"/>
        <w:widowControl w:val="0"/>
        <w:numPr>
          <w:ilvl w:val="0"/>
          <w:numId w:val="21"/>
        </w:numPr>
        <w:tabs>
          <w:tab w:val="left" w:pos="1134"/>
        </w:tabs>
        <w:adjustRightInd w:val="0"/>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Відповідно до Порядку організації діяльності прокурорів і слідчих органів прокуратури у кримінальному провадженні прокурор у кримінальному провадженні, здійснюючи процесуальне керівництво досудовим розслідуванням, вживає заходів щодо забезпечення спеціальної конфіскації, а також вирішення долі вилучених та арештованих речей і документів:</w:t>
      </w:r>
    </w:p>
    <w:p w:rsidR="00D85BE3" w:rsidRPr="004261C9" w:rsidRDefault="00D85BE3" w:rsidP="00327DD9">
      <w:pPr>
        <w:pStyle w:val="a4"/>
        <w:widowControl w:val="0"/>
        <w:numPr>
          <w:ilvl w:val="0"/>
          <w:numId w:val="21"/>
        </w:numPr>
        <w:tabs>
          <w:tab w:val="left" w:pos="1134"/>
        </w:tabs>
        <w:adjustRightInd w:val="0"/>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Порядку організації діяльності прокурорів і слідчих органів прокуратури у кримінальному провадженні, ц який строк із часу </w:t>
      </w:r>
      <w:r w:rsidRPr="004261C9">
        <w:rPr>
          <w:rFonts w:ascii="Times New Roman" w:hAnsi="Times New Roman"/>
          <w:bCs/>
          <w:sz w:val="28"/>
          <w:szCs w:val="28"/>
          <w:lang w:eastAsia="uk-UA"/>
        </w:rPr>
        <w:lastRenderedPageBreak/>
        <w:t>прийняття рішення про закриття провадження  щодо підозрюваного, процесуальний керівник, надає матеріали цього провадження керівнику прокуратури відповідного рівня для перевірки законності та обґрунтованості:</w:t>
      </w:r>
    </w:p>
    <w:p w:rsidR="00D85BE3" w:rsidRPr="004261C9" w:rsidRDefault="00D85BE3" w:rsidP="00327DD9">
      <w:pPr>
        <w:pStyle w:val="a4"/>
        <w:numPr>
          <w:ilvl w:val="0"/>
          <w:numId w:val="21"/>
        </w:numPr>
        <w:shd w:val="clear" w:color="auto" w:fill="FFFFFF"/>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Відповідно до Порядку організації діяльності прокурорів і слідчих органів прокуратури у кримінальному провадженні, у який строк після попереднього розгляду на нарадах законності та обґрунтованості клопотань про продовження строку досудового розслідування, має бути забезпечено надходження таких клопотань до Генеральної прокуратури України?</w:t>
      </w:r>
    </w:p>
    <w:p w:rsidR="00D85BE3" w:rsidRPr="004261C9" w:rsidRDefault="00D85BE3" w:rsidP="00327DD9">
      <w:pPr>
        <w:pStyle w:val="a4"/>
        <w:widowControl w:val="0"/>
        <w:numPr>
          <w:ilvl w:val="0"/>
          <w:numId w:val="21"/>
        </w:numPr>
        <w:tabs>
          <w:tab w:val="left" w:pos="1134"/>
        </w:tabs>
        <w:adjustRightInd w:val="0"/>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У який строк, відповідно до Порядку організації діяльності прокурорів і слідчих органів прокуратури у кримінальному провадженні, керівник прокуратури відповідного рівня у разі згоди з постановою про закриття кримінального провадження щодо підозрюваного має забезпечити направлення до прокуратури вищого рівня його матеріалів зі своїм висновком?</w:t>
      </w:r>
    </w:p>
    <w:p w:rsidR="00D85BE3" w:rsidRPr="004261C9" w:rsidRDefault="00D85BE3" w:rsidP="00327DD9">
      <w:pPr>
        <w:pStyle w:val="a4"/>
        <w:widowControl w:val="0"/>
        <w:numPr>
          <w:ilvl w:val="0"/>
          <w:numId w:val="21"/>
        </w:numPr>
        <w:tabs>
          <w:tab w:val="left" w:pos="1134"/>
        </w:tabs>
        <w:adjustRightInd w:val="0"/>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Відповідно до Порядку організації діяльності прокурорів і слідчих органів прокуратури у кримінальному провадженні,</w:t>
      </w:r>
      <w:r w:rsidRPr="004261C9">
        <w:rPr>
          <w:rFonts w:ascii="Times New Roman" w:hAnsi="Times New Roman"/>
          <w:sz w:val="28"/>
          <w:szCs w:val="28"/>
          <w:lang w:eastAsia="uk-UA"/>
        </w:rPr>
        <w:t xml:space="preserve"> хто, за потреби, має бути </w:t>
      </w:r>
      <w:r w:rsidRPr="004261C9">
        <w:rPr>
          <w:rFonts w:ascii="Times New Roman" w:hAnsi="Times New Roman"/>
          <w:bCs/>
          <w:sz w:val="28"/>
          <w:szCs w:val="28"/>
          <w:lang w:eastAsia="uk-UA"/>
        </w:rPr>
        <w:t>включений до складу груп прокурорів</w:t>
      </w:r>
      <w:r w:rsidRPr="004261C9">
        <w:rPr>
          <w:rFonts w:ascii="Times New Roman" w:hAnsi="Times New Roman"/>
          <w:sz w:val="28"/>
          <w:szCs w:val="28"/>
          <w:lang w:eastAsia="uk-UA"/>
        </w:rPr>
        <w:t xml:space="preserve"> </w:t>
      </w:r>
      <w:r w:rsidRPr="004261C9">
        <w:rPr>
          <w:rFonts w:ascii="Times New Roman" w:hAnsi="Times New Roman"/>
          <w:bCs/>
          <w:sz w:val="28"/>
          <w:szCs w:val="28"/>
          <w:lang w:eastAsia="uk-UA"/>
        </w:rPr>
        <w:t>у найбільш складних та резонансних кримінальних провадженнях:</w:t>
      </w:r>
    </w:p>
    <w:p w:rsidR="00D85BE3" w:rsidRPr="004261C9" w:rsidRDefault="00D85BE3" w:rsidP="00327DD9">
      <w:pPr>
        <w:pStyle w:val="a4"/>
        <w:numPr>
          <w:ilvl w:val="0"/>
          <w:numId w:val="21"/>
        </w:numPr>
        <w:shd w:val="clear" w:color="auto" w:fill="FFFFFF"/>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Порядку організації діяльності прокурорів і слідчих органів прокуратури у кримінальному провадженні, у який строк прокурори у кримінальному провадженні (старші групи прокурорів) надають керівнику прокуратури відповідного рівня, його першому заступнику та заступнику згідно з розподілом обов’язків </w:t>
      </w:r>
      <w:bookmarkStart w:id="4" w:name="n192"/>
      <w:bookmarkEnd w:id="4"/>
      <w:r w:rsidRPr="004261C9">
        <w:rPr>
          <w:rFonts w:ascii="Times New Roman" w:hAnsi="Times New Roman"/>
          <w:bCs/>
          <w:sz w:val="28"/>
          <w:szCs w:val="28"/>
          <w:lang w:eastAsia="uk-UA"/>
        </w:rPr>
        <w:t>копію угоди про визнання винуватості?</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У який строк прокурори у кримінальному провадженні (старші групи прокурорів) повинні надавати керівнику прокуратури відповідного рівня копію апеляційної скарги відповідно до вимог Порядку організації діяльності прокурорів і слідчих органів прокуратури у кримінальному провадженні?</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У який строк прокурори у кримінальному провадженні (старші групи прокурорів) повинні надавати керівнику прокуратури відповідного рівня копію судового рішення про залишення касаційної скарги прокурора без руху відповідно до вимог Порядку організації діяльності прокурорів і слідчих органів прокуратури у кримінальному провадженні? </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 який строк прокурори у кримінальному провадженні (старші групи прокурорів) повинні надавати керівнику прокуратури відповідного рівня рішення про відмову від апеляційної скарги відповідно до вимог Порядку організації діяльності прокурорів і слідчих органів прокуратури у кримінальному провадженні? </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У який строк керівники місцевих прокуратур повинні надсилати  до відповідних уповноважених структурних підрозділів прокуратури вищого рівня копію процесуального документа про зміну обвинувачення</w:t>
      </w:r>
      <w:r w:rsidRPr="004261C9">
        <w:rPr>
          <w:rFonts w:ascii="Times New Roman" w:hAnsi="Times New Roman"/>
          <w:sz w:val="28"/>
          <w:szCs w:val="28"/>
          <w:lang w:eastAsia="uk-UA"/>
        </w:rPr>
        <w:t xml:space="preserve"> </w:t>
      </w:r>
      <w:r w:rsidRPr="004261C9">
        <w:rPr>
          <w:rFonts w:ascii="Times New Roman" w:hAnsi="Times New Roman"/>
          <w:bCs/>
          <w:sz w:val="28"/>
          <w:szCs w:val="28"/>
          <w:lang w:eastAsia="uk-UA"/>
        </w:rPr>
        <w:t>відповідно до вимог Порядку організації діяльності прокурорів і слідчих органів прокуратури у кримінальному провадженні?</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lastRenderedPageBreak/>
        <w:t>В який строк керівники місцевих прокуратур повинні надсилати  до відповідних уповноважених структурних підрозділів прокуратури вищого рівня копію процесуального документа про відмову від підтримання обвинувачення</w:t>
      </w:r>
      <w:r w:rsidRPr="004261C9">
        <w:rPr>
          <w:rFonts w:ascii="Times New Roman" w:hAnsi="Times New Roman"/>
          <w:sz w:val="28"/>
          <w:szCs w:val="28"/>
          <w:lang w:eastAsia="uk-UA"/>
        </w:rPr>
        <w:t xml:space="preserve"> </w:t>
      </w:r>
      <w:r w:rsidRPr="004261C9">
        <w:rPr>
          <w:rFonts w:ascii="Times New Roman" w:hAnsi="Times New Roman"/>
          <w:bCs/>
          <w:sz w:val="28"/>
          <w:szCs w:val="28"/>
          <w:lang w:eastAsia="uk-UA"/>
        </w:rPr>
        <w:t>відповідно до вимог Порядку організації діяльності прокурорів і слідчих органів прокуратури у кримінальному провадженні?</w:t>
      </w:r>
    </w:p>
    <w:p w:rsidR="00D85BE3" w:rsidRPr="004261C9" w:rsidRDefault="00D85BE3" w:rsidP="00327DD9">
      <w:pPr>
        <w:pStyle w:val="a4"/>
        <w:numPr>
          <w:ilvl w:val="0"/>
          <w:numId w:val="21"/>
        </w:numPr>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У який строк керівники місцевих прокуратур повинні надсилати  до відповідних уповноважених структурних підрозділів прокуратури вищого рівня копію процесуального документа про висунення нового обвинувачення</w:t>
      </w:r>
      <w:r w:rsidRPr="004261C9">
        <w:rPr>
          <w:rFonts w:ascii="Times New Roman" w:hAnsi="Times New Roman"/>
          <w:sz w:val="28"/>
          <w:szCs w:val="28"/>
          <w:lang w:eastAsia="uk-UA"/>
        </w:rPr>
        <w:t xml:space="preserve"> </w:t>
      </w:r>
      <w:r w:rsidRPr="004261C9">
        <w:rPr>
          <w:rFonts w:ascii="Times New Roman" w:hAnsi="Times New Roman"/>
          <w:bCs/>
          <w:sz w:val="28"/>
          <w:szCs w:val="28"/>
          <w:lang w:eastAsia="uk-UA"/>
        </w:rPr>
        <w:t>відповідно до вимог Порядку організації діяльності прокурорів і слідчих органів прокуратури у кримінальному провадженні?</w:t>
      </w:r>
    </w:p>
    <w:p w:rsidR="00D85BE3" w:rsidRPr="004261C9" w:rsidRDefault="00D85BE3" w:rsidP="00327DD9">
      <w:pPr>
        <w:pStyle w:val="a4"/>
        <w:numPr>
          <w:ilvl w:val="0"/>
          <w:numId w:val="21"/>
        </w:numPr>
        <w:shd w:val="clear" w:color="auto" w:fill="FFFFFF"/>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Упродовж якого строку прокурор у провадженні (старший групи прокурорів), прокурор, який брав участь у суді апеляційної інстанції при перегляді судового рішення, після ухвалення судом рішення складає висновок з правовою позицією щодо його законності і наявності підстав для подальшого оскарження цього рішення в апеляційному чи касаційному порядку:</w:t>
      </w:r>
    </w:p>
    <w:p w:rsidR="00D85BE3" w:rsidRPr="004261C9" w:rsidRDefault="00D85BE3" w:rsidP="00327DD9">
      <w:pPr>
        <w:pStyle w:val="a4"/>
        <w:widowControl w:val="0"/>
        <w:numPr>
          <w:ilvl w:val="0"/>
          <w:numId w:val="21"/>
        </w:numPr>
        <w:tabs>
          <w:tab w:val="left" w:pos="714"/>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Відповідно до вимог наказу Генеральної прокуратури України «Про організацію роботи органів прокуратури України у галузі міжнародного співробітництва», за чиїм дорученням Департамент міжнародно-правового співробітництва Генеральної прокуратури України може безпосередньо виконувати запити про міжнародно-правову допомогу?</w:t>
      </w:r>
    </w:p>
    <w:p w:rsidR="00D85BE3" w:rsidRPr="004261C9" w:rsidRDefault="00D85BE3" w:rsidP="00327DD9">
      <w:pPr>
        <w:pStyle w:val="a4"/>
        <w:keepNext/>
        <w:keepLines/>
        <w:widowControl w:val="0"/>
        <w:numPr>
          <w:ilvl w:val="0"/>
          <w:numId w:val="21"/>
        </w:numPr>
        <w:tabs>
          <w:tab w:val="left" w:pos="1116"/>
        </w:tabs>
        <w:spacing w:line="240" w:lineRule="auto"/>
        <w:ind w:left="0" w:firstLine="851"/>
        <w:contextualSpacing w:val="0"/>
        <w:jc w:val="both"/>
        <w:outlineLvl w:val="1"/>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вимог наказу Генеральної прокуратури України «Про організацію роботи органів прокуратури України у галузі міжнародного співробітництва», висновок за результатами </w:t>
      </w:r>
      <w:proofErr w:type="spellStart"/>
      <w:r w:rsidRPr="004261C9">
        <w:rPr>
          <w:rFonts w:ascii="Times New Roman" w:hAnsi="Times New Roman"/>
          <w:bCs/>
          <w:sz w:val="28"/>
          <w:szCs w:val="28"/>
          <w:lang w:eastAsia="uk-UA"/>
        </w:rPr>
        <w:t>екстрадиційної</w:t>
      </w:r>
      <w:proofErr w:type="spellEnd"/>
      <w:r w:rsidRPr="004261C9">
        <w:rPr>
          <w:rFonts w:ascii="Times New Roman" w:hAnsi="Times New Roman"/>
          <w:bCs/>
          <w:sz w:val="28"/>
          <w:szCs w:val="28"/>
          <w:lang w:eastAsia="uk-UA"/>
        </w:rPr>
        <w:t xml:space="preserve"> перевірки затверджує:</w:t>
      </w:r>
    </w:p>
    <w:p w:rsidR="00D85BE3" w:rsidRPr="004261C9" w:rsidRDefault="00D85BE3" w:rsidP="00327DD9">
      <w:pPr>
        <w:pStyle w:val="a4"/>
        <w:widowControl w:val="0"/>
        <w:numPr>
          <w:ilvl w:val="0"/>
          <w:numId w:val="21"/>
        </w:numPr>
        <w:tabs>
          <w:tab w:val="left" w:pos="1190"/>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Яким нормативним актом Генеральної прокуратури України регулюється протокольне забезпечення заходів міжнародного характеру в органах прокуратури України?</w:t>
      </w:r>
    </w:p>
    <w:p w:rsidR="00D85BE3" w:rsidRPr="004261C9" w:rsidRDefault="00D85BE3" w:rsidP="00327DD9">
      <w:pPr>
        <w:pStyle w:val="a4"/>
        <w:widowControl w:val="0"/>
        <w:numPr>
          <w:ilvl w:val="0"/>
          <w:numId w:val="21"/>
        </w:numPr>
        <w:tabs>
          <w:tab w:val="left" w:pos="993"/>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w:t>
      </w:r>
      <w:r w:rsidRPr="004261C9">
        <w:rPr>
          <w:rFonts w:ascii="Times New Roman" w:hAnsi="Times New Roman"/>
          <w:sz w:val="28"/>
          <w:szCs w:val="28"/>
          <w:lang w:eastAsia="uk-UA"/>
        </w:rPr>
        <w:t>Інструкції про організаційно-протокольне забезпечення заходів міжнародного співробітництва в органах прокуратури України,</w:t>
      </w:r>
      <w:r w:rsidRPr="004261C9">
        <w:rPr>
          <w:rFonts w:ascii="Times New Roman" w:hAnsi="Times New Roman"/>
          <w:bCs/>
          <w:sz w:val="28"/>
          <w:szCs w:val="28"/>
          <w:lang w:eastAsia="uk-UA"/>
        </w:rPr>
        <w:t xml:space="preserve"> ким приймається рішення про згоду на проведення зустрічей з іноземними гостями у Генеральній прокуратурі України?</w:t>
      </w:r>
    </w:p>
    <w:p w:rsidR="00D85BE3" w:rsidRPr="004261C9" w:rsidRDefault="00D85BE3" w:rsidP="00327DD9">
      <w:pPr>
        <w:pStyle w:val="a4"/>
        <w:widowControl w:val="0"/>
        <w:numPr>
          <w:ilvl w:val="0"/>
          <w:numId w:val="21"/>
        </w:numPr>
        <w:tabs>
          <w:tab w:val="left" w:pos="993"/>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w:t>
      </w:r>
      <w:r w:rsidRPr="004261C9">
        <w:rPr>
          <w:rFonts w:ascii="Times New Roman" w:hAnsi="Times New Roman"/>
          <w:sz w:val="28"/>
          <w:szCs w:val="28"/>
          <w:lang w:eastAsia="uk-UA"/>
        </w:rPr>
        <w:t>Інструкції про організаційно-протокольне забезпечення заходів міжнародного співробітництва в органах прокуратури України,</w:t>
      </w:r>
      <w:r w:rsidRPr="004261C9">
        <w:rPr>
          <w:rFonts w:ascii="Times New Roman" w:hAnsi="Times New Roman"/>
          <w:bCs/>
          <w:sz w:val="28"/>
          <w:szCs w:val="28"/>
          <w:lang w:eastAsia="uk-UA"/>
        </w:rPr>
        <w:t xml:space="preserve"> ким приймається рішення про згоду на проведення зустрічей з іноземними гостями у регіональних прокуратурах?</w:t>
      </w:r>
    </w:p>
    <w:p w:rsidR="00D85BE3" w:rsidRPr="004261C9" w:rsidRDefault="00D85BE3" w:rsidP="00327DD9">
      <w:pPr>
        <w:pStyle w:val="a4"/>
        <w:widowControl w:val="0"/>
        <w:numPr>
          <w:ilvl w:val="0"/>
          <w:numId w:val="21"/>
        </w:numPr>
        <w:tabs>
          <w:tab w:val="left" w:pos="1146"/>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w:t>
      </w:r>
      <w:r w:rsidRPr="004261C9">
        <w:rPr>
          <w:rFonts w:ascii="Times New Roman" w:hAnsi="Times New Roman"/>
          <w:sz w:val="28"/>
          <w:szCs w:val="28"/>
          <w:lang w:eastAsia="uk-UA"/>
        </w:rPr>
        <w:t>Інструкції про організаційно-протокольне забезпечення заходів міжнародного співробітництва в органах прокуратури України,</w:t>
      </w:r>
      <w:r w:rsidRPr="004261C9">
        <w:rPr>
          <w:rFonts w:ascii="Times New Roman" w:hAnsi="Times New Roman"/>
          <w:bCs/>
          <w:sz w:val="28"/>
          <w:szCs w:val="28"/>
          <w:lang w:eastAsia="uk-UA"/>
        </w:rPr>
        <w:t xml:space="preserve"> який документ готується за результатами проведення прийому іноземців в органах прокуратури?</w:t>
      </w:r>
    </w:p>
    <w:p w:rsidR="00D85BE3" w:rsidRPr="004261C9" w:rsidRDefault="00D85BE3" w:rsidP="00327DD9">
      <w:pPr>
        <w:pStyle w:val="a4"/>
        <w:widowControl w:val="0"/>
        <w:numPr>
          <w:ilvl w:val="0"/>
          <w:numId w:val="21"/>
        </w:numPr>
        <w:tabs>
          <w:tab w:val="left" w:pos="1155"/>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w:t>
      </w:r>
      <w:r w:rsidRPr="004261C9">
        <w:rPr>
          <w:rFonts w:ascii="Times New Roman" w:hAnsi="Times New Roman"/>
          <w:sz w:val="28"/>
          <w:szCs w:val="28"/>
          <w:lang w:eastAsia="uk-UA"/>
        </w:rPr>
        <w:t xml:space="preserve">Інструкції про організаційно-протокольне </w:t>
      </w:r>
      <w:r w:rsidRPr="004261C9">
        <w:rPr>
          <w:rFonts w:ascii="Times New Roman" w:hAnsi="Times New Roman"/>
          <w:sz w:val="28"/>
          <w:szCs w:val="28"/>
          <w:lang w:eastAsia="uk-UA"/>
        </w:rPr>
        <w:lastRenderedPageBreak/>
        <w:t>забезпечення заходів міжнародного співробітництва в органах прокуратури України</w:t>
      </w:r>
      <w:r w:rsidRPr="004261C9">
        <w:rPr>
          <w:rFonts w:ascii="Times New Roman" w:hAnsi="Times New Roman"/>
          <w:bCs/>
          <w:sz w:val="28"/>
          <w:szCs w:val="28"/>
          <w:lang w:eastAsia="uk-UA"/>
        </w:rPr>
        <w:t>, на який підставі може бути надана відомості та інформація, у тому числі конфіденційного характеру, представникам іноземних держав або міжнародних організацій?</w:t>
      </w:r>
    </w:p>
    <w:p w:rsidR="00D85BE3" w:rsidRPr="004261C9" w:rsidRDefault="00D85BE3" w:rsidP="00327DD9">
      <w:pPr>
        <w:pStyle w:val="a4"/>
        <w:widowControl w:val="0"/>
        <w:numPr>
          <w:ilvl w:val="0"/>
          <w:numId w:val="21"/>
        </w:numPr>
        <w:tabs>
          <w:tab w:val="left" w:pos="1040"/>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w:t>
      </w:r>
      <w:r w:rsidRPr="004261C9">
        <w:rPr>
          <w:rFonts w:ascii="Times New Roman" w:hAnsi="Times New Roman"/>
          <w:sz w:val="28"/>
          <w:szCs w:val="28"/>
          <w:lang w:eastAsia="uk-UA"/>
        </w:rPr>
        <w:t>Інструкції про організаційно-протокольне забезпечення заходів міжнародного співробітництва в органах прокуратури України,</w:t>
      </w:r>
      <w:r w:rsidRPr="004261C9">
        <w:rPr>
          <w:rFonts w:ascii="Times New Roman" w:hAnsi="Times New Roman"/>
          <w:bCs/>
          <w:sz w:val="28"/>
          <w:szCs w:val="28"/>
          <w:lang w:eastAsia="uk-UA"/>
        </w:rPr>
        <w:t xml:space="preserve"> хто приймає рішення щодо можливості здійснення візиту іноземної делегації до органів прокуратури України?</w:t>
      </w:r>
    </w:p>
    <w:p w:rsidR="00D85BE3" w:rsidRPr="004261C9" w:rsidRDefault="00D85BE3" w:rsidP="00327DD9">
      <w:pPr>
        <w:pStyle w:val="a4"/>
        <w:widowControl w:val="0"/>
        <w:numPr>
          <w:ilvl w:val="0"/>
          <w:numId w:val="21"/>
        </w:numPr>
        <w:tabs>
          <w:tab w:val="left" w:pos="1146"/>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w:t>
      </w:r>
      <w:r w:rsidRPr="004261C9">
        <w:rPr>
          <w:rFonts w:ascii="Times New Roman" w:hAnsi="Times New Roman"/>
          <w:sz w:val="28"/>
          <w:szCs w:val="28"/>
          <w:lang w:eastAsia="uk-UA"/>
        </w:rPr>
        <w:t>Інструкції про організаційно-протокольне забезпечення заходів міжнародного співробітництва в органах прокуратури України,</w:t>
      </w:r>
      <w:r w:rsidRPr="004261C9">
        <w:rPr>
          <w:rFonts w:ascii="Times New Roman" w:hAnsi="Times New Roman"/>
          <w:bCs/>
          <w:sz w:val="28"/>
          <w:szCs w:val="28"/>
          <w:lang w:eastAsia="uk-UA"/>
        </w:rPr>
        <w:t xml:space="preserve"> який з перелічених нижче органів не може здійснювати фінансування витрат, пов’язаних із закордонними службовими </w:t>
      </w:r>
      <w:proofErr w:type="spellStart"/>
      <w:r w:rsidRPr="004261C9">
        <w:rPr>
          <w:rFonts w:ascii="Times New Roman" w:hAnsi="Times New Roman"/>
          <w:bCs/>
          <w:sz w:val="28"/>
          <w:szCs w:val="28"/>
          <w:lang w:eastAsia="uk-UA"/>
        </w:rPr>
        <w:t>відрядженнями</w:t>
      </w:r>
      <w:proofErr w:type="spellEnd"/>
      <w:r w:rsidRPr="004261C9">
        <w:rPr>
          <w:rFonts w:ascii="Times New Roman" w:hAnsi="Times New Roman"/>
          <w:bCs/>
          <w:sz w:val="28"/>
          <w:szCs w:val="28"/>
          <w:lang w:eastAsia="uk-UA"/>
        </w:rPr>
        <w:t xml:space="preserve"> працівників органів прокуратури України?</w:t>
      </w:r>
    </w:p>
    <w:p w:rsidR="00D85BE3" w:rsidRPr="004261C9" w:rsidRDefault="00D85BE3" w:rsidP="00327DD9">
      <w:pPr>
        <w:pStyle w:val="a4"/>
        <w:widowControl w:val="0"/>
        <w:numPr>
          <w:ilvl w:val="0"/>
          <w:numId w:val="21"/>
        </w:numPr>
        <w:tabs>
          <w:tab w:val="left" w:pos="1146"/>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w:t>
      </w:r>
      <w:r w:rsidRPr="004261C9">
        <w:rPr>
          <w:rFonts w:ascii="Times New Roman" w:hAnsi="Times New Roman"/>
          <w:sz w:val="28"/>
          <w:szCs w:val="28"/>
          <w:lang w:eastAsia="uk-UA"/>
        </w:rPr>
        <w:t>Інструкції про організаційно-протокольне забезпечення заходів міжнародного співробітництва в органах прокуратури України,</w:t>
      </w:r>
      <w:r w:rsidRPr="004261C9">
        <w:rPr>
          <w:rFonts w:ascii="Times New Roman" w:hAnsi="Times New Roman"/>
          <w:bCs/>
          <w:sz w:val="28"/>
          <w:szCs w:val="28"/>
          <w:lang w:eastAsia="uk-UA"/>
        </w:rPr>
        <w:t xml:space="preserve"> хто надає дозвіл на відрядження працівника органів прокуратури за кордон?</w:t>
      </w:r>
    </w:p>
    <w:p w:rsidR="00D85BE3" w:rsidRPr="004261C9" w:rsidRDefault="00D85BE3" w:rsidP="00327DD9">
      <w:pPr>
        <w:pStyle w:val="a4"/>
        <w:widowControl w:val="0"/>
        <w:numPr>
          <w:ilvl w:val="0"/>
          <w:numId w:val="21"/>
        </w:numPr>
        <w:tabs>
          <w:tab w:val="left" w:pos="993"/>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w:t>
      </w:r>
      <w:r w:rsidRPr="004261C9">
        <w:rPr>
          <w:rFonts w:ascii="Times New Roman" w:hAnsi="Times New Roman"/>
          <w:sz w:val="28"/>
          <w:szCs w:val="28"/>
          <w:lang w:eastAsia="uk-UA"/>
        </w:rPr>
        <w:t>Інструкції про організаційно-протокольне забезпечення заходів міжнародного співробітництва в органах прокуратури України,</w:t>
      </w:r>
      <w:r w:rsidRPr="004261C9">
        <w:rPr>
          <w:rFonts w:ascii="Times New Roman" w:hAnsi="Times New Roman"/>
          <w:bCs/>
          <w:sz w:val="28"/>
          <w:szCs w:val="28"/>
          <w:lang w:eastAsia="uk-UA"/>
        </w:rPr>
        <w:t xml:space="preserve"> що є підставою для виїзду працівників органів прокуратури України в закордонне службове відрядження?</w:t>
      </w:r>
    </w:p>
    <w:p w:rsidR="00D85BE3" w:rsidRPr="004261C9" w:rsidRDefault="00D85BE3" w:rsidP="00327DD9">
      <w:pPr>
        <w:pStyle w:val="a4"/>
        <w:widowControl w:val="0"/>
        <w:numPr>
          <w:ilvl w:val="0"/>
          <w:numId w:val="21"/>
        </w:numPr>
        <w:tabs>
          <w:tab w:val="left" w:pos="531"/>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Відповідно до </w:t>
      </w:r>
      <w:r w:rsidRPr="004261C9">
        <w:rPr>
          <w:rFonts w:ascii="Times New Roman" w:hAnsi="Times New Roman"/>
          <w:sz w:val="28"/>
          <w:szCs w:val="28"/>
          <w:lang w:eastAsia="uk-UA"/>
        </w:rPr>
        <w:t>Інструкції про організаційно-протокольне забезпечення заходів міжнародного співробітництва в органах прокуратури України,</w:t>
      </w:r>
      <w:r w:rsidRPr="004261C9">
        <w:rPr>
          <w:rFonts w:ascii="Times New Roman" w:hAnsi="Times New Roman"/>
          <w:bCs/>
          <w:sz w:val="28"/>
          <w:szCs w:val="28"/>
          <w:lang w:eastAsia="uk-UA"/>
        </w:rPr>
        <w:t xml:space="preserve"> упродовж якого терміну особа, що перебувала у відрядженні, повинна надати звіт?</w:t>
      </w:r>
    </w:p>
    <w:p w:rsidR="00071BD1" w:rsidRPr="004261C9" w:rsidRDefault="00071BD1" w:rsidP="00327DD9">
      <w:pPr>
        <w:ind w:firstLine="851"/>
        <w:rPr>
          <w:rFonts w:ascii="Times New Roman" w:hAnsi="Times New Roman"/>
          <w:bCs/>
          <w:sz w:val="28"/>
          <w:szCs w:val="28"/>
          <w:lang w:eastAsia="uk-UA"/>
        </w:rPr>
      </w:pPr>
      <w:r w:rsidRPr="004261C9">
        <w:rPr>
          <w:rFonts w:ascii="Times New Roman" w:hAnsi="Times New Roman"/>
          <w:bCs/>
          <w:sz w:val="28"/>
          <w:szCs w:val="28"/>
          <w:lang w:eastAsia="uk-UA"/>
        </w:rPr>
        <w:br w:type="page"/>
      </w:r>
    </w:p>
    <w:p w:rsidR="005934DD" w:rsidRPr="004261C9" w:rsidRDefault="009501BD" w:rsidP="00327DD9">
      <w:pPr>
        <w:tabs>
          <w:tab w:val="left" w:pos="142"/>
          <w:tab w:val="left" w:pos="1418"/>
        </w:tabs>
        <w:spacing w:line="240" w:lineRule="auto"/>
        <w:ind w:firstLine="851"/>
        <w:jc w:val="center"/>
        <w:rPr>
          <w:rFonts w:ascii="Times New Roman" w:hAnsi="Times New Roman"/>
          <w:bCs/>
          <w:sz w:val="28"/>
          <w:szCs w:val="28"/>
          <w:lang w:eastAsia="uk-UA"/>
        </w:rPr>
      </w:pPr>
      <w:r w:rsidRPr="004261C9">
        <w:rPr>
          <w:rFonts w:ascii="Times New Roman" w:hAnsi="Times New Roman"/>
          <w:bCs/>
          <w:sz w:val="28"/>
          <w:szCs w:val="28"/>
          <w:lang w:eastAsia="uk-UA"/>
        </w:rPr>
        <w:lastRenderedPageBreak/>
        <w:t>ЗАКОН УКРАЇНИ «ПРО СУДОВУ ЕКСПЕРТИЗУ», ІНСТРУКЦІЯ ПРО ПРИЗНАЧЕННЯ ТА ПРОВЕДЕННЯ СУДОВИХ ЕКСПЕРТИЗ ТА ЕКСПЕРТНИХ ДОСЛІДЖЕНЬ</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uk-UA"/>
        </w:rPr>
      </w:pPr>
    </w:p>
    <w:p w:rsidR="009501BD" w:rsidRPr="001F18C5" w:rsidRDefault="009501BD"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bCs/>
          <w:sz w:val="28"/>
          <w:szCs w:val="28"/>
          <w:lang w:eastAsia="uk-UA"/>
        </w:rPr>
      </w:pPr>
      <w:r w:rsidRPr="001F18C5">
        <w:rPr>
          <w:rFonts w:ascii="Times New Roman" w:hAnsi="Times New Roman"/>
          <w:bCs/>
          <w:sz w:val="28"/>
          <w:szCs w:val="28"/>
          <w:lang w:eastAsia="uk-UA"/>
        </w:rPr>
        <w:t>Відповідно до Закону України «Про судову експертизу» винятково державними спеціалізованими експертними установами здійснюються такі експертизи:</w:t>
      </w:r>
    </w:p>
    <w:p w:rsidR="009501BD" w:rsidRPr="001F18C5" w:rsidRDefault="009501BD" w:rsidP="00327DD9">
      <w:pPr>
        <w:pStyle w:val="a4"/>
        <w:numPr>
          <w:ilvl w:val="0"/>
          <w:numId w:val="20"/>
        </w:numPr>
        <w:tabs>
          <w:tab w:val="left" w:pos="142"/>
          <w:tab w:val="left" w:pos="900"/>
          <w:tab w:val="left" w:pos="993"/>
          <w:tab w:val="left" w:pos="1418"/>
        </w:tabs>
        <w:spacing w:line="240" w:lineRule="auto"/>
        <w:ind w:left="0" w:firstLine="851"/>
        <w:contextualSpacing w:val="0"/>
        <w:jc w:val="both"/>
        <w:rPr>
          <w:rFonts w:ascii="Times New Roman" w:hAnsi="Times New Roman"/>
          <w:bCs/>
          <w:sz w:val="28"/>
          <w:szCs w:val="28"/>
          <w:lang w:eastAsia="uk-UA"/>
        </w:rPr>
      </w:pPr>
      <w:r w:rsidRPr="001F18C5">
        <w:rPr>
          <w:rFonts w:ascii="Times New Roman" w:hAnsi="Times New Roman"/>
          <w:bCs/>
          <w:sz w:val="28"/>
          <w:szCs w:val="28"/>
          <w:lang w:eastAsia="uk-UA"/>
        </w:rPr>
        <w:t>Ведення реєстру атестованих судових експертів покладається на:</w:t>
      </w:r>
    </w:p>
    <w:p w:rsidR="009501BD" w:rsidRPr="001F18C5" w:rsidRDefault="009501BD" w:rsidP="00327DD9">
      <w:pPr>
        <w:pStyle w:val="a4"/>
        <w:numPr>
          <w:ilvl w:val="0"/>
          <w:numId w:val="20"/>
        </w:numPr>
        <w:tabs>
          <w:tab w:val="left" w:pos="142"/>
          <w:tab w:val="left" w:pos="900"/>
          <w:tab w:val="left" w:pos="993"/>
          <w:tab w:val="left" w:pos="1418"/>
        </w:tabs>
        <w:spacing w:line="240" w:lineRule="auto"/>
        <w:ind w:left="0" w:firstLine="851"/>
        <w:contextualSpacing w:val="0"/>
        <w:jc w:val="both"/>
        <w:rPr>
          <w:rFonts w:ascii="Times New Roman" w:hAnsi="Times New Roman"/>
          <w:sz w:val="28"/>
          <w:szCs w:val="28"/>
          <w:lang w:eastAsia="uk-UA"/>
        </w:rPr>
      </w:pPr>
      <w:r w:rsidRPr="001F18C5">
        <w:rPr>
          <w:rFonts w:ascii="Times New Roman" w:hAnsi="Times New Roman"/>
          <w:bCs/>
          <w:sz w:val="28"/>
          <w:szCs w:val="28"/>
          <w:lang w:eastAsia="uk-UA"/>
        </w:rPr>
        <w:t>Відповідно до ст. 13 Закону України «Про судову експертизу» до прав судового експерта належить:</w:t>
      </w:r>
    </w:p>
    <w:p w:rsidR="009501BD" w:rsidRPr="001F18C5" w:rsidRDefault="009501BD"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bCs/>
          <w:sz w:val="28"/>
          <w:szCs w:val="28"/>
          <w:lang w:eastAsia="uk-UA"/>
        </w:rPr>
      </w:pPr>
      <w:r w:rsidRPr="001F18C5">
        <w:rPr>
          <w:rFonts w:ascii="Times New Roman" w:hAnsi="Times New Roman"/>
          <w:bCs/>
          <w:sz w:val="28"/>
          <w:szCs w:val="28"/>
          <w:lang w:eastAsia="uk-UA"/>
        </w:rPr>
        <w:t>Установлення факту виконання рукопису у незвичних умовах або в незвичайному стані виконавця, навмисно зміненим почерком, з наслідуванням почерку іншої особи є завданням:</w:t>
      </w:r>
    </w:p>
    <w:p w:rsidR="009501BD" w:rsidRPr="004261C9" w:rsidRDefault="009501BD"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Експертиза, що </w:t>
      </w:r>
      <w:r w:rsidRPr="004261C9">
        <w:rPr>
          <w:rFonts w:ascii="Times New Roman" w:hAnsi="Times New Roman"/>
          <w:bCs/>
          <w:sz w:val="28"/>
          <w:szCs w:val="28"/>
          <w:shd w:val="clear" w:color="auto" w:fill="FFFFFF"/>
          <w:lang w:eastAsia="uk-UA"/>
        </w:rPr>
        <w:t>проводиться із застосуванням спеціальних знань різних галузей науки, техніки або інших спеціальних знань (різних напрямів у межах однієї галузі знань) для вирішення одного спільного (інтеграційного) завдання (питання), називається</w:t>
      </w:r>
      <w:r w:rsidRPr="004261C9">
        <w:rPr>
          <w:rFonts w:ascii="Times New Roman" w:hAnsi="Times New Roman"/>
          <w:bCs/>
          <w:sz w:val="28"/>
          <w:szCs w:val="28"/>
          <w:lang w:eastAsia="uk-UA"/>
        </w:rPr>
        <w:t>:</w:t>
      </w:r>
    </w:p>
    <w:p w:rsidR="009501BD" w:rsidRPr="004261C9" w:rsidRDefault="009501BD"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До криміналістичних експертиз належить:</w:t>
      </w:r>
    </w:p>
    <w:p w:rsidR="009501BD" w:rsidRPr="004261C9" w:rsidRDefault="009501BD"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eastAsia="TimesNewRomanPSMT" w:hAnsi="Times New Roman"/>
          <w:bCs/>
          <w:sz w:val="28"/>
          <w:szCs w:val="28"/>
          <w:lang w:eastAsia="uk-UA"/>
        </w:rPr>
      </w:pPr>
      <w:r w:rsidRPr="004261C9">
        <w:rPr>
          <w:rFonts w:ascii="Times New Roman" w:hAnsi="Times New Roman"/>
          <w:bCs/>
          <w:sz w:val="28"/>
          <w:szCs w:val="28"/>
          <w:lang w:eastAsia="uk-UA"/>
        </w:rPr>
        <w:t>Порівняльні зразки почерку, що виконані за завданням органу (особи), який (яка) призначив(ла) експертизу (залучив(ла) експерта), у зв’язку з призначенням вказаної експертизи, називають</w:t>
      </w:r>
      <w:r w:rsidRPr="004261C9">
        <w:rPr>
          <w:rFonts w:ascii="Times New Roman" w:hAnsi="Times New Roman"/>
          <w:bCs/>
          <w:sz w:val="28"/>
          <w:szCs w:val="28"/>
          <w:shd w:val="clear" w:color="auto" w:fill="FFFFFF"/>
          <w:lang w:eastAsia="uk-UA"/>
        </w:rPr>
        <w:t>:</w:t>
      </w:r>
    </w:p>
    <w:p w:rsidR="009501BD" w:rsidRPr="004261C9" w:rsidRDefault="009501BD"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lang w:eastAsia="uk-UA"/>
        </w:rPr>
      </w:pPr>
      <w:r w:rsidRPr="004261C9">
        <w:rPr>
          <w:rFonts w:ascii="Times New Roman" w:hAnsi="Times New Roman"/>
          <w:bCs/>
          <w:sz w:val="28"/>
          <w:szCs w:val="28"/>
          <w:lang w:eastAsia="uk-UA"/>
        </w:rPr>
        <w:t xml:space="preserve">Визначення способу проведення експертизи (вибір певних </w:t>
      </w:r>
      <w:proofErr w:type="spellStart"/>
      <w:r w:rsidRPr="004261C9">
        <w:rPr>
          <w:rFonts w:ascii="Times New Roman" w:hAnsi="Times New Roman"/>
          <w:bCs/>
          <w:sz w:val="28"/>
          <w:szCs w:val="28"/>
          <w:lang w:eastAsia="uk-UA"/>
        </w:rPr>
        <w:t>методик</w:t>
      </w:r>
      <w:proofErr w:type="spellEnd"/>
      <w:r w:rsidRPr="004261C9">
        <w:rPr>
          <w:rFonts w:ascii="Times New Roman" w:hAnsi="Times New Roman"/>
          <w:bCs/>
          <w:sz w:val="28"/>
          <w:szCs w:val="28"/>
          <w:lang w:eastAsia="uk-UA"/>
        </w:rPr>
        <w:t>, (методів дослідження)) належить до компетенції:</w:t>
      </w:r>
      <w:r w:rsidRPr="004261C9">
        <w:rPr>
          <w:rFonts w:ascii="Times New Roman" w:hAnsi="Times New Roman"/>
          <w:sz w:val="28"/>
          <w:szCs w:val="28"/>
          <w:lang w:eastAsia="uk-UA"/>
        </w:rPr>
        <w:t xml:space="preserve"> </w:t>
      </w:r>
    </w:p>
    <w:p w:rsidR="009501BD" w:rsidRPr="004261C9" w:rsidRDefault="009501BD"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Строк проведення експертизи починається:</w:t>
      </w:r>
    </w:p>
    <w:p w:rsidR="009501BD" w:rsidRPr="004261C9" w:rsidRDefault="009501BD" w:rsidP="00327DD9">
      <w:pPr>
        <w:pStyle w:val="a4"/>
        <w:numPr>
          <w:ilvl w:val="0"/>
          <w:numId w:val="20"/>
        </w:numPr>
        <w:shd w:val="clear" w:color="auto" w:fill="FFFFFF"/>
        <w:tabs>
          <w:tab w:val="left" w:pos="142"/>
          <w:tab w:val="left" w:pos="993"/>
          <w:tab w:val="left" w:pos="1418"/>
        </w:tabs>
        <w:spacing w:line="240" w:lineRule="auto"/>
        <w:ind w:left="0" w:firstLine="851"/>
        <w:contextualSpacing w:val="0"/>
        <w:jc w:val="both"/>
        <w:rPr>
          <w:rFonts w:ascii="Times New Roman" w:hAnsi="Times New Roman"/>
          <w:bCs/>
          <w:sz w:val="28"/>
          <w:szCs w:val="28"/>
          <w:lang w:val="ru-RU" w:eastAsia="ru-RU"/>
        </w:rPr>
      </w:pPr>
      <w:r w:rsidRPr="004261C9">
        <w:rPr>
          <w:rFonts w:ascii="Times New Roman" w:hAnsi="Times New Roman"/>
          <w:bCs/>
          <w:sz w:val="28"/>
          <w:szCs w:val="28"/>
          <w:lang w:eastAsia="ru-RU"/>
        </w:rPr>
        <w:t>К</w:t>
      </w:r>
      <w:proofErr w:type="spellStart"/>
      <w:r w:rsidRPr="004261C9">
        <w:rPr>
          <w:rFonts w:ascii="Times New Roman" w:hAnsi="Times New Roman"/>
          <w:bCs/>
          <w:sz w:val="28"/>
          <w:szCs w:val="28"/>
          <w:lang w:val="ru-RU" w:eastAsia="ru-RU"/>
        </w:rPr>
        <w:t>ерівником</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експертної</w:t>
      </w:r>
      <w:proofErr w:type="spellEnd"/>
      <w:r w:rsidRPr="004261C9">
        <w:rPr>
          <w:rFonts w:ascii="Times New Roman" w:hAnsi="Times New Roman"/>
          <w:bCs/>
          <w:sz w:val="28"/>
          <w:szCs w:val="28"/>
          <w:lang w:val="ru-RU" w:eastAsia="ru-RU"/>
        </w:rPr>
        <w:t xml:space="preserve"> установи (</w:t>
      </w:r>
      <w:proofErr w:type="spellStart"/>
      <w:r w:rsidRPr="004261C9">
        <w:rPr>
          <w:rFonts w:ascii="Times New Roman" w:hAnsi="Times New Roman"/>
          <w:bCs/>
          <w:sz w:val="28"/>
          <w:szCs w:val="28"/>
          <w:lang w:val="ru-RU" w:eastAsia="ru-RU"/>
        </w:rPr>
        <w:t>або</w:t>
      </w:r>
      <w:proofErr w:type="spellEnd"/>
      <w:r w:rsidRPr="004261C9">
        <w:rPr>
          <w:rFonts w:ascii="Times New Roman" w:hAnsi="Times New Roman"/>
          <w:bCs/>
          <w:sz w:val="28"/>
          <w:szCs w:val="28"/>
          <w:lang w:val="ru-RU" w:eastAsia="ru-RU"/>
        </w:rPr>
        <w:t xml:space="preserve"> заступником </w:t>
      </w:r>
      <w:proofErr w:type="spellStart"/>
      <w:r w:rsidRPr="004261C9">
        <w:rPr>
          <w:rFonts w:ascii="Times New Roman" w:hAnsi="Times New Roman"/>
          <w:bCs/>
          <w:sz w:val="28"/>
          <w:szCs w:val="28"/>
          <w:lang w:val="ru-RU" w:eastAsia="ru-RU"/>
        </w:rPr>
        <w:t>керівника</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чи</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керівником</w:t>
      </w:r>
      <w:proofErr w:type="spellEnd"/>
      <w:r w:rsidRPr="004261C9">
        <w:rPr>
          <w:rFonts w:ascii="Times New Roman" w:hAnsi="Times New Roman"/>
          <w:bCs/>
          <w:sz w:val="28"/>
          <w:szCs w:val="28"/>
          <w:lang w:val="ru-RU" w:eastAsia="ru-RU"/>
        </w:rPr>
        <w:t xml:space="preserve"> структурного </w:t>
      </w:r>
      <w:proofErr w:type="spellStart"/>
      <w:r w:rsidRPr="004261C9">
        <w:rPr>
          <w:rFonts w:ascii="Times New Roman" w:hAnsi="Times New Roman"/>
          <w:bCs/>
          <w:sz w:val="28"/>
          <w:szCs w:val="28"/>
          <w:lang w:val="ru-RU" w:eastAsia="ru-RU"/>
        </w:rPr>
        <w:t>підрозділу</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встановлюється</w:t>
      </w:r>
      <w:proofErr w:type="spellEnd"/>
      <w:r w:rsidRPr="004261C9">
        <w:rPr>
          <w:rFonts w:ascii="Times New Roman" w:hAnsi="Times New Roman"/>
          <w:bCs/>
          <w:sz w:val="28"/>
          <w:szCs w:val="28"/>
          <w:lang w:val="ru-RU" w:eastAsia="ru-RU"/>
        </w:rPr>
        <w:t xml:space="preserve"> строк </w:t>
      </w:r>
      <w:proofErr w:type="spellStart"/>
      <w:r w:rsidRPr="004261C9">
        <w:rPr>
          <w:rFonts w:ascii="Times New Roman" w:hAnsi="Times New Roman"/>
          <w:bCs/>
          <w:sz w:val="28"/>
          <w:szCs w:val="28"/>
          <w:lang w:val="ru-RU" w:eastAsia="ru-RU"/>
        </w:rPr>
        <w:t>проведення</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експертизи</w:t>
      </w:r>
      <w:proofErr w:type="spellEnd"/>
      <w:r w:rsidRPr="004261C9">
        <w:rPr>
          <w:rFonts w:ascii="Times New Roman" w:hAnsi="Times New Roman"/>
          <w:bCs/>
          <w:sz w:val="28"/>
          <w:szCs w:val="28"/>
          <w:lang w:val="ru-RU" w:eastAsia="ru-RU"/>
        </w:rPr>
        <w:t xml:space="preserve"> у межах 10 </w:t>
      </w:r>
      <w:proofErr w:type="spellStart"/>
      <w:r w:rsidRPr="004261C9">
        <w:rPr>
          <w:rFonts w:ascii="Times New Roman" w:hAnsi="Times New Roman"/>
          <w:bCs/>
          <w:sz w:val="28"/>
          <w:szCs w:val="28"/>
          <w:lang w:val="ru-RU" w:eastAsia="ru-RU"/>
        </w:rPr>
        <w:t>календарних</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днів</w:t>
      </w:r>
      <w:proofErr w:type="spellEnd"/>
      <w:r w:rsidRPr="004261C9">
        <w:rPr>
          <w:rFonts w:ascii="Times New Roman" w:hAnsi="Times New Roman"/>
          <w:bCs/>
          <w:sz w:val="28"/>
          <w:szCs w:val="28"/>
          <w:lang w:val="ru-RU" w:eastAsia="ru-RU"/>
        </w:rPr>
        <w:t xml:space="preserve">: </w:t>
      </w:r>
    </w:p>
    <w:p w:rsidR="009501BD" w:rsidRPr="004261C9" w:rsidRDefault="009501BD" w:rsidP="00327DD9">
      <w:pPr>
        <w:pStyle w:val="a4"/>
        <w:numPr>
          <w:ilvl w:val="0"/>
          <w:numId w:val="20"/>
        </w:numPr>
        <w:shd w:val="clear" w:color="auto" w:fill="FFFFFF"/>
        <w:tabs>
          <w:tab w:val="left" w:pos="142"/>
          <w:tab w:val="left" w:pos="993"/>
          <w:tab w:val="left" w:pos="1418"/>
        </w:tabs>
        <w:spacing w:line="240" w:lineRule="auto"/>
        <w:ind w:left="0" w:firstLine="851"/>
        <w:contextualSpacing w:val="0"/>
        <w:jc w:val="both"/>
        <w:rPr>
          <w:rFonts w:ascii="Times New Roman" w:hAnsi="Times New Roman"/>
          <w:bCs/>
          <w:sz w:val="28"/>
          <w:szCs w:val="28"/>
          <w:lang w:val="ru-RU" w:eastAsia="ru-RU"/>
        </w:rPr>
      </w:pPr>
      <w:r w:rsidRPr="004261C9">
        <w:rPr>
          <w:rFonts w:ascii="Times New Roman" w:hAnsi="Times New Roman"/>
          <w:bCs/>
          <w:sz w:val="28"/>
          <w:szCs w:val="28"/>
          <w:lang w:eastAsia="ru-RU"/>
        </w:rPr>
        <w:t>К</w:t>
      </w:r>
      <w:proofErr w:type="spellStart"/>
      <w:r w:rsidRPr="004261C9">
        <w:rPr>
          <w:rFonts w:ascii="Times New Roman" w:hAnsi="Times New Roman"/>
          <w:bCs/>
          <w:sz w:val="28"/>
          <w:szCs w:val="28"/>
          <w:lang w:val="ru-RU" w:eastAsia="ru-RU"/>
        </w:rPr>
        <w:t>ерівником</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експертної</w:t>
      </w:r>
      <w:proofErr w:type="spellEnd"/>
      <w:r w:rsidRPr="004261C9">
        <w:rPr>
          <w:rFonts w:ascii="Times New Roman" w:hAnsi="Times New Roman"/>
          <w:bCs/>
          <w:sz w:val="28"/>
          <w:szCs w:val="28"/>
          <w:lang w:val="ru-RU" w:eastAsia="ru-RU"/>
        </w:rPr>
        <w:t xml:space="preserve"> установи (</w:t>
      </w:r>
      <w:proofErr w:type="spellStart"/>
      <w:r w:rsidRPr="004261C9">
        <w:rPr>
          <w:rFonts w:ascii="Times New Roman" w:hAnsi="Times New Roman"/>
          <w:bCs/>
          <w:sz w:val="28"/>
          <w:szCs w:val="28"/>
          <w:lang w:val="ru-RU" w:eastAsia="ru-RU"/>
        </w:rPr>
        <w:t>або</w:t>
      </w:r>
      <w:proofErr w:type="spellEnd"/>
      <w:r w:rsidRPr="004261C9">
        <w:rPr>
          <w:rFonts w:ascii="Times New Roman" w:hAnsi="Times New Roman"/>
          <w:bCs/>
          <w:sz w:val="28"/>
          <w:szCs w:val="28"/>
          <w:lang w:val="ru-RU" w:eastAsia="ru-RU"/>
        </w:rPr>
        <w:t xml:space="preserve"> заступником </w:t>
      </w:r>
      <w:proofErr w:type="spellStart"/>
      <w:r w:rsidRPr="004261C9">
        <w:rPr>
          <w:rFonts w:ascii="Times New Roman" w:hAnsi="Times New Roman"/>
          <w:bCs/>
          <w:sz w:val="28"/>
          <w:szCs w:val="28"/>
          <w:lang w:val="ru-RU" w:eastAsia="ru-RU"/>
        </w:rPr>
        <w:t>керівника</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чи</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керівником</w:t>
      </w:r>
      <w:proofErr w:type="spellEnd"/>
      <w:r w:rsidRPr="004261C9">
        <w:rPr>
          <w:rFonts w:ascii="Times New Roman" w:hAnsi="Times New Roman"/>
          <w:bCs/>
          <w:sz w:val="28"/>
          <w:szCs w:val="28"/>
          <w:lang w:val="ru-RU" w:eastAsia="ru-RU"/>
        </w:rPr>
        <w:t xml:space="preserve"> структурного </w:t>
      </w:r>
      <w:proofErr w:type="spellStart"/>
      <w:r w:rsidRPr="004261C9">
        <w:rPr>
          <w:rFonts w:ascii="Times New Roman" w:hAnsi="Times New Roman"/>
          <w:bCs/>
          <w:sz w:val="28"/>
          <w:szCs w:val="28"/>
          <w:lang w:val="ru-RU" w:eastAsia="ru-RU"/>
        </w:rPr>
        <w:t>підрозділу</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встановлюється</w:t>
      </w:r>
      <w:proofErr w:type="spellEnd"/>
      <w:r w:rsidRPr="004261C9">
        <w:rPr>
          <w:rFonts w:ascii="Times New Roman" w:hAnsi="Times New Roman"/>
          <w:bCs/>
          <w:sz w:val="28"/>
          <w:szCs w:val="28"/>
          <w:lang w:val="ru-RU" w:eastAsia="ru-RU"/>
        </w:rPr>
        <w:t xml:space="preserve"> строк </w:t>
      </w:r>
      <w:proofErr w:type="spellStart"/>
      <w:r w:rsidRPr="004261C9">
        <w:rPr>
          <w:rFonts w:ascii="Times New Roman" w:hAnsi="Times New Roman"/>
          <w:bCs/>
          <w:sz w:val="28"/>
          <w:szCs w:val="28"/>
          <w:lang w:val="ru-RU" w:eastAsia="ru-RU"/>
        </w:rPr>
        <w:t>проведення</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експертизи</w:t>
      </w:r>
      <w:proofErr w:type="spellEnd"/>
      <w:r w:rsidRPr="004261C9">
        <w:rPr>
          <w:rFonts w:ascii="Times New Roman" w:hAnsi="Times New Roman"/>
          <w:bCs/>
          <w:sz w:val="28"/>
          <w:szCs w:val="28"/>
          <w:lang w:val="ru-RU" w:eastAsia="ru-RU"/>
        </w:rPr>
        <w:t xml:space="preserve"> у межах 30 </w:t>
      </w:r>
      <w:proofErr w:type="spellStart"/>
      <w:r w:rsidRPr="004261C9">
        <w:rPr>
          <w:rFonts w:ascii="Times New Roman" w:hAnsi="Times New Roman"/>
          <w:bCs/>
          <w:sz w:val="28"/>
          <w:szCs w:val="28"/>
          <w:lang w:val="ru-RU" w:eastAsia="ru-RU"/>
        </w:rPr>
        <w:t>календарних</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днів</w:t>
      </w:r>
      <w:proofErr w:type="spellEnd"/>
      <w:r w:rsidRPr="004261C9">
        <w:rPr>
          <w:rFonts w:ascii="Times New Roman" w:hAnsi="Times New Roman"/>
          <w:bCs/>
          <w:sz w:val="28"/>
          <w:szCs w:val="28"/>
          <w:lang w:val="ru-RU" w:eastAsia="ru-RU"/>
        </w:rPr>
        <w:t xml:space="preserve">: </w:t>
      </w:r>
    </w:p>
    <w:p w:rsidR="009501BD" w:rsidRPr="004261C9" w:rsidRDefault="009501BD" w:rsidP="00327DD9">
      <w:pPr>
        <w:pStyle w:val="a4"/>
        <w:numPr>
          <w:ilvl w:val="0"/>
          <w:numId w:val="20"/>
        </w:numPr>
        <w:shd w:val="clear" w:color="auto" w:fill="FFFFFF"/>
        <w:tabs>
          <w:tab w:val="left" w:pos="142"/>
          <w:tab w:val="left" w:pos="993"/>
          <w:tab w:val="left" w:pos="1418"/>
        </w:tabs>
        <w:spacing w:line="240" w:lineRule="auto"/>
        <w:ind w:left="0" w:firstLine="851"/>
        <w:contextualSpacing w:val="0"/>
        <w:jc w:val="both"/>
        <w:rPr>
          <w:rFonts w:ascii="Times New Roman" w:hAnsi="Times New Roman"/>
          <w:bCs/>
          <w:sz w:val="28"/>
          <w:szCs w:val="28"/>
          <w:lang w:val="ru-RU" w:eastAsia="ru-RU"/>
        </w:rPr>
      </w:pPr>
      <w:r w:rsidRPr="004261C9">
        <w:rPr>
          <w:rFonts w:ascii="Times New Roman" w:hAnsi="Times New Roman"/>
          <w:bCs/>
          <w:sz w:val="28"/>
          <w:szCs w:val="28"/>
          <w:lang w:eastAsia="ru-RU"/>
        </w:rPr>
        <w:t>К</w:t>
      </w:r>
      <w:proofErr w:type="spellStart"/>
      <w:r w:rsidRPr="004261C9">
        <w:rPr>
          <w:rFonts w:ascii="Times New Roman" w:hAnsi="Times New Roman"/>
          <w:bCs/>
          <w:sz w:val="28"/>
          <w:szCs w:val="28"/>
          <w:lang w:val="ru-RU" w:eastAsia="ru-RU"/>
        </w:rPr>
        <w:t>ерівником</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експертної</w:t>
      </w:r>
      <w:proofErr w:type="spellEnd"/>
      <w:r w:rsidRPr="004261C9">
        <w:rPr>
          <w:rFonts w:ascii="Times New Roman" w:hAnsi="Times New Roman"/>
          <w:bCs/>
          <w:sz w:val="28"/>
          <w:szCs w:val="28"/>
          <w:lang w:val="ru-RU" w:eastAsia="ru-RU"/>
        </w:rPr>
        <w:t xml:space="preserve"> установи (</w:t>
      </w:r>
      <w:proofErr w:type="spellStart"/>
      <w:r w:rsidRPr="004261C9">
        <w:rPr>
          <w:rFonts w:ascii="Times New Roman" w:hAnsi="Times New Roman"/>
          <w:bCs/>
          <w:sz w:val="28"/>
          <w:szCs w:val="28"/>
          <w:lang w:val="ru-RU" w:eastAsia="ru-RU"/>
        </w:rPr>
        <w:t>або</w:t>
      </w:r>
      <w:proofErr w:type="spellEnd"/>
      <w:r w:rsidRPr="004261C9">
        <w:rPr>
          <w:rFonts w:ascii="Times New Roman" w:hAnsi="Times New Roman"/>
          <w:bCs/>
          <w:sz w:val="28"/>
          <w:szCs w:val="28"/>
          <w:lang w:val="ru-RU" w:eastAsia="ru-RU"/>
        </w:rPr>
        <w:t xml:space="preserve"> заступником </w:t>
      </w:r>
      <w:proofErr w:type="spellStart"/>
      <w:r w:rsidRPr="004261C9">
        <w:rPr>
          <w:rFonts w:ascii="Times New Roman" w:hAnsi="Times New Roman"/>
          <w:bCs/>
          <w:sz w:val="28"/>
          <w:szCs w:val="28"/>
          <w:lang w:val="ru-RU" w:eastAsia="ru-RU"/>
        </w:rPr>
        <w:t>керівника</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чи</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керівником</w:t>
      </w:r>
      <w:proofErr w:type="spellEnd"/>
      <w:r w:rsidRPr="004261C9">
        <w:rPr>
          <w:rFonts w:ascii="Times New Roman" w:hAnsi="Times New Roman"/>
          <w:bCs/>
          <w:sz w:val="28"/>
          <w:szCs w:val="28"/>
          <w:lang w:val="ru-RU" w:eastAsia="ru-RU"/>
        </w:rPr>
        <w:t xml:space="preserve"> структурного </w:t>
      </w:r>
      <w:proofErr w:type="spellStart"/>
      <w:r w:rsidRPr="004261C9">
        <w:rPr>
          <w:rFonts w:ascii="Times New Roman" w:hAnsi="Times New Roman"/>
          <w:bCs/>
          <w:sz w:val="28"/>
          <w:szCs w:val="28"/>
          <w:lang w:val="ru-RU" w:eastAsia="ru-RU"/>
        </w:rPr>
        <w:t>підрозділу</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встановлюється</w:t>
      </w:r>
      <w:proofErr w:type="spellEnd"/>
      <w:r w:rsidRPr="004261C9">
        <w:rPr>
          <w:rFonts w:ascii="Times New Roman" w:hAnsi="Times New Roman"/>
          <w:bCs/>
          <w:sz w:val="28"/>
          <w:szCs w:val="28"/>
          <w:lang w:val="ru-RU" w:eastAsia="ru-RU"/>
        </w:rPr>
        <w:t xml:space="preserve"> строк </w:t>
      </w:r>
      <w:proofErr w:type="spellStart"/>
      <w:r w:rsidRPr="004261C9">
        <w:rPr>
          <w:rFonts w:ascii="Times New Roman" w:hAnsi="Times New Roman"/>
          <w:bCs/>
          <w:sz w:val="28"/>
          <w:szCs w:val="28"/>
          <w:lang w:val="ru-RU" w:eastAsia="ru-RU"/>
        </w:rPr>
        <w:t>проведення</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експертизи</w:t>
      </w:r>
      <w:proofErr w:type="spellEnd"/>
      <w:r w:rsidRPr="004261C9">
        <w:rPr>
          <w:rFonts w:ascii="Times New Roman" w:hAnsi="Times New Roman"/>
          <w:bCs/>
          <w:sz w:val="28"/>
          <w:szCs w:val="28"/>
          <w:lang w:val="ru-RU" w:eastAsia="ru-RU"/>
        </w:rPr>
        <w:t xml:space="preserve"> у межах 60 </w:t>
      </w:r>
      <w:proofErr w:type="spellStart"/>
      <w:r w:rsidRPr="004261C9">
        <w:rPr>
          <w:rFonts w:ascii="Times New Roman" w:hAnsi="Times New Roman"/>
          <w:bCs/>
          <w:sz w:val="28"/>
          <w:szCs w:val="28"/>
          <w:lang w:val="ru-RU" w:eastAsia="ru-RU"/>
        </w:rPr>
        <w:t>календарних</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днів</w:t>
      </w:r>
      <w:proofErr w:type="spellEnd"/>
      <w:r w:rsidRPr="004261C9">
        <w:rPr>
          <w:rFonts w:ascii="Times New Roman" w:hAnsi="Times New Roman"/>
          <w:bCs/>
          <w:sz w:val="28"/>
          <w:szCs w:val="28"/>
          <w:lang w:val="ru-RU" w:eastAsia="ru-RU"/>
        </w:rPr>
        <w:t xml:space="preserve">: </w:t>
      </w:r>
    </w:p>
    <w:p w:rsidR="009501BD" w:rsidRPr="004261C9" w:rsidRDefault="009501BD" w:rsidP="00327DD9">
      <w:pPr>
        <w:pStyle w:val="a4"/>
        <w:numPr>
          <w:ilvl w:val="0"/>
          <w:numId w:val="20"/>
        </w:numPr>
        <w:shd w:val="clear" w:color="auto" w:fill="FFFFFF"/>
        <w:tabs>
          <w:tab w:val="left" w:pos="142"/>
          <w:tab w:val="left" w:pos="993"/>
          <w:tab w:val="left" w:pos="1418"/>
        </w:tabs>
        <w:spacing w:line="240" w:lineRule="auto"/>
        <w:ind w:left="0" w:firstLine="851"/>
        <w:contextualSpacing w:val="0"/>
        <w:jc w:val="both"/>
        <w:rPr>
          <w:rFonts w:ascii="Times New Roman" w:eastAsia="Times New Roman" w:hAnsi="Times New Roman"/>
          <w:bCs/>
          <w:sz w:val="28"/>
          <w:szCs w:val="28"/>
          <w:lang w:val="ru-RU" w:eastAsia="ru-RU"/>
        </w:rPr>
      </w:pPr>
      <w:r w:rsidRPr="004261C9">
        <w:rPr>
          <w:rFonts w:ascii="Times New Roman" w:eastAsia="Times New Roman" w:hAnsi="Times New Roman"/>
          <w:bCs/>
          <w:sz w:val="28"/>
          <w:szCs w:val="28"/>
          <w:lang w:eastAsia="ru-RU"/>
        </w:rPr>
        <w:t>К</w:t>
      </w:r>
      <w:proofErr w:type="spellStart"/>
      <w:r w:rsidRPr="004261C9">
        <w:rPr>
          <w:rFonts w:ascii="Times New Roman" w:eastAsia="Times New Roman" w:hAnsi="Times New Roman"/>
          <w:bCs/>
          <w:sz w:val="28"/>
          <w:szCs w:val="28"/>
          <w:lang w:val="ru-RU" w:eastAsia="ru-RU"/>
        </w:rPr>
        <w:t>ерівником</w:t>
      </w:r>
      <w:proofErr w:type="spellEnd"/>
      <w:r w:rsidRPr="004261C9">
        <w:rPr>
          <w:rFonts w:ascii="Times New Roman" w:eastAsia="Times New Roman" w:hAnsi="Times New Roman"/>
          <w:bCs/>
          <w:sz w:val="28"/>
          <w:szCs w:val="28"/>
          <w:lang w:val="ru-RU" w:eastAsia="ru-RU"/>
        </w:rPr>
        <w:t xml:space="preserve"> </w:t>
      </w:r>
      <w:proofErr w:type="spellStart"/>
      <w:r w:rsidRPr="004261C9">
        <w:rPr>
          <w:rFonts w:ascii="Times New Roman" w:eastAsia="Times New Roman" w:hAnsi="Times New Roman"/>
          <w:bCs/>
          <w:sz w:val="28"/>
          <w:szCs w:val="28"/>
          <w:lang w:val="ru-RU" w:eastAsia="ru-RU"/>
        </w:rPr>
        <w:t>експертної</w:t>
      </w:r>
      <w:proofErr w:type="spellEnd"/>
      <w:r w:rsidRPr="004261C9">
        <w:rPr>
          <w:rFonts w:ascii="Times New Roman" w:eastAsia="Times New Roman" w:hAnsi="Times New Roman"/>
          <w:bCs/>
          <w:sz w:val="28"/>
          <w:szCs w:val="28"/>
          <w:lang w:val="ru-RU" w:eastAsia="ru-RU"/>
        </w:rPr>
        <w:t xml:space="preserve"> установи (</w:t>
      </w:r>
      <w:proofErr w:type="spellStart"/>
      <w:r w:rsidRPr="004261C9">
        <w:rPr>
          <w:rFonts w:ascii="Times New Roman" w:eastAsia="Times New Roman" w:hAnsi="Times New Roman"/>
          <w:bCs/>
          <w:sz w:val="28"/>
          <w:szCs w:val="28"/>
          <w:lang w:val="ru-RU" w:eastAsia="ru-RU"/>
        </w:rPr>
        <w:t>або</w:t>
      </w:r>
      <w:proofErr w:type="spellEnd"/>
      <w:r w:rsidRPr="004261C9">
        <w:rPr>
          <w:rFonts w:ascii="Times New Roman" w:eastAsia="Times New Roman" w:hAnsi="Times New Roman"/>
          <w:bCs/>
          <w:sz w:val="28"/>
          <w:szCs w:val="28"/>
          <w:lang w:val="ru-RU" w:eastAsia="ru-RU"/>
        </w:rPr>
        <w:t xml:space="preserve"> заступником </w:t>
      </w:r>
      <w:proofErr w:type="spellStart"/>
      <w:r w:rsidRPr="004261C9">
        <w:rPr>
          <w:rFonts w:ascii="Times New Roman" w:eastAsia="Times New Roman" w:hAnsi="Times New Roman"/>
          <w:bCs/>
          <w:sz w:val="28"/>
          <w:szCs w:val="28"/>
          <w:lang w:val="ru-RU" w:eastAsia="ru-RU"/>
        </w:rPr>
        <w:t>керівника</w:t>
      </w:r>
      <w:proofErr w:type="spellEnd"/>
      <w:r w:rsidRPr="004261C9">
        <w:rPr>
          <w:rFonts w:ascii="Times New Roman" w:eastAsia="Times New Roman" w:hAnsi="Times New Roman"/>
          <w:bCs/>
          <w:sz w:val="28"/>
          <w:szCs w:val="28"/>
          <w:lang w:val="ru-RU" w:eastAsia="ru-RU"/>
        </w:rPr>
        <w:t xml:space="preserve"> </w:t>
      </w:r>
      <w:proofErr w:type="spellStart"/>
      <w:r w:rsidRPr="004261C9">
        <w:rPr>
          <w:rFonts w:ascii="Times New Roman" w:eastAsia="Times New Roman" w:hAnsi="Times New Roman"/>
          <w:bCs/>
          <w:sz w:val="28"/>
          <w:szCs w:val="28"/>
          <w:lang w:val="ru-RU" w:eastAsia="ru-RU"/>
        </w:rPr>
        <w:t>чи</w:t>
      </w:r>
      <w:proofErr w:type="spellEnd"/>
      <w:r w:rsidRPr="004261C9">
        <w:rPr>
          <w:rFonts w:ascii="Times New Roman" w:eastAsia="Times New Roman" w:hAnsi="Times New Roman"/>
          <w:bCs/>
          <w:sz w:val="28"/>
          <w:szCs w:val="28"/>
          <w:lang w:val="ru-RU" w:eastAsia="ru-RU"/>
        </w:rPr>
        <w:t xml:space="preserve"> </w:t>
      </w:r>
      <w:proofErr w:type="spellStart"/>
      <w:r w:rsidRPr="004261C9">
        <w:rPr>
          <w:rFonts w:ascii="Times New Roman" w:eastAsia="Times New Roman" w:hAnsi="Times New Roman"/>
          <w:bCs/>
          <w:sz w:val="28"/>
          <w:szCs w:val="28"/>
          <w:lang w:val="ru-RU" w:eastAsia="ru-RU"/>
        </w:rPr>
        <w:t>керівником</w:t>
      </w:r>
      <w:proofErr w:type="spellEnd"/>
      <w:r w:rsidRPr="004261C9">
        <w:rPr>
          <w:rFonts w:ascii="Times New Roman" w:eastAsia="Times New Roman" w:hAnsi="Times New Roman"/>
          <w:bCs/>
          <w:sz w:val="28"/>
          <w:szCs w:val="28"/>
          <w:lang w:val="ru-RU" w:eastAsia="ru-RU"/>
        </w:rPr>
        <w:t xml:space="preserve"> структурного </w:t>
      </w:r>
      <w:proofErr w:type="spellStart"/>
      <w:r w:rsidRPr="004261C9">
        <w:rPr>
          <w:rFonts w:ascii="Times New Roman" w:eastAsia="Times New Roman" w:hAnsi="Times New Roman"/>
          <w:bCs/>
          <w:sz w:val="28"/>
          <w:szCs w:val="28"/>
          <w:lang w:val="ru-RU" w:eastAsia="ru-RU"/>
        </w:rPr>
        <w:t>підрозділу</w:t>
      </w:r>
      <w:proofErr w:type="spellEnd"/>
      <w:r w:rsidRPr="004261C9">
        <w:rPr>
          <w:rFonts w:ascii="Times New Roman" w:eastAsia="Times New Roman" w:hAnsi="Times New Roman"/>
          <w:bCs/>
          <w:sz w:val="28"/>
          <w:szCs w:val="28"/>
          <w:lang w:val="ru-RU" w:eastAsia="ru-RU"/>
        </w:rPr>
        <w:t xml:space="preserve">) </w:t>
      </w:r>
      <w:proofErr w:type="spellStart"/>
      <w:r w:rsidRPr="004261C9">
        <w:rPr>
          <w:rFonts w:ascii="Times New Roman" w:eastAsia="Times New Roman" w:hAnsi="Times New Roman"/>
          <w:bCs/>
          <w:sz w:val="28"/>
          <w:szCs w:val="28"/>
          <w:lang w:val="ru-RU" w:eastAsia="ru-RU"/>
        </w:rPr>
        <w:t>встановлюється</w:t>
      </w:r>
      <w:proofErr w:type="spellEnd"/>
      <w:r w:rsidRPr="004261C9">
        <w:rPr>
          <w:rFonts w:ascii="Times New Roman" w:eastAsia="Times New Roman" w:hAnsi="Times New Roman"/>
          <w:bCs/>
          <w:sz w:val="28"/>
          <w:szCs w:val="28"/>
          <w:lang w:val="ru-RU" w:eastAsia="ru-RU"/>
        </w:rPr>
        <w:t xml:space="preserve"> строк </w:t>
      </w:r>
      <w:proofErr w:type="spellStart"/>
      <w:r w:rsidRPr="004261C9">
        <w:rPr>
          <w:rFonts w:ascii="Times New Roman" w:eastAsia="Times New Roman" w:hAnsi="Times New Roman"/>
          <w:bCs/>
          <w:sz w:val="28"/>
          <w:szCs w:val="28"/>
          <w:lang w:val="ru-RU" w:eastAsia="ru-RU"/>
        </w:rPr>
        <w:t>проведення</w:t>
      </w:r>
      <w:proofErr w:type="spellEnd"/>
      <w:r w:rsidRPr="004261C9">
        <w:rPr>
          <w:rFonts w:ascii="Times New Roman" w:eastAsia="Times New Roman" w:hAnsi="Times New Roman"/>
          <w:bCs/>
          <w:sz w:val="28"/>
          <w:szCs w:val="28"/>
          <w:lang w:val="ru-RU" w:eastAsia="ru-RU"/>
        </w:rPr>
        <w:t xml:space="preserve"> </w:t>
      </w:r>
      <w:proofErr w:type="spellStart"/>
      <w:r w:rsidRPr="004261C9">
        <w:rPr>
          <w:rFonts w:ascii="Times New Roman" w:eastAsia="Times New Roman" w:hAnsi="Times New Roman"/>
          <w:bCs/>
          <w:sz w:val="28"/>
          <w:szCs w:val="28"/>
          <w:lang w:val="ru-RU" w:eastAsia="ru-RU"/>
        </w:rPr>
        <w:t>експертизи</w:t>
      </w:r>
      <w:proofErr w:type="spellEnd"/>
      <w:r w:rsidRPr="004261C9">
        <w:rPr>
          <w:rFonts w:ascii="Times New Roman" w:eastAsia="Times New Roman" w:hAnsi="Times New Roman"/>
          <w:sz w:val="28"/>
          <w:szCs w:val="28"/>
          <w:lang w:val="ru-RU" w:eastAsia="ru-RU"/>
        </w:rPr>
        <w:t xml:space="preserve"> </w:t>
      </w:r>
      <w:proofErr w:type="spellStart"/>
      <w:r w:rsidRPr="004261C9">
        <w:rPr>
          <w:rFonts w:ascii="Times New Roman" w:eastAsia="Times New Roman" w:hAnsi="Times New Roman"/>
          <w:bCs/>
          <w:sz w:val="28"/>
          <w:szCs w:val="28"/>
          <w:lang w:val="ru-RU" w:eastAsia="ru-RU"/>
        </w:rPr>
        <w:t>понад</w:t>
      </w:r>
      <w:proofErr w:type="spellEnd"/>
      <w:r w:rsidRPr="004261C9">
        <w:rPr>
          <w:rFonts w:ascii="Times New Roman" w:eastAsia="Times New Roman" w:hAnsi="Times New Roman"/>
          <w:bCs/>
          <w:sz w:val="28"/>
          <w:szCs w:val="28"/>
          <w:lang w:val="ru-RU" w:eastAsia="ru-RU"/>
        </w:rPr>
        <w:t xml:space="preserve"> 90 </w:t>
      </w:r>
      <w:proofErr w:type="spellStart"/>
      <w:r w:rsidRPr="004261C9">
        <w:rPr>
          <w:rFonts w:ascii="Times New Roman" w:eastAsia="Times New Roman" w:hAnsi="Times New Roman"/>
          <w:bCs/>
          <w:sz w:val="28"/>
          <w:szCs w:val="28"/>
          <w:lang w:val="ru-RU" w:eastAsia="ru-RU"/>
        </w:rPr>
        <w:t>календарних</w:t>
      </w:r>
      <w:proofErr w:type="spellEnd"/>
      <w:r w:rsidRPr="004261C9">
        <w:rPr>
          <w:rFonts w:ascii="Times New Roman" w:eastAsia="Times New Roman" w:hAnsi="Times New Roman"/>
          <w:bCs/>
          <w:sz w:val="28"/>
          <w:szCs w:val="28"/>
          <w:lang w:val="ru-RU" w:eastAsia="ru-RU"/>
        </w:rPr>
        <w:t xml:space="preserve"> </w:t>
      </w:r>
      <w:proofErr w:type="spellStart"/>
      <w:r w:rsidRPr="004261C9">
        <w:rPr>
          <w:rFonts w:ascii="Times New Roman" w:eastAsia="Times New Roman" w:hAnsi="Times New Roman"/>
          <w:bCs/>
          <w:sz w:val="28"/>
          <w:szCs w:val="28"/>
          <w:lang w:val="ru-RU" w:eastAsia="ru-RU"/>
        </w:rPr>
        <w:t>днів</w:t>
      </w:r>
      <w:proofErr w:type="spellEnd"/>
      <w:r w:rsidRPr="004261C9">
        <w:rPr>
          <w:rFonts w:ascii="Times New Roman" w:eastAsia="Times New Roman" w:hAnsi="Times New Roman"/>
          <w:bCs/>
          <w:sz w:val="28"/>
          <w:szCs w:val="28"/>
          <w:lang w:val="ru-RU" w:eastAsia="ru-RU"/>
        </w:rPr>
        <w:t>:</w:t>
      </w:r>
    </w:p>
    <w:p w:rsidR="009501BD" w:rsidRPr="004261C9" w:rsidRDefault="009501BD"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lastRenderedPageBreak/>
        <w:t>За допомогою якої експертизи вирішують питання про те, якою є основна мова спілкування певної особи – автора певного тексту?</w:t>
      </w:r>
    </w:p>
    <w:p w:rsidR="009501BD" w:rsidRPr="004261C9" w:rsidRDefault="009501BD" w:rsidP="00327DD9">
      <w:pPr>
        <w:pStyle w:val="a4"/>
        <w:numPr>
          <w:ilvl w:val="0"/>
          <w:numId w:val="20"/>
        </w:numPr>
        <w:shd w:val="clear" w:color="auto" w:fill="FFFFFF"/>
        <w:tabs>
          <w:tab w:val="left" w:pos="142"/>
          <w:tab w:val="left" w:pos="993"/>
          <w:tab w:val="left" w:pos="1418"/>
        </w:tabs>
        <w:spacing w:line="240" w:lineRule="auto"/>
        <w:ind w:left="0" w:firstLine="851"/>
        <w:contextualSpacing w:val="0"/>
        <w:jc w:val="both"/>
        <w:rPr>
          <w:rFonts w:ascii="Times New Roman" w:hAnsi="Times New Roman"/>
          <w:bCs/>
          <w:sz w:val="28"/>
          <w:szCs w:val="28"/>
          <w:lang w:val="ru-RU" w:eastAsia="uk-UA"/>
        </w:rPr>
      </w:pPr>
      <w:proofErr w:type="spellStart"/>
      <w:r w:rsidRPr="004261C9">
        <w:rPr>
          <w:rFonts w:ascii="Times New Roman" w:hAnsi="Times New Roman"/>
          <w:bCs/>
          <w:sz w:val="28"/>
          <w:szCs w:val="28"/>
          <w:lang w:val="ru-RU" w:eastAsia="uk-UA"/>
        </w:rPr>
        <w:t>Передоручати</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проведення</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експертизи</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іншій</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особі</w:t>
      </w:r>
      <w:proofErr w:type="spellEnd"/>
      <w:r w:rsidRPr="004261C9">
        <w:rPr>
          <w:rFonts w:ascii="Times New Roman" w:hAnsi="Times New Roman"/>
          <w:bCs/>
          <w:sz w:val="28"/>
          <w:szCs w:val="28"/>
          <w:lang w:val="ru-RU" w:eastAsia="uk-UA"/>
        </w:rPr>
        <w:t>:</w:t>
      </w:r>
    </w:p>
    <w:p w:rsidR="009501BD" w:rsidRPr="004261C9" w:rsidRDefault="009501BD" w:rsidP="00327DD9">
      <w:pPr>
        <w:pStyle w:val="a4"/>
        <w:numPr>
          <w:ilvl w:val="0"/>
          <w:numId w:val="20"/>
        </w:numPr>
        <w:shd w:val="clear" w:color="auto" w:fill="FFFFFF"/>
        <w:tabs>
          <w:tab w:val="left" w:pos="142"/>
          <w:tab w:val="left" w:pos="993"/>
          <w:tab w:val="left" w:pos="1418"/>
        </w:tabs>
        <w:spacing w:line="240" w:lineRule="auto"/>
        <w:ind w:left="0" w:firstLine="851"/>
        <w:contextualSpacing w:val="0"/>
        <w:jc w:val="both"/>
        <w:rPr>
          <w:rFonts w:ascii="Times New Roman" w:hAnsi="Times New Roman"/>
          <w:bCs/>
          <w:sz w:val="28"/>
          <w:szCs w:val="28"/>
          <w:lang w:val="ru-RU" w:eastAsia="uk-UA"/>
        </w:rPr>
      </w:pPr>
      <w:r w:rsidRPr="004261C9">
        <w:rPr>
          <w:rFonts w:ascii="Times New Roman" w:hAnsi="Times New Roman"/>
          <w:bCs/>
          <w:sz w:val="28"/>
          <w:szCs w:val="28"/>
          <w:lang w:val="ru-RU" w:eastAsia="uk-UA"/>
        </w:rPr>
        <w:t xml:space="preserve">За </w:t>
      </w:r>
      <w:proofErr w:type="spellStart"/>
      <w:r w:rsidRPr="004261C9">
        <w:rPr>
          <w:rFonts w:ascii="Times New Roman" w:hAnsi="Times New Roman"/>
          <w:bCs/>
          <w:sz w:val="28"/>
          <w:szCs w:val="28"/>
          <w:lang w:val="ru-RU" w:eastAsia="uk-UA"/>
        </w:rPr>
        <w:t>надання</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завідомо</w:t>
      </w:r>
      <w:proofErr w:type="spellEnd"/>
      <w:r w:rsidRPr="004261C9">
        <w:rPr>
          <w:rFonts w:ascii="Times New Roman" w:hAnsi="Times New Roman"/>
          <w:bCs/>
          <w:sz w:val="28"/>
          <w:szCs w:val="28"/>
          <w:lang w:val="ru-RU" w:eastAsia="uk-UA"/>
        </w:rPr>
        <w:t xml:space="preserve"> неправдивого </w:t>
      </w:r>
      <w:proofErr w:type="spellStart"/>
      <w:r w:rsidRPr="004261C9">
        <w:rPr>
          <w:rFonts w:ascii="Times New Roman" w:hAnsi="Times New Roman"/>
          <w:bCs/>
          <w:sz w:val="28"/>
          <w:szCs w:val="28"/>
          <w:lang w:val="ru-RU" w:eastAsia="uk-UA"/>
        </w:rPr>
        <w:t>висновку</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відмову</w:t>
      </w:r>
      <w:proofErr w:type="spellEnd"/>
      <w:r w:rsidRPr="004261C9">
        <w:rPr>
          <w:rFonts w:ascii="Times New Roman" w:hAnsi="Times New Roman"/>
          <w:bCs/>
          <w:sz w:val="28"/>
          <w:szCs w:val="28"/>
          <w:lang w:val="ru-RU" w:eastAsia="uk-UA"/>
        </w:rPr>
        <w:t xml:space="preserve"> без </w:t>
      </w:r>
      <w:proofErr w:type="spellStart"/>
      <w:r w:rsidRPr="004261C9">
        <w:rPr>
          <w:rFonts w:ascii="Times New Roman" w:hAnsi="Times New Roman"/>
          <w:bCs/>
          <w:sz w:val="28"/>
          <w:szCs w:val="28"/>
          <w:lang w:val="ru-RU" w:eastAsia="uk-UA"/>
        </w:rPr>
        <w:t>поважних</w:t>
      </w:r>
      <w:proofErr w:type="spellEnd"/>
      <w:r w:rsidRPr="004261C9">
        <w:rPr>
          <w:rFonts w:ascii="Times New Roman" w:hAnsi="Times New Roman"/>
          <w:bCs/>
          <w:sz w:val="28"/>
          <w:szCs w:val="28"/>
          <w:lang w:val="ru-RU" w:eastAsia="uk-UA"/>
        </w:rPr>
        <w:t xml:space="preserve"> причин </w:t>
      </w:r>
      <w:proofErr w:type="spellStart"/>
      <w:r w:rsidRPr="004261C9">
        <w:rPr>
          <w:rFonts w:ascii="Times New Roman" w:hAnsi="Times New Roman"/>
          <w:bCs/>
          <w:sz w:val="28"/>
          <w:szCs w:val="28"/>
          <w:lang w:val="ru-RU" w:eastAsia="uk-UA"/>
        </w:rPr>
        <w:t>від</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виконання</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покладених</w:t>
      </w:r>
      <w:proofErr w:type="spellEnd"/>
      <w:r w:rsidRPr="004261C9">
        <w:rPr>
          <w:rFonts w:ascii="Times New Roman" w:hAnsi="Times New Roman"/>
          <w:bCs/>
          <w:sz w:val="28"/>
          <w:szCs w:val="28"/>
          <w:lang w:val="ru-RU" w:eastAsia="uk-UA"/>
        </w:rPr>
        <w:t xml:space="preserve"> на </w:t>
      </w:r>
      <w:proofErr w:type="spellStart"/>
      <w:r w:rsidRPr="004261C9">
        <w:rPr>
          <w:rFonts w:ascii="Times New Roman" w:hAnsi="Times New Roman"/>
          <w:bCs/>
          <w:sz w:val="28"/>
          <w:szCs w:val="28"/>
          <w:lang w:val="ru-RU" w:eastAsia="uk-UA"/>
        </w:rPr>
        <w:t>експерта</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обов'язків</w:t>
      </w:r>
      <w:proofErr w:type="spellEnd"/>
      <w:r w:rsidRPr="004261C9">
        <w:rPr>
          <w:rFonts w:ascii="Times New Roman" w:hAnsi="Times New Roman"/>
          <w:bCs/>
          <w:sz w:val="28"/>
          <w:szCs w:val="28"/>
          <w:lang w:val="ru-RU" w:eastAsia="uk-UA"/>
        </w:rPr>
        <w:t xml:space="preserve">, а </w:t>
      </w:r>
      <w:proofErr w:type="spellStart"/>
      <w:r w:rsidRPr="004261C9">
        <w:rPr>
          <w:rFonts w:ascii="Times New Roman" w:hAnsi="Times New Roman"/>
          <w:bCs/>
          <w:sz w:val="28"/>
          <w:szCs w:val="28"/>
          <w:lang w:val="ru-RU" w:eastAsia="uk-UA"/>
        </w:rPr>
        <w:t>також</w:t>
      </w:r>
      <w:proofErr w:type="spellEnd"/>
      <w:r w:rsidRPr="004261C9">
        <w:rPr>
          <w:rFonts w:ascii="Times New Roman" w:hAnsi="Times New Roman"/>
          <w:bCs/>
          <w:sz w:val="28"/>
          <w:szCs w:val="28"/>
          <w:lang w:val="ru-RU" w:eastAsia="uk-UA"/>
        </w:rPr>
        <w:t xml:space="preserve"> за </w:t>
      </w:r>
      <w:proofErr w:type="spellStart"/>
      <w:r w:rsidRPr="004261C9">
        <w:rPr>
          <w:rFonts w:ascii="Times New Roman" w:hAnsi="Times New Roman"/>
          <w:bCs/>
          <w:sz w:val="28"/>
          <w:szCs w:val="28"/>
          <w:lang w:val="ru-RU" w:eastAsia="uk-UA"/>
        </w:rPr>
        <w:t>розголошення</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даних</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що</w:t>
      </w:r>
      <w:proofErr w:type="spellEnd"/>
      <w:r w:rsidRPr="004261C9">
        <w:rPr>
          <w:rFonts w:ascii="Times New Roman" w:hAnsi="Times New Roman"/>
          <w:bCs/>
          <w:sz w:val="28"/>
          <w:szCs w:val="28"/>
          <w:lang w:val="ru-RU" w:eastAsia="uk-UA"/>
        </w:rPr>
        <w:t xml:space="preserve"> стали </w:t>
      </w:r>
      <w:proofErr w:type="spellStart"/>
      <w:r w:rsidRPr="004261C9">
        <w:rPr>
          <w:rFonts w:ascii="Times New Roman" w:hAnsi="Times New Roman"/>
          <w:bCs/>
          <w:sz w:val="28"/>
          <w:szCs w:val="28"/>
          <w:lang w:val="ru-RU" w:eastAsia="uk-UA"/>
        </w:rPr>
        <w:t>йому</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відомі</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під</w:t>
      </w:r>
      <w:proofErr w:type="spellEnd"/>
      <w:r w:rsidRPr="004261C9">
        <w:rPr>
          <w:rFonts w:ascii="Times New Roman" w:hAnsi="Times New Roman"/>
          <w:bCs/>
          <w:sz w:val="28"/>
          <w:szCs w:val="28"/>
          <w:lang w:val="ru-RU" w:eastAsia="uk-UA"/>
        </w:rPr>
        <w:t xml:space="preserve"> час </w:t>
      </w:r>
      <w:proofErr w:type="spellStart"/>
      <w:r w:rsidRPr="004261C9">
        <w:rPr>
          <w:rFonts w:ascii="Times New Roman" w:hAnsi="Times New Roman"/>
          <w:bCs/>
          <w:sz w:val="28"/>
          <w:szCs w:val="28"/>
          <w:lang w:val="ru-RU" w:eastAsia="uk-UA"/>
        </w:rPr>
        <w:t>проведення</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експертизи</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експерт</w:t>
      </w:r>
      <w:proofErr w:type="spellEnd"/>
      <w:r w:rsidRPr="004261C9">
        <w:rPr>
          <w:rFonts w:ascii="Times New Roman" w:hAnsi="Times New Roman"/>
          <w:bCs/>
          <w:sz w:val="28"/>
          <w:szCs w:val="28"/>
          <w:lang w:val="ru-RU" w:eastAsia="uk-UA"/>
        </w:rPr>
        <w:t xml:space="preserve">: </w:t>
      </w:r>
    </w:p>
    <w:p w:rsidR="009501BD" w:rsidRPr="004261C9" w:rsidRDefault="009501BD" w:rsidP="00327DD9">
      <w:pPr>
        <w:pStyle w:val="a4"/>
        <w:numPr>
          <w:ilvl w:val="0"/>
          <w:numId w:val="20"/>
        </w:numPr>
        <w:tabs>
          <w:tab w:val="left" w:pos="142"/>
          <w:tab w:val="left" w:pos="993"/>
          <w:tab w:val="left" w:pos="1418"/>
        </w:tabs>
        <w:autoSpaceDE w:val="0"/>
        <w:autoSpaceDN w:val="0"/>
        <w:adjustRightInd w:val="0"/>
        <w:spacing w:line="240" w:lineRule="auto"/>
        <w:ind w:left="0" w:firstLine="851"/>
        <w:contextualSpacing w:val="0"/>
        <w:jc w:val="both"/>
        <w:rPr>
          <w:rFonts w:ascii="Times New Roman" w:hAnsi="Times New Roman"/>
          <w:sz w:val="28"/>
          <w:szCs w:val="28"/>
          <w:lang w:val="ru-RU"/>
        </w:rPr>
      </w:pPr>
      <w:proofErr w:type="spellStart"/>
      <w:r w:rsidRPr="004261C9">
        <w:rPr>
          <w:rFonts w:ascii="Times New Roman" w:hAnsi="Times New Roman"/>
          <w:bCs/>
          <w:sz w:val="28"/>
          <w:szCs w:val="28"/>
          <w:lang w:val="ru-RU"/>
        </w:rPr>
        <w:t>Експертиза</w:t>
      </w:r>
      <w:proofErr w:type="spellEnd"/>
      <w:r w:rsidRPr="004261C9">
        <w:rPr>
          <w:rFonts w:ascii="Times New Roman" w:hAnsi="Times New Roman"/>
          <w:bCs/>
          <w:sz w:val="28"/>
          <w:szCs w:val="28"/>
          <w:lang w:val="ru-RU"/>
        </w:rPr>
        <w:t xml:space="preserve">, яка </w:t>
      </w:r>
      <w:proofErr w:type="spellStart"/>
      <w:r w:rsidRPr="004261C9">
        <w:rPr>
          <w:rFonts w:ascii="Times New Roman" w:hAnsi="Times New Roman"/>
          <w:bCs/>
          <w:sz w:val="28"/>
          <w:szCs w:val="28"/>
          <w:lang w:val="ru-RU"/>
        </w:rPr>
        <w:t>вирішує</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завдання</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зі</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встановлення</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змісту</w:t>
      </w:r>
      <w:proofErr w:type="spellEnd"/>
      <w:r w:rsidRPr="004261C9">
        <w:rPr>
          <w:rFonts w:ascii="Times New Roman" w:hAnsi="Times New Roman"/>
          <w:bCs/>
          <w:sz w:val="28"/>
          <w:szCs w:val="28"/>
          <w:lang w:val="ru-RU"/>
        </w:rPr>
        <w:t xml:space="preserve"> понять, </w:t>
      </w:r>
      <w:proofErr w:type="spellStart"/>
      <w:r w:rsidRPr="004261C9">
        <w:rPr>
          <w:rFonts w:ascii="Times New Roman" w:hAnsi="Times New Roman"/>
          <w:bCs/>
          <w:sz w:val="28"/>
          <w:szCs w:val="28"/>
          <w:lang w:val="ru-RU"/>
        </w:rPr>
        <w:t>лексичного</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значення</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слів</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або</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словосполучень</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використаних</w:t>
      </w:r>
      <w:proofErr w:type="spellEnd"/>
      <w:r w:rsidRPr="004261C9">
        <w:rPr>
          <w:rFonts w:ascii="Times New Roman" w:hAnsi="Times New Roman"/>
          <w:bCs/>
          <w:sz w:val="28"/>
          <w:szCs w:val="28"/>
          <w:lang w:val="ru-RU"/>
        </w:rPr>
        <w:t xml:space="preserve"> у тих </w:t>
      </w:r>
      <w:proofErr w:type="spellStart"/>
      <w:r w:rsidRPr="004261C9">
        <w:rPr>
          <w:rFonts w:ascii="Times New Roman" w:hAnsi="Times New Roman"/>
          <w:bCs/>
          <w:sz w:val="28"/>
          <w:szCs w:val="28"/>
          <w:lang w:val="ru-RU"/>
        </w:rPr>
        <w:t>або</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інших</w:t>
      </w:r>
      <w:proofErr w:type="spellEnd"/>
      <w:r w:rsidRPr="004261C9">
        <w:rPr>
          <w:rFonts w:ascii="Times New Roman" w:hAnsi="Times New Roman"/>
          <w:bCs/>
          <w:sz w:val="28"/>
          <w:szCs w:val="28"/>
          <w:lang w:val="ru-RU"/>
        </w:rPr>
        <w:t xml:space="preserve"> текстах, </w:t>
      </w:r>
      <w:proofErr w:type="spellStart"/>
      <w:r w:rsidRPr="004261C9">
        <w:rPr>
          <w:rFonts w:ascii="Times New Roman" w:hAnsi="Times New Roman"/>
          <w:bCs/>
          <w:sz w:val="28"/>
          <w:szCs w:val="28"/>
          <w:lang w:val="ru-RU"/>
        </w:rPr>
        <w:t>їх</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стилістичної</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забарвленості</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смислового</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навантаження</w:t>
      </w:r>
      <w:proofErr w:type="spellEnd"/>
      <w:r w:rsidRPr="004261C9">
        <w:rPr>
          <w:rFonts w:ascii="Times New Roman" w:hAnsi="Times New Roman"/>
          <w:bCs/>
          <w:sz w:val="28"/>
          <w:szCs w:val="28"/>
          <w:lang w:val="ru-RU"/>
        </w:rPr>
        <w:t xml:space="preserve">, характеру </w:t>
      </w:r>
      <w:proofErr w:type="spellStart"/>
      <w:r w:rsidRPr="004261C9">
        <w:rPr>
          <w:rFonts w:ascii="Times New Roman" w:hAnsi="Times New Roman"/>
          <w:bCs/>
          <w:sz w:val="28"/>
          <w:szCs w:val="28"/>
          <w:lang w:val="ru-RU"/>
        </w:rPr>
        <w:t>інформації</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що</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міститься</w:t>
      </w:r>
      <w:proofErr w:type="spellEnd"/>
      <w:r w:rsidRPr="004261C9">
        <w:rPr>
          <w:rFonts w:ascii="Times New Roman" w:hAnsi="Times New Roman"/>
          <w:bCs/>
          <w:sz w:val="28"/>
          <w:szCs w:val="28"/>
          <w:lang w:val="ru-RU"/>
        </w:rPr>
        <w:t xml:space="preserve"> в текстах (</w:t>
      </w:r>
      <w:proofErr w:type="spellStart"/>
      <w:r w:rsidRPr="004261C9">
        <w:rPr>
          <w:rFonts w:ascii="Times New Roman" w:hAnsi="Times New Roman"/>
          <w:bCs/>
          <w:sz w:val="28"/>
          <w:szCs w:val="28"/>
          <w:lang w:val="ru-RU"/>
        </w:rPr>
        <w:t>чи</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може</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така</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інформація</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розглядатися</w:t>
      </w:r>
      <w:proofErr w:type="spellEnd"/>
      <w:r w:rsidRPr="004261C9">
        <w:rPr>
          <w:rFonts w:ascii="Times New Roman" w:hAnsi="Times New Roman"/>
          <w:bCs/>
          <w:sz w:val="28"/>
          <w:szCs w:val="28"/>
          <w:lang w:val="ru-RU"/>
        </w:rPr>
        <w:t xml:space="preserve"> як </w:t>
      </w:r>
      <w:proofErr w:type="spellStart"/>
      <w:r w:rsidRPr="004261C9">
        <w:rPr>
          <w:rFonts w:ascii="Times New Roman" w:hAnsi="Times New Roman"/>
          <w:bCs/>
          <w:sz w:val="28"/>
          <w:szCs w:val="28"/>
          <w:lang w:val="ru-RU"/>
        </w:rPr>
        <w:t>образлива</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чи</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містить</w:t>
      </w:r>
      <w:proofErr w:type="spellEnd"/>
      <w:r w:rsidRPr="004261C9">
        <w:rPr>
          <w:rFonts w:ascii="Times New Roman" w:hAnsi="Times New Roman"/>
          <w:bCs/>
          <w:sz w:val="28"/>
          <w:szCs w:val="28"/>
          <w:lang w:val="ru-RU"/>
        </w:rPr>
        <w:t xml:space="preserve"> вона </w:t>
      </w:r>
      <w:proofErr w:type="spellStart"/>
      <w:r w:rsidRPr="004261C9">
        <w:rPr>
          <w:rFonts w:ascii="Times New Roman" w:hAnsi="Times New Roman"/>
          <w:bCs/>
          <w:sz w:val="28"/>
          <w:szCs w:val="28"/>
          <w:lang w:val="ru-RU"/>
        </w:rPr>
        <w:t>загрозу</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конкретній</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особі</w:t>
      </w:r>
      <w:proofErr w:type="spellEnd"/>
      <w:r w:rsidRPr="004261C9">
        <w:rPr>
          <w:rFonts w:ascii="Times New Roman" w:hAnsi="Times New Roman"/>
          <w:bCs/>
          <w:sz w:val="28"/>
          <w:szCs w:val="28"/>
          <w:lang w:val="ru-RU"/>
        </w:rPr>
        <w:t xml:space="preserve"> (особам) </w:t>
      </w:r>
      <w:proofErr w:type="spellStart"/>
      <w:r w:rsidRPr="004261C9">
        <w:rPr>
          <w:rFonts w:ascii="Times New Roman" w:hAnsi="Times New Roman"/>
          <w:bCs/>
          <w:sz w:val="28"/>
          <w:szCs w:val="28"/>
          <w:lang w:val="ru-RU"/>
        </w:rPr>
        <w:t>тощо</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має</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назву</w:t>
      </w:r>
      <w:proofErr w:type="spellEnd"/>
      <w:r w:rsidRPr="004261C9">
        <w:rPr>
          <w:rFonts w:ascii="Times New Roman" w:hAnsi="Times New Roman"/>
          <w:bCs/>
          <w:sz w:val="28"/>
          <w:szCs w:val="28"/>
          <w:lang w:val="ru-RU"/>
        </w:rPr>
        <w:t xml:space="preserve">: </w:t>
      </w:r>
    </w:p>
    <w:p w:rsidR="009501BD" w:rsidRPr="004261C9" w:rsidRDefault="009501BD"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 xml:space="preserve">Частина висновку експерта, де </w:t>
      </w:r>
      <w:r w:rsidRPr="004261C9">
        <w:rPr>
          <w:rFonts w:ascii="Times New Roman" w:hAnsi="Times New Roman"/>
          <w:bCs/>
          <w:sz w:val="28"/>
          <w:szCs w:val="28"/>
          <w:shd w:val="clear" w:color="auto" w:fill="FFFFFF"/>
          <w:lang w:eastAsia="uk-UA"/>
        </w:rPr>
        <w:t>описується процес дослідження та його результати, а також дається обґрунтування висновків з поставлених питань, називається:</w:t>
      </w:r>
    </w:p>
    <w:p w:rsidR="009501BD" w:rsidRPr="004261C9" w:rsidRDefault="009501BD" w:rsidP="00327DD9">
      <w:pPr>
        <w:pStyle w:val="a4"/>
        <w:numPr>
          <w:ilvl w:val="0"/>
          <w:numId w:val="20"/>
        </w:numPr>
        <w:shd w:val="clear" w:color="auto" w:fill="FFFFFF"/>
        <w:tabs>
          <w:tab w:val="left" w:pos="142"/>
          <w:tab w:val="left" w:pos="993"/>
          <w:tab w:val="left" w:pos="1418"/>
        </w:tabs>
        <w:spacing w:line="240" w:lineRule="auto"/>
        <w:ind w:left="0" w:firstLine="851"/>
        <w:contextualSpacing w:val="0"/>
        <w:jc w:val="both"/>
        <w:textAlignment w:val="baseline"/>
        <w:rPr>
          <w:rFonts w:ascii="Times New Roman" w:hAnsi="Times New Roman"/>
          <w:bCs/>
          <w:sz w:val="28"/>
          <w:szCs w:val="28"/>
          <w:shd w:val="clear" w:color="auto" w:fill="FFFFFF"/>
          <w:lang w:eastAsia="ru-RU"/>
        </w:rPr>
      </w:pPr>
      <w:r w:rsidRPr="004261C9">
        <w:rPr>
          <w:rFonts w:ascii="Times New Roman" w:hAnsi="Times New Roman"/>
          <w:bCs/>
          <w:sz w:val="28"/>
          <w:szCs w:val="28"/>
          <w:shd w:val="clear" w:color="auto" w:fill="FFFFFF"/>
          <w:lang w:eastAsia="ru-RU"/>
        </w:rPr>
        <w:t>Ототожнення особи за фізичними параметрами голосу є завданням:</w:t>
      </w:r>
    </w:p>
    <w:p w:rsidR="009501BD" w:rsidRPr="004261C9" w:rsidRDefault="009501BD" w:rsidP="00327DD9">
      <w:pPr>
        <w:pStyle w:val="a4"/>
        <w:numPr>
          <w:ilvl w:val="0"/>
          <w:numId w:val="20"/>
        </w:numPr>
        <w:shd w:val="clear" w:color="auto" w:fill="FFFFFF"/>
        <w:tabs>
          <w:tab w:val="left" w:pos="142"/>
          <w:tab w:val="left" w:pos="993"/>
          <w:tab w:val="left" w:pos="1418"/>
        </w:tabs>
        <w:spacing w:line="240" w:lineRule="auto"/>
        <w:ind w:left="0" w:firstLine="851"/>
        <w:contextualSpacing w:val="0"/>
        <w:jc w:val="both"/>
        <w:rPr>
          <w:rFonts w:ascii="Times New Roman" w:hAnsi="Times New Roman"/>
          <w:bCs/>
          <w:sz w:val="28"/>
          <w:szCs w:val="28"/>
          <w:lang w:val="ru-RU" w:eastAsia="uk-UA"/>
        </w:rPr>
      </w:pPr>
      <w:r w:rsidRPr="004261C9">
        <w:rPr>
          <w:rFonts w:ascii="Times New Roman" w:hAnsi="Times New Roman"/>
          <w:bCs/>
          <w:sz w:val="28"/>
          <w:szCs w:val="28"/>
          <w:lang w:val="ru-RU" w:eastAsia="ru-RU"/>
        </w:rPr>
        <w:t xml:space="preserve">У </w:t>
      </w:r>
      <w:proofErr w:type="spellStart"/>
      <w:r w:rsidRPr="004261C9">
        <w:rPr>
          <w:rFonts w:ascii="Times New Roman" w:hAnsi="Times New Roman"/>
          <w:bCs/>
          <w:sz w:val="28"/>
          <w:szCs w:val="28"/>
          <w:lang w:val="ru-RU" w:eastAsia="ru-RU"/>
        </w:rPr>
        <w:t>разі</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відмови</w:t>
      </w:r>
      <w:proofErr w:type="spellEnd"/>
      <w:r w:rsidRPr="004261C9">
        <w:rPr>
          <w:rFonts w:ascii="Times New Roman" w:hAnsi="Times New Roman"/>
          <w:bCs/>
          <w:sz w:val="28"/>
          <w:szCs w:val="28"/>
          <w:lang w:val="ru-RU" w:eastAsia="ru-RU"/>
        </w:rPr>
        <w:t xml:space="preserve"> органу (особи), </w:t>
      </w:r>
      <w:proofErr w:type="spellStart"/>
      <w:r w:rsidRPr="004261C9">
        <w:rPr>
          <w:rFonts w:ascii="Times New Roman" w:hAnsi="Times New Roman"/>
          <w:bCs/>
          <w:sz w:val="28"/>
          <w:szCs w:val="28"/>
          <w:lang w:val="ru-RU" w:eastAsia="ru-RU"/>
        </w:rPr>
        <w:t>який</w:t>
      </w:r>
      <w:proofErr w:type="spellEnd"/>
      <w:r w:rsidRPr="004261C9">
        <w:rPr>
          <w:rFonts w:ascii="Times New Roman" w:hAnsi="Times New Roman"/>
          <w:bCs/>
          <w:sz w:val="28"/>
          <w:szCs w:val="28"/>
          <w:lang w:val="ru-RU" w:eastAsia="ru-RU"/>
        </w:rPr>
        <w:t xml:space="preserve"> (яка) </w:t>
      </w:r>
      <w:proofErr w:type="spellStart"/>
      <w:r w:rsidRPr="004261C9">
        <w:rPr>
          <w:rFonts w:ascii="Times New Roman" w:hAnsi="Times New Roman"/>
          <w:bCs/>
          <w:sz w:val="28"/>
          <w:szCs w:val="28"/>
          <w:lang w:val="ru-RU" w:eastAsia="ru-RU"/>
        </w:rPr>
        <w:t>призначив</w:t>
      </w:r>
      <w:proofErr w:type="spellEnd"/>
      <w:r w:rsidRPr="004261C9">
        <w:rPr>
          <w:rFonts w:ascii="Times New Roman" w:hAnsi="Times New Roman"/>
          <w:bCs/>
          <w:sz w:val="28"/>
          <w:szCs w:val="28"/>
          <w:lang w:val="ru-RU" w:eastAsia="ru-RU"/>
        </w:rPr>
        <w:t xml:space="preserve">(ла) </w:t>
      </w:r>
      <w:proofErr w:type="spellStart"/>
      <w:r w:rsidRPr="004261C9">
        <w:rPr>
          <w:rFonts w:ascii="Times New Roman" w:hAnsi="Times New Roman"/>
          <w:bCs/>
          <w:sz w:val="28"/>
          <w:szCs w:val="28"/>
          <w:lang w:val="ru-RU" w:eastAsia="ru-RU"/>
        </w:rPr>
        <w:t>експертизу</w:t>
      </w:r>
      <w:proofErr w:type="spellEnd"/>
      <w:r w:rsidRPr="004261C9">
        <w:rPr>
          <w:rFonts w:ascii="Times New Roman" w:hAnsi="Times New Roman"/>
          <w:bCs/>
          <w:sz w:val="28"/>
          <w:szCs w:val="28"/>
          <w:lang w:val="ru-RU" w:eastAsia="ru-RU"/>
        </w:rPr>
        <w:t xml:space="preserve"> (залучив(ла) </w:t>
      </w:r>
      <w:proofErr w:type="spellStart"/>
      <w:r w:rsidRPr="004261C9">
        <w:rPr>
          <w:rFonts w:ascii="Times New Roman" w:hAnsi="Times New Roman"/>
          <w:bCs/>
          <w:sz w:val="28"/>
          <w:szCs w:val="28"/>
          <w:lang w:val="ru-RU" w:eastAsia="ru-RU"/>
        </w:rPr>
        <w:t>експерта</w:t>
      </w:r>
      <w:proofErr w:type="spellEnd"/>
      <w:r w:rsidRPr="004261C9">
        <w:rPr>
          <w:rFonts w:ascii="Times New Roman" w:hAnsi="Times New Roman"/>
          <w:bCs/>
          <w:sz w:val="28"/>
          <w:szCs w:val="28"/>
          <w:lang w:val="ru-RU" w:eastAsia="ru-RU"/>
        </w:rPr>
        <w:t xml:space="preserve">), у </w:t>
      </w:r>
      <w:proofErr w:type="spellStart"/>
      <w:r w:rsidRPr="004261C9">
        <w:rPr>
          <w:rFonts w:ascii="Times New Roman" w:hAnsi="Times New Roman"/>
          <w:bCs/>
          <w:sz w:val="28"/>
          <w:szCs w:val="28"/>
          <w:lang w:val="ru-RU" w:eastAsia="ru-RU"/>
        </w:rPr>
        <w:t>погодженні</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запропонованого</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розумного</w:t>
      </w:r>
      <w:proofErr w:type="spellEnd"/>
      <w:r w:rsidRPr="004261C9">
        <w:rPr>
          <w:rFonts w:ascii="Times New Roman" w:hAnsi="Times New Roman"/>
          <w:bCs/>
          <w:sz w:val="28"/>
          <w:szCs w:val="28"/>
          <w:lang w:val="ru-RU" w:eastAsia="ru-RU"/>
        </w:rPr>
        <w:t xml:space="preserve"> строку </w:t>
      </w:r>
      <w:proofErr w:type="spellStart"/>
      <w:r w:rsidRPr="004261C9">
        <w:rPr>
          <w:rFonts w:ascii="Times New Roman" w:hAnsi="Times New Roman"/>
          <w:bCs/>
          <w:sz w:val="28"/>
          <w:szCs w:val="28"/>
          <w:lang w:val="ru-RU" w:eastAsia="ru-RU"/>
        </w:rPr>
        <w:t>проведення</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експертизи</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матеріали</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справи</w:t>
      </w:r>
      <w:proofErr w:type="spellEnd"/>
      <w:r w:rsidRPr="004261C9">
        <w:rPr>
          <w:rFonts w:ascii="Times New Roman" w:hAnsi="Times New Roman"/>
          <w:bCs/>
          <w:sz w:val="28"/>
          <w:szCs w:val="28"/>
          <w:lang w:val="ru-RU" w:eastAsia="ru-RU"/>
        </w:rPr>
        <w:t>:</w:t>
      </w:r>
    </w:p>
    <w:p w:rsidR="009501BD" w:rsidRPr="004261C9" w:rsidRDefault="009501BD" w:rsidP="00327DD9">
      <w:pPr>
        <w:pStyle w:val="a4"/>
        <w:numPr>
          <w:ilvl w:val="0"/>
          <w:numId w:val="20"/>
        </w:numPr>
        <w:tabs>
          <w:tab w:val="left" w:pos="142"/>
          <w:tab w:val="left" w:pos="900"/>
          <w:tab w:val="left" w:pos="993"/>
          <w:tab w:val="left" w:pos="1418"/>
        </w:tabs>
        <w:spacing w:line="240" w:lineRule="auto"/>
        <w:ind w:left="0" w:firstLine="851"/>
        <w:contextualSpacing w:val="0"/>
        <w:jc w:val="both"/>
        <w:rPr>
          <w:rFonts w:ascii="Times New Roman" w:hAnsi="Times New Roman"/>
          <w:sz w:val="28"/>
          <w:szCs w:val="28"/>
          <w:lang w:val="ru-RU" w:eastAsia="uk-UA"/>
        </w:rPr>
      </w:pPr>
      <w:r w:rsidRPr="004261C9">
        <w:rPr>
          <w:rFonts w:ascii="Times New Roman" w:hAnsi="Times New Roman"/>
          <w:bCs/>
          <w:sz w:val="28"/>
          <w:szCs w:val="28"/>
          <w:lang w:val="ru-RU" w:eastAsia="uk-UA"/>
        </w:rPr>
        <w:t xml:space="preserve">Час </w:t>
      </w:r>
      <w:proofErr w:type="spellStart"/>
      <w:r w:rsidRPr="004261C9">
        <w:rPr>
          <w:rFonts w:ascii="Times New Roman" w:hAnsi="Times New Roman"/>
          <w:bCs/>
          <w:sz w:val="28"/>
          <w:szCs w:val="28"/>
          <w:lang w:val="ru-RU" w:eastAsia="uk-UA"/>
        </w:rPr>
        <w:t>попереднього</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вивчення</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експертом</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матеріалів</w:t>
      </w:r>
      <w:proofErr w:type="spellEnd"/>
      <w:r w:rsidRPr="004261C9">
        <w:rPr>
          <w:rFonts w:ascii="Times New Roman" w:hAnsi="Times New Roman"/>
          <w:bCs/>
          <w:sz w:val="28"/>
          <w:szCs w:val="28"/>
          <w:lang w:val="ru-RU" w:eastAsia="uk-UA"/>
        </w:rPr>
        <w:t xml:space="preserve"> при </w:t>
      </w:r>
      <w:proofErr w:type="spellStart"/>
      <w:r w:rsidRPr="004261C9">
        <w:rPr>
          <w:rFonts w:ascii="Times New Roman" w:hAnsi="Times New Roman"/>
          <w:bCs/>
          <w:sz w:val="28"/>
          <w:szCs w:val="28"/>
          <w:lang w:val="ru-RU" w:eastAsia="uk-UA"/>
        </w:rPr>
        <w:t>проведенні</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простих</w:t>
      </w:r>
      <w:proofErr w:type="spellEnd"/>
      <w:r w:rsidRPr="004261C9">
        <w:rPr>
          <w:rFonts w:ascii="Times New Roman" w:hAnsi="Times New Roman"/>
          <w:bCs/>
          <w:sz w:val="28"/>
          <w:szCs w:val="28"/>
          <w:lang w:val="ru-RU" w:eastAsia="uk-UA"/>
        </w:rPr>
        <w:t xml:space="preserve"> та </w:t>
      </w:r>
      <w:proofErr w:type="spellStart"/>
      <w:r w:rsidRPr="004261C9">
        <w:rPr>
          <w:rFonts w:ascii="Times New Roman" w:hAnsi="Times New Roman"/>
          <w:bCs/>
          <w:sz w:val="28"/>
          <w:szCs w:val="28"/>
          <w:lang w:val="ru-RU" w:eastAsia="uk-UA"/>
        </w:rPr>
        <w:t>середньої</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складності</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досліджень</w:t>
      </w:r>
      <w:proofErr w:type="spellEnd"/>
      <w:r w:rsidRPr="004261C9">
        <w:rPr>
          <w:rFonts w:ascii="Times New Roman" w:hAnsi="Times New Roman"/>
          <w:bCs/>
          <w:sz w:val="28"/>
          <w:szCs w:val="28"/>
          <w:lang w:val="ru-RU" w:eastAsia="uk-UA"/>
        </w:rPr>
        <w:t xml:space="preserve"> не повинен </w:t>
      </w:r>
      <w:proofErr w:type="spellStart"/>
      <w:r w:rsidRPr="004261C9">
        <w:rPr>
          <w:rFonts w:ascii="Times New Roman" w:hAnsi="Times New Roman"/>
          <w:bCs/>
          <w:sz w:val="28"/>
          <w:szCs w:val="28"/>
          <w:lang w:val="ru-RU" w:eastAsia="uk-UA"/>
        </w:rPr>
        <w:t>перевищувати</w:t>
      </w:r>
      <w:proofErr w:type="spellEnd"/>
      <w:r w:rsidRPr="004261C9">
        <w:rPr>
          <w:rFonts w:ascii="Times New Roman" w:hAnsi="Times New Roman"/>
          <w:bCs/>
          <w:sz w:val="28"/>
          <w:szCs w:val="28"/>
          <w:lang w:val="ru-RU" w:eastAsia="uk-UA"/>
        </w:rPr>
        <w:t>:</w:t>
      </w:r>
    </w:p>
    <w:p w:rsidR="009501BD" w:rsidRPr="004261C9" w:rsidRDefault="009501BD" w:rsidP="00327DD9">
      <w:pPr>
        <w:pStyle w:val="a4"/>
        <w:numPr>
          <w:ilvl w:val="0"/>
          <w:numId w:val="20"/>
        </w:numPr>
        <w:tabs>
          <w:tab w:val="left" w:pos="142"/>
          <w:tab w:val="left" w:pos="900"/>
          <w:tab w:val="left" w:pos="993"/>
          <w:tab w:val="left" w:pos="1418"/>
        </w:tabs>
        <w:spacing w:line="240" w:lineRule="auto"/>
        <w:ind w:left="0" w:firstLine="851"/>
        <w:contextualSpacing w:val="0"/>
        <w:jc w:val="both"/>
        <w:rPr>
          <w:rFonts w:ascii="Times New Roman" w:hAnsi="Times New Roman"/>
          <w:sz w:val="28"/>
          <w:szCs w:val="28"/>
          <w:lang w:val="ru-RU" w:eastAsia="uk-UA"/>
        </w:rPr>
      </w:pPr>
      <w:r w:rsidRPr="004261C9">
        <w:rPr>
          <w:rFonts w:ascii="Times New Roman" w:hAnsi="Times New Roman"/>
          <w:bCs/>
          <w:sz w:val="28"/>
          <w:szCs w:val="28"/>
          <w:lang w:val="ru-RU" w:eastAsia="uk-UA"/>
        </w:rPr>
        <w:t xml:space="preserve">Час </w:t>
      </w:r>
      <w:proofErr w:type="spellStart"/>
      <w:r w:rsidRPr="004261C9">
        <w:rPr>
          <w:rFonts w:ascii="Times New Roman" w:hAnsi="Times New Roman"/>
          <w:bCs/>
          <w:sz w:val="28"/>
          <w:szCs w:val="28"/>
          <w:lang w:val="ru-RU" w:eastAsia="uk-UA"/>
        </w:rPr>
        <w:t>попереднього</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вивчення</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експертом</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матеріалів</w:t>
      </w:r>
      <w:proofErr w:type="spellEnd"/>
      <w:r w:rsidRPr="004261C9">
        <w:rPr>
          <w:rFonts w:ascii="Times New Roman" w:hAnsi="Times New Roman"/>
          <w:bCs/>
          <w:sz w:val="28"/>
          <w:szCs w:val="28"/>
          <w:lang w:val="ru-RU" w:eastAsia="uk-UA"/>
        </w:rPr>
        <w:t xml:space="preserve"> при </w:t>
      </w:r>
      <w:proofErr w:type="spellStart"/>
      <w:r w:rsidRPr="004261C9">
        <w:rPr>
          <w:rFonts w:ascii="Times New Roman" w:hAnsi="Times New Roman"/>
          <w:bCs/>
          <w:sz w:val="28"/>
          <w:szCs w:val="28"/>
          <w:lang w:val="ru-RU" w:eastAsia="uk-UA"/>
        </w:rPr>
        <w:t>проведенні</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складних</w:t>
      </w:r>
      <w:proofErr w:type="spellEnd"/>
      <w:r w:rsidRPr="004261C9">
        <w:rPr>
          <w:rFonts w:ascii="Times New Roman" w:hAnsi="Times New Roman"/>
          <w:bCs/>
          <w:sz w:val="28"/>
          <w:szCs w:val="28"/>
          <w:lang w:val="ru-RU" w:eastAsia="uk-UA"/>
        </w:rPr>
        <w:t xml:space="preserve"> та особливо </w:t>
      </w:r>
      <w:proofErr w:type="spellStart"/>
      <w:r w:rsidRPr="004261C9">
        <w:rPr>
          <w:rFonts w:ascii="Times New Roman" w:hAnsi="Times New Roman"/>
          <w:bCs/>
          <w:sz w:val="28"/>
          <w:szCs w:val="28"/>
          <w:lang w:val="ru-RU" w:eastAsia="uk-UA"/>
        </w:rPr>
        <w:t>складних</w:t>
      </w:r>
      <w:proofErr w:type="spellEnd"/>
      <w:r w:rsidRPr="004261C9">
        <w:rPr>
          <w:rFonts w:ascii="Times New Roman" w:hAnsi="Times New Roman"/>
          <w:bCs/>
          <w:sz w:val="28"/>
          <w:szCs w:val="28"/>
          <w:lang w:val="ru-RU" w:eastAsia="uk-UA"/>
        </w:rPr>
        <w:t xml:space="preserve"> </w:t>
      </w:r>
      <w:proofErr w:type="spellStart"/>
      <w:r w:rsidRPr="004261C9">
        <w:rPr>
          <w:rFonts w:ascii="Times New Roman" w:hAnsi="Times New Roman"/>
          <w:bCs/>
          <w:sz w:val="28"/>
          <w:szCs w:val="28"/>
          <w:lang w:val="ru-RU" w:eastAsia="uk-UA"/>
        </w:rPr>
        <w:t>досліджень</w:t>
      </w:r>
      <w:proofErr w:type="spellEnd"/>
      <w:r w:rsidRPr="004261C9">
        <w:rPr>
          <w:rFonts w:ascii="Times New Roman" w:hAnsi="Times New Roman"/>
          <w:bCs/>
          <w:sz w:val="28"/>
          <w:szCs w:val="28"/>
          <w:lang w:val="ru-RU" w:eastAsia="uk-UA"/>
        </w:rPr>
        <w:t xml:space="preserve"> не повинен </w:t>
      </w:r>
      <w:proofErr w:type="spellStart"/>
      <w:r w:rsidRPr="004261C9">
        <w:rPr>
          <w:rFonts w:ascii="Times New Roman" w:hAnsi="Times New Roman"/>
          <w:bCs/>
          <w:sz w:val="28"/>
          <w:szCs w:val="28"/>
          <w:lang w:val="ru-RU" w:eastAsia="uk-UA"/>
        </w:rPr>
        <w:t>перевищувати</w:t>
      </w:r>
      <w:proofErr w:type="spellEnd"/>
      <w:r w:rsidRPr="004261C9">
        <w:rPr>
          <w:rFonts w:ascii="Times New Roman" w:hAnsi="Times New Roman"/>
          <w:bCs/>
          <w:sz w:val="28"/>
          <w:szCs w:val="28"/>
          <w:lang w:val="ru-RU" w:eastAsia="uk-UA"/>
        </w:rPr>
        <w:t>:</w:t>
      </w:r>
    </w:p>
    <w:p w:rsidR="009501BD" w:rsidRPr="004261C9" w:rsidRDefault="009501BD" w:rsidP="00327DD9">
      <w:pPr>
        <w:pStyle w:val="a4"/>
        <w:numPr>
          <w:ilvl w:val="0"/>
          <w:numId w:val="20"/>
        </w:numPr>
        <w:shd w:val="clear" w:color="auto" w:fill="FFFFFF"/>
        <w:tabs>
          <w:tab w:val="left" w:pos="142"/>
          <w:tab w:val="left" w:pos="993"/>
          <w:tab w:val="left" w:pos="1418"/>
        </w:tabs>
        <w:spacing w:line="240" w:lineRule="auto"/>
        <w:ind w:left="0" w:firstLine="851"/>
        <w:contextualSpacing w:val="0"/>
        <w:jc w:val="both"/>
        <w:rPr>
          <w:rFonts w:ascii="Times New Roman" w:hAnsi="Times New Roman"/>
          <w:bCs/>
          <w:sz w:val="28"/>
          <w:szCs w:val="28"/>
          <w:lang w:val="ru-RU" w:eastAsia="ru-RU"/>
        </w:rPr>
      </w:pPr>
      <w:r w:rsidRPr="004261C9">
        <w:rPr>
          <w:rFonts w:ascii="Times New Roman" w:hAnsi="Times New Roman"/>
          <w:bCs/>
          <w:sz w:val="28"/>
          <w:szCs w:val="28"/>
          <w:lang w:val="ru-RU" w:eastAsia="ru-RU"/>
        </w:rPr>
        <w:t xml:space="preserve">У строк </w:t>
      </w:r>
      <w:proofErr w:type="spellStart"/>
      <w:r w:rsidRPr="004261C9">
        <w:rPr>
          <w:rFonts w:ascii="Times New Roman" w:hAnsi="Times New Roman"/>
          <w:bCs/>
          <w:sz w:val="28"/>
          <w:szCs w:val="28"/>
          <w:lang w:val="ru-RU" w:eastAsia="ru-RU"/>
        </w:rPr>
        <w:t>проведення</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експертизи</w:t>
      </w:r>
      <w:proofErr w:type="spellEnd"/>
      <w:r w:rsidRPr="004261C9">
        <w:rPr>
          <w:rFonts w:ascii="Times New Roman" w:hAnsi="Times New Roman"/>
          <w:bCs/>
          <w:sz w:val="28"/>
          <w:szCs w:val="28"/>
          <w:lang w:val="ru-RU" w:eastAsia="ru-RU"/>
        </w:rPr>
        <w:t xml:space="preserve"> не </w:t>
      </w:r>
      <w:proofErr w:type="spellStart"/>
      <w:r w:rsidRPr="004261C9">
        <w:rPr>
          <w:rFonts w:ascii="Times New Roman" w:hAnsi="Times New Roman"/>
          <w:bCs/>
          <w:sz w:val="28"/>
          <w:szCs w:val="28"/>
          <w:lang w:val="ru-RU" w:eastAsia="ru-RU"/>
        </w:rPr>
        <w:t>включається</w:t>
      </w:r>
      <w:proofErr w:type="spellEnd"/>
      <w:r w:rsidRPr="004261C9">
        <w:rPr>
          <w:rFonts w:ascii="Times New Roman" w:hAnsi="Times New Roman"/>
          <w:bCs/>
          <w:sz w:val="28"/>
          <w:szCs w:val="28"/>
          <w:lang w:val="ru-RU" w:eastAsia="ru-RU"/>
        </w:rPr>
        <w:t>:</w:t>
      </w:r>
    </w:p>
    <w:p w:rsidR="009501BD" w:rsidRPr="004261C9" w:rsidRDefault="009501BD" w:rsidP="00327DD9">
      <w:pPr>
        <w:pStyle w:val="a4"/>
        <w:numPr>
          <w:ilvl w:val="0"/>
          <w:numId w:val="20"/>
        </w:numPr>
        <w:shd w:val="clear" w:color="auto" w:fill="FFFFFF"/>
        <w:tabs>
          <w:tab w:val="left" w:pos="142"/>
          <w:tab w:val="left" w:pos="993"/>
          <w:tab w:val="left" w:pos="1418"/>
        </w:tabs>
        <w:spacing w:line="240" w:lineRule="auto"/>
        <w:ind w:left="0" w:firstLine="851"/>
        <w:contextualSpacing w:val="0"/>
        <w:jc w:val="both"/>
        <w:rPr>
          <w:rFonts w:ascii="Times New Roman" w:hAnsi="Times New Roman"/>
          <w:bCs/>
          <w:sz w:val="28"/>
          <w:szCs w:val="28"/>
          <w:lang w:val="ru-RU" w:eastAsia="uk-UA"/>
        </w:rPr>
      </w:pPr>
      <w:proofErr w:type="spellStart"/>
      <w:r w:rsidRPr="004261C9">
        <w:rPr>
          <w:rFonts w:ascii="Times New Roman" w:hAnsi="Times New Roman"/>
          <w:bCs/>
          <w:sz w:val="28"/>
          <w:szCs w:val="28"/>
          <w:lang w:val="ru-RU" w:eastAsia="ru-RU"/>
        </w:rPr>
        <w:t>Експертиза</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під</w:t>
      </w:r>
      <w:proofErr w:type="spellEnd"/>
      <w:r w:rsidRPr="004261C9">
        <w:rPr>
          <w:rFonts w:ascii="Times New Roman" w:hAnsi="Times New Roman"/>
          <w:bCs/>
          <w:sz w:val="28"/>
          <w:szCs w:val="28"/>
          <w:lang w:val="ru-RU" w:eastAsia="ru-RU"/>
        </w:rPr>
        <w:t xml:space="preserve"> час </w:t>
      </w:r>
      <w:proofErr w:type="spellStart"/>
      <w:r w:rsidRPr="004261C9">
        <w:rPr>
          <w:rFonts w:ascii="Times New Roman" w:hAnsi="Times New Roman"/>
          <w:bCs/>
          <w:sz w:val="28"/>
          <w:szCs w:val="28"/>
          <w:lang w:val="ru-RU" w:eastAsia="ru-RU"/>
        </w:rPr>
        <w:t>якої</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необхідно</w:t>
      </w:r>
      <w:proofErr w:type="spellEnd"/>
      <w:r w:rsidRPr="004261C9">
        <w:rPr>
          <w:rFonts w:ascii="Times New Roman" w:hAnsi="Times New Roman"/>
          <w:bCs/>
          <w:sz w:val="28"/>
          <w:szCs w:val="28"/>
          <w:lang w:val="ru-RU" w:eastAsia="ru-RU"/>
        </w:rPr>
        <w:t xml:space="preserve"> провести </w:t>
      </w:r>
      <w:proofErr w:type="spellStart"/>
      <w:r w:rsidRPr="004261C9">
        <w:rPr>
          <w:rFonts w:ascii="Times New Roman" w:hAnsi="Times New Roman"/>
          <w:bCs/>
          <w:sz w:val="28"/>
          <w:szCs w:val="28"/>
          <w:lang w:val="ru-RU" w:eastAsia="ru-RU"/>
        </w:rPr>
        <w:t>додаткові</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дослідження</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або</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дослідити</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додаткові</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матеріли</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які</w:t>
      </w:r>
      <w:proofErr w:type="spellEnd"/>
      <w:r w:rsidRPr="004261C9">
        <w:rPr>
          <w:rFonts w:ascii="Times New Roman" w:hAnsi="Times New Roman"/>
          <w:bCs/>
          <w:sz w:val="28"/>
          <w:szCs w:val="28"/>
          <w:lang w:val="ru-RU" w:eastAsia="ru-RU"/>
        </w:rPr>
        <w:t xml:space="preserve"> не </w:t>
      </w:r>
      <w:proofErr w:type="spellStart"/>
      <w:r w:rsidRPr="004261C9">
        <w:rPr>
          <w:rFonts w:ascii="Times New Roman" w:hAnsi="Times New Roman"/>
          <w:bCs/>
          <w:sz w:val="28"/>
          <w:szCs w:val="28"/>
          <w:lang w:val="ru-RU" w:eastAsia="ru-RU"/>
        </w:rPr>
        <w:t>були</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надані</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експертові</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під</w:t>
      </w:r>
      <w:proofErr w:type="spellEnd"/>
      <w:r w:rsidRPr="004261C9">
        <w:rPr>
          <w:rFonts w:ascii="Times New Roman" w:hAnsi="Times New Roman"/>
          <w:bCs/>
          <w:sz w:val="28"/>
          <w:szCs w:val="28"/>
          <w:lang w:val="ru-RU" w:eastAsia="ru-RU"/>
        </w:rPr>
        <w:t xml:space="preserve"> час </w:t>
      </w:r>
      <w:proofErr w:type="spellStart"/>
      <w:r w:rsidRPr="004261C9">
        <w:rPr>
          <w:rFonts w:ascii="Times New Roman" w:hAnsi="Times New Roman"/>
          <w:bCs/>
          <w:sz w:val="28"/>
          <w:szCs w:val="28"/>
          <w:lang w:val="ru-RU" w:eastAsia="ru-RU"/>
        </w:rPr>
        <w:t>проведення</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первинної</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експертизи</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має</w:t>
      </w:r>
      <w:proofErr w:type="spellEnd"/>
      <w:r w:rsidRPr="004261C9">
        <w:rPr>
          <w:rFonts w:ascii="Times New Roman" w:hAnsi="Times New Roman"/>
          <w:bCs/>
          <w:sz w:val="28"/>
          <w:szCs w:val="28"/>
          <w:lang w:val="ru-RU" w:eastAsia="ru-RU"/>
        </w:rPr>
        <w:t xml:space="preserve"> </w:t>
      </w:r>
      <w:proofErr w:type="spellStart"/>
      <w:r w:rsidRPr="004261C9">
        <w:rPr>
          <w:rFonts w:ascii="Times New Roman" w:hAnsi="Times New Roman"/>
          <w:bCs/>
          <w:sz w:val="28"/>
          <w:szCs w:val="28"/>
          <w:lang w:val="ru-RU" w:eastAsia="ru-RU"/>
        </w:rPr>
        <w:t>назву</w:t>
      </w:r>
      <w:proofErr w:type="spellEnd"/>
      <w:r w:rsidRPr="004261C9">
        <w:rPr>
          <w:rFonts w:ascii="Times New Roman" w:hAnsi="Times New Roman"/>
          <w:bCs/>
          <w:sz w:val="28"/>
          <w:szCs w:val="28"/>
          <w:lang w:val="ru-RU" w:eastAsia="ru-RU"/>
        </w:rPr>
        <w:t>:</w:t>
      </w:r>
    </w:p>
    <w:p w:rsidR="009501BD" w:rsidRPr="004261C9" w:rsidRDefault="009501BD" w:rsidP="00327DD9">
      <w:pPr>
        <w:pStyle w:val="a4"/>
        <w:numPr>
          <w:ilvl w:val="0"/>
          <w:numId w:val="20"/>
        </w:numPr>
        <w:shd w:val="clear" w:color="auto" w:fill="FFFFFF"/>
        <w:tabs>
          <w:tab w:val="left" w:pos="142"/>
          <w:tab w:val="left" w:pos="993"/>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Повторною є експертиза:</w:t>
      </w:r>
    </w:p>
    <w:p w:rsidR="009501BD" w:rsidRPr="004261C9" w:rsidRDefault="009501BD" w:rsidP="00327DD9">
      <w:pPr>
        <w:pStyle w:val="a4"/>
        <w:numPr>
          <w:ilvl w:val="0"/>
          <w:numId w:val="20"/>
        </w:numPr>
        <w:tabs>
          <w:tab w:val="left" w:pos="142"/>
          <w:tab w:val="left" w:pos="993"/>
          <w:tab w:val="left" w:pos="1418"/>
        </w:tabs>
        <w:autoSpaceDE w:val="0"/>
        <w:autoSpaceDN w:val="0"/>
        <w:adjustRightInd w:val="0"/>
        <w:spacing w:line="240" w:lineRule="auto"/>
        <w:ind w:left="0" w:firstLine="851"/>
        <w:contextualSpacing w:val="0"/>
        <w:jc w:val="both"/>
        <w:rPr>
          <w:rFonts w:ascii="Times New Roman" w:hAnsi="Times New Roman"/>
          <w:sz w:val="28"/>
          <w:szCs w:val="28"/>
          <w:lang w:val="ru-RU"/>
        </w:rPr>
      </w:pPr>
      <w:proofErr w:type="spellStart"/>
      <w:r w:rsidRPr="004261C9">
        <w:rPr>
          <w:rFonts w:ascii="Times New Roman" w:hAnsi="Times New Roman"/>
          <w:bCs/>
          <w:sz w:val="28"/>
          <w:szCs w:val="28"/>
          <w:lang w:val="ru-RU"/>
        </w:rPr>
        <w:t>Питання</w:t>
      </w:r>
      <w:proofErr w:type="spellEnd"/>
      <w:r w:rsidRPr="004261C9">
        <w:rPr>
          <w:rFonts w:ascii="Times New Roman" w:hAnsi="Times New Roman"/>
          <w:bCs/>
          <w:sz w:val="28"/>
          <w:szCs w:val="28"/>
          <w:lang w:val="ru-RU"/>
        </w:rPr>
        <w:t xml:space="preserve"> про те, </w:t>
      </w:r>
      <w:proofErr w:type="spellStart"/>
      <w:r w:rsidRPr="004261C9">
        <w:rPr>
          <w:rFonts w:ascii="Times New Roman" w:hAnsi="Times New Roman"/>
          <w:bCs/>
          <w:sz w:val="28"/>
          <w:szCs w:val="28"/>
          <w:lang w:val="ru-RU"/>
        </w:rPr>
        <w:t>який</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індивідуально-рольовий</w:t>
      </w:r>
      <w:proofErr w:type="spellEnd"/>
      <w:r w:rsidRPr="004261C9">
        <w:rPr>
          <w:rFonts w:ascii="Times New Roman" w:hAnsi="Times New Roman"/>
          <w:bCs/>
          <w:sz w:val="28"/>
          <w:szCs w:val="28"/>
          <w:lang w:val="ru-RU"/>
        </w:rPr>
        <w:t xml:space="preserve"> статус </w:t>
      </w:r>
      <w:proofErr w:type="spellStart"/>
      <w:r w:rsidRPr="004261C9">
        <w:rPr>
          <w:rFonts w:ascii="Times New Roman" w:hAnsi="Times New Roman"/>
          <w:bCs/>
          <w:sz w:val="28"/>
          <w:szCs w:val="28"/>
          <w:lang w:val="ru-RU"/>
        </w:rPr>
        <w:t>має</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підекспертна</w:t>
      </w:r>
      <w:proofErr w:type="spellEnd"/>
      <w:r w:rsidRPr="004261C9">
        <w:rPr>
          <w:rFonts w:ascii="Times New Roman" w:hAnsi="Times New Roman"/>
          <w:bCs/>
          <w:sz w:val="28"/>
          <w:szCs w:val="28"/>
          <w:lang w:val="ru-RU"/>
        </w:rPr>
        <w:t xml:space="preserve"> особа у </w:t>
      </w:r>
      <w:proofErr w:type="spellStart"/>
      <w:r w:rsidRPr="004261C9">
        <w:rPr>
          <w:rFonts w:ascii="Times New Roman" w:hAnsi="Times New Roman"/>
          <w:bCs/>
          <w:sz w:val="28"/>
          <w:szCs w:val="28"/>
          <w:lang w:val="ru-RU"/>
        </w:rPr>
        <w:t>злочинній</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групі</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лідер</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підвладний</w:t>
      </w:r>
      <w:proofErr w:type="spellEnd"/>
      <w:r w:rsidRPr="004261C9">
        <w:rPr>
          <w:rFonts w:ascii="Times New Roman" w:hAnsi="Times New Roman"/>
          <w:bCs/>
          <w:sz w:val="28"/>
          <w:szCs w:val="28"/>
          <w:lang w:val="ru-RU"/>
        </w:rPr>
        <w:t xml:space="preserve">, ведений </w:t>
      </w:r>
      <w:proofErr w:type="spellStart"/>
      <w:r w:rsidRPr="004261C9">
        <w:rPr>
          <w:rFonts w:ascii="Times New Roman" w:hAnsi="Times New Roman"/>
          <w:bCs/>
          <w:sz w:val="28"/>
          <w:szCs w:val="28"/>
          <w:lang w:val="ru-RU"/>
        </w:rPr>
        <w:t>тощо</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вирішує</w:t>
      </w:r>
      <w:proofErr w:type="spellEnd"/>
      <w:r w:rsidRPr="004261C9">
        <w:rPr>
          <w:rFonts w:ascii="Times New Roman" w:hAnsi="Times New Roman"/>
          <w:bCs/>
          <w:sz w:val="28"/>
          <w:szCs w:val="28"/>
          <w:lang w:val="ru-RU"/>
        </w:rPr>
        <w:t xml:space="preserve">: </w:t>
      </w:r>
    </w:p>
    <w:p w:rsidR="009501BD" w:rsidRPr="004261C9" w:rsidRDefault="009501BD"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bCs/>
          <w:sz w:val="28"/>
          <w:szCs w:val="28"/>
          <w:lang w:eastAsia="uk-UA"/>
        </w:rPr>
      </w:pPr>
      <w:r w:rsidRPr="004261C9">
        <w:rPr>
          <w:rFonts w:ascii="Times New Roman" w:hAnsi="Times New Roman"/>
          <w:bCs/>
          <w:sz w:val="28"/>
          <w:szCs w:val="28"/>
          <w:lang w:eastAsia="uk-UA"/>
        </w:rPr>
        <w:t>Установлення цілого за частинами документа, установлення документа, виготовленого шляхом монтажу із застосуванням копіювально-розмножувальної та комп’ютерної техніки є завданням:</w:t>
      </w:r>
    </w:p>
    <w:p w:rsidR="009501BD" w:rsidRPr="004261C9" w:rsidRDefault="009501BD" w:rsidP="00327DD9">
      <w:pPr>
        <w:pStyle w:val="a4"/>
        <w:numPr>
          <w:ilvl w:val="0"/>
          <w:numId w:val="20"/>
        </w:numPr>
        <w:tabs>
          <w:tab w:val="left" w:pos="142"/>
          <w:tab w:val="left" w:pos="993"/>
          <w:tab w:val="left" w:pos="1418"/>
        </w:tabs>
        <w:autoSpaceDE w:val="0"/>
        <w:autoSpaceDN w:val="0"/>
        <w:adjustRightInd w:val="0"/>
        <w:spacing w:line="240" w:lineRule="auto"/>
        <w:ind w:left="0" w:firstLine="851"/>
        <w:contextualSpacing w:val="0"/>
        <w:jc w:val="both"/>
        <w:rPr>
          <w:rFonts w:ascii="Times New Roman" w:hAnsi="Times New Roman"/>
          <w:sz w:val="28"/>
          <w:szCs w:val="28"/>
          <w:lang w:val="ru-RU"/>
        </w:rPr>
      </w:pPr>
      <w:proofErr w:type="spellStart"/>
      <w:r w:rsidRPr="004261C9">
        <w:rPr>
          <w:rFonts w:ascii="Times New Roman" w:hAnsi="Times New Roman"/>
          <w:bCs/>
          <w:sz w:val="28"/>
          <w:szCs w:val="28"/>
          <w:lang w:val="ru-RU"/>
        </w:rPr>
        <w:t>Установлення</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належності</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об’єктів</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тваринного</w:t>
      </w:r>
      <w:proofErr w:type="spellEnd"/>
      <w:r w:rsidRPr="004261C9">
        <w:rPr>
          <w:rFonts w:ascii="Times New Roman" w:hAnsi="Times New Roman"/>
          <w:bCs/>
          <w:sz w:val="28"/>
          <w:szCs w:val="28"/>
          <w:lang w:val="ru-RU"/>
        </w:rPr>
        <w:t xml:space="preserve"> та </w:t>
      </w:r>
      <w:proofErr w:type="spellStart"/>
      <w:r w:rsidRPr="004261C9">
        <w:rPr>
          <w:rFonts w:ascii="Times New Roman" w:hAnsi="Times New Roman"/>
          <w:bCs/>
          <w:sz w:val="28"/>
          <w:szCs w:val="28"/>
          <w:lang w:val="ru-RU"/>
        </w:rPr>
        <w:t>рослинного</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походження</w:t>
      </w:r>
      <w:proofErr w:type="spellEnd"/>
      <w:r w:rsidRPr="004261C9">
        <w:rPr>
          <w:rFonts w:ascii="Times New Roman" w:hAnsi="Times New Roman"/>
          <w:bCs/>
          <w:sz w:val="28"/>
          <w:szCs w:val="28"/>
          <w:lang w:val="ru-RU"/>
        </w:rPr>
        <w:t xml:space="preserve"> до конкретного </w:t>
      </w:r>
      <w:proofErr w:type="spellStart"/>
      <w:r w:rsidRPr="004261C9">
        <w:rPr>
          <w:rFonts w:ascii="Times New Roman" w:hAnsi="Times New Roman"/>
          <w:bCs/>
          <w:sz w:val="28"/>
          <w:szCs w:val="28"/>
          <w:lang w:val="ru-RU"/>
        </w:rPr>
        <w:t>біологічного</w:t>
      </w:r>
      <w:proofErr w:type="spellEnd"/>
      <w:r w:rsidRPr="004261C9">
        <w:rPr>
          <w:rFonts w:ascii="Times New Roman" w:hAnsi="Times New Roman"/>
          <w:bCs/>
          <w:sz w:val="28"/>
          <w:szCs w:val="28"/>
          <w:lang w:val="ru-RU"/>
        </w:rPr>
        <w:t xml:space="preserve"> таксона (</w:t>
      </w:r>
      <w:proofErr w:type="spellStart"/>
      <w:r w:rsidRPr="004261C9">
        <w:rPr>
          <w:rFonts w:ascii="Times New Roman" w:hAnsi="Times New Roman"/>
          <w:bCs/>
          <w:sz w:val="28"/>
          <w:szCs w:val="28"/>
          <w:lang w:val="ru-RU"/>
        </w:rPr>
        <w:t>родини</w:t>
      </w:r>
      <w:proofErr w:type="spellEnd"/>
      <w:r w:rsidRPr="004261C9">
        <w:rPr>
          <w:rFonts w:ascii="Times New Roman" w:hAnsi="Times New Roman"/>
          <w:bCs/>
          <w:sz w:val="28"/>
          <w:szCs w:val="28"/>
          <w:lang w:val="ru-RU"/>
        </w:rPr>
        <w:t xml:space="preserve">, роду, виду </w:t>
      </w:r>
      <w:proofErr w:type="spellStart"/>
      <w:r w:rsidRPr="004261C9">
        <w:rPr>
          <w:rFonts w:ascii="Times New Roman" w:hAnsi="Times New Roman"/>
          <w:bCs/>
          <w:sz w:val="28"/>
          <w:szCs w:val="28"/>
          <w:lang w:val="ru-RU"/>
        </w:rPr>
        <w:t>тощо</w:t>
      </w:r>
      <w:proofErr w:type="spellEnd"/>
      <w:r w:rsidRPr="004261C9">
        <w:rPr>
          <w:rFonts w:ascii="Times New Roman" w:hAnsi="Times New Roman"/>
          <w:bCs/>
          <w:sz w:val="28"/>
          <w:szCs w:val="28"/>
          <w:lang w:val="ru-RU"/>
        </w:rPr>
        <w:t xml:space="preserve">), а </w:t>
      </w:r>
      <w:proofErr w:type="spellStart"/>
      <w:r w:rsidRPr="004261C9">
        <w:rPr>
          <w:rFonts w:ascii="Times New Roman" w:hAnsi="Times New Roman"/>
          <w:bCs/>
          <w:sz w:val="28"/>
          <w:szCs w:val="28"/>
          <w:lang w:val="ru-RU"/>
        </w:rPr>
        <w:lastRenderedPageBreak/>
        <w:t>також</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виявлення</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мікрооб’єктів</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зазначеного</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походження</w:t>
      </w:r>
      <w:proofErr w:type="spellEnd"/>
      <w:r w:rsidRPr="004261C9">
        <w:rPr>
          <w:rFonts w:ascii="Times New Roman" w:hAnsi="Times New Roman"/>
          <w:bCs/>
          <w:sz w:val="28"/>
          <w:szCs w:val="28"/>
          <w:lang w:val="ru-RU"/>
        </w:rPr>
        <w:t xml:space="preserve"> в будь-</w:t>
      </w:r>
      <w:proofErr w:type="spellStart"/>
      <w:r w:rsidRPr="004261C9">
        <w:rPr>
          <w:rFonts w:ascii="Times New Roman" w:hAnsi="Times New Roman"/>
          <w:bCs/>
          <w:sz w:val="28"/>
          <w:szCs w:val="28"/>
          <w:lang w:val="ru-RU"/>
        </w:rPr>
        <w:t>якій</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масі</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або</w:t>
      </w:r>
      <w:proofErr w:type="spellEnd"/>
      <w:r w:rsidRPr="004261C9">
        <w:rPr>
          <w:rFonts w:ascii="Times New Roman" w:hAnsi="Times New Roman"/>
          <w:bCs/>
          <w:sz w:val="28"/>
          <w:szCs w:val="28"/>
          <w:lang w:val="ru-RU"/>
        </w:rPr>
        <w:t xml:space="preserve"> на предметах обстановки </w:t>
      </w:r>
      <w:proofErr w:type="spellStart"/>
      <w:r w:rsidRPr="004261C9">
        <w:rPr>
          <w:rFonts w:ascii="Times New Roman" w:hAnsi="Times New Roman"/>
          <w:bCs/>
          <w:sz w:val="28"/>
          <w:szCs w:val="28"/>
          <w:lang w:val="ru-RU"/>
        </w:rPr>
        <w:t>місця</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події</w:t>
      </w:r>
      <w:proofErr w:type="spellEnd"/>
      <w:r w:rsidRPr="004261C9">
        <w:rPr>
          <w:rFonts w:ascii="Times New Roman" w:hAnsi="Times New Roman"/>
          <w:bCs/>
          <w:sz w:val="28"/>
          <w:szCs w:val="28"/>
          <w:lang w:val="ru-RU"/>
        </w:rPr>
        <w:t xml:space="preserve"> (предметах-</w:t>
      </w:r>
      <w:proofErr w:type="spellStart"/>
      <w:r w:rsidRPr="004261C9">
        <w:rPr>
          <w:rFonts w:ascii="Times New Roman" w:hAnsi="Times New Roman"/>
          <w:bCs/>
          <w:sz w:val="28"/>
          <w:szCs w:val="28"/>
          <w:lang w:val="ru-RU"/>
        </w:rPr>
        <w:t>носіях</w:t>
      </w:r>
      <w:proofErr w:type="spellEnd"/>
      <w:r w:rsidRPr="004261C9">
        <w:rPr>
          <w:rFonts w:ascii="Times New Roman" w:hAnsi="Times New Roman"/>
          <w:bCs/>
          <w:sz w:val="28"/>
          <w:szCs w:val="28"/>
          <w:lang w:val="ru-RU"/>
        </w:rPr>
        <w:t xml:space="preserve">) є </w:t>
      </w:r>
      <w:proofErr w:type="spellStart"/>
      <w:r w:rsidRPr="004261C9">
        <w:rPr>
          <w:rFonts w:ascii="Times New Roman" w:hAnsi="Times New Roman"/>
          <w:bCs/>
          <w:sz w:val="28"/>
          <w:szCs w:val="28"/>
          <w:lang w:val="ru-RU"/>
        </w:rPr>
        <w:t>завданням</w:t>
      </w:r>
      <w:proofErr w:type="spellEnd"/>
      <w:r w:rsidRPr="004261C9">
        <w:rPr>
          <w:rFonts w:ascii="Times New Roman" w:hAnsi="Times New Roman"/>
          <w:bCs/>
          <w:sz w:val="28"/>
          <w:szCs w:val="28"/>
          <w:lang w:val="ru-RU"/>
        </w:rPr>
        <w:t xml:space="preserve">: </w:t>
      </w:r>
    </w:p>
    <w:p w:rsidR="009501BD" w:rsidRPr="004261C9" w:rsidRDefault="009501BD" w:rsidP="00327DD9">
      <w:pPr>
        <w:pStyle w:val="a4"/>
        <w:numPr>
          <w:ilvl w:val="0"/>
          <w:numId w:val="20"/>
        </w:numPr>
        <w:tabs>
          <w:tab w:val="left" w:pos="142"/>
          <w:tab w:val="left" w:pos="993"/>
          <w:tab w:val="left" w:pos="1418"/>
        </w:tabs>
        <w:autoSpaceDE w:val="0"/>
        <w:autoSpaceDN w:val="0"/>
        <w:adjustRightInd w:val="0"/>
        <w:spacing w:line="240" w:lineRule="auto"/>
        <w:ind w:left="0" w:firstLine="851"/>
        <w:contextualSpacing w:val="0"/>
        <w:jc w:val="both"/>
        <w:rPr>
          <w:rFonts w:ascii="Times New Roman" w:hAnsi="Times New Roman"/>
          <w:sz w:val="28"/>
          <w:szCs w:val="28"/>
          <w:lang w:val="ru-RU"/>
        </w:rPr>
      </w:pPr>
      <w:proofErr w:type="spellStart"/>
      <w:r w:rsidRPr="004261C9">
        <w:rPr>
          <w:rFonts w:ascii="Times New Roman" w:hAnsi="Times New Roman"/>
          <w:bCs/>
          <w:sz w:val="28"/>
          <w:szCs w:val="28"/>
          <w:lang w:val="ru-RU"/>
        </w:rPr>
        <w:t>Експерт</w:t>
      </w:r>
      <w:proofErr w:type="spellEnd"/>
      <w:r w:rsidRPr="004261C9">
        <w:rPr>
          <w:rFonts w:ascii="Times New Roman" w:hAnsi="Times New Roman"/>
          <w:bCs/>
          <w:sz w:val="28"/>
          <w:szCs w:val="28"/>
          <w:lang w:val="ru-RU"/>
        </w:rPr>
        <w:t xml:space="preserve"> не </w:t>
      </w:r>
      <w:proofErr w:type="spellStart"/>
      <w:r w:rsidRPr="004261C9">
        <w:rPr>
          <w:rFonts w:ascii="Times New Roman" w:hAnsi="Times New Roman"/>
          <w:bCs/>
          <w:sz w:val="28"/>
          <w:szCs w:val="28"/>
          <w:lang w:val="ru-RU"/>
        </w:rPr>
        <w:t>несе</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кримінальної</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відповідальності</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згідно</w:t>
      </w:r>
      <w:proofErr w:type="spellEnd"/>
      <w:r w:rsidRPr="004261C9">
        <w:rPr>
          <w:rFonts w:ascii="Times New Roman" w:hAnsi="Times New Roman"/>
          <w:bCs/>
          <w:sz w:val="28"/>
          <w:szCs w:val="28"/>
          <w:lang w:val="ru-RU"/>
        </w:rPr>
        <w:t xml:space="preserve"> з </w:t>
      </w:r>
      <w:proofErr w:type="spellStart"/>
      <w:r w:rsidRPr="004261C9">
        <w:rPr>
          <w:rFonts w:ascii="Times New Roman" w:hAnsi="Times New Roman"/>
          <w:bCs/>
          <w:sz w:val="28"/>
          <w:szCs w:val="28"/>
          <w:lang w:val="ru-RU"/>
        </w:rPr>
        <w:t>чинним</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законодавством</w:t>
      </w:r>
      <w:proofErr w:type="spellEnd"/>
      <w:r w:rsidRPr="004261C9">
        <w:rPr>
          <w:rFonts w:ascii="Times New Roman" w:hAnsi="Times New Roman"/>
          <w:bCs/>
          <w:sz w:val="28"/>
          <w:szCs w:val="28"/>
          <w:lang w:val="ru-RU"/>
        </w:rPr>
        <w:t xml:space="preserve">: </w:t>
      </w:r>
    </w:p>
    <w:p w:rsidR="009501BD" w:rsidRPr="004261C9" w:rsidRDefault="009501BD" w:rsidP="00327DD9">
      <w:pPr>
        <w:pStyle w:val="a4"/>
        <w:numPr>
          <w:ilvl w:val="0"/>
          <w:numId w:val="20"/>
        </w:numPr>
        <w:tabs>
          <w:tab w:val="left" w:pos="142"/>
          <w:tab w:val="left" w:pos="993"/>
          <w:tab w:val="left" w:pos="1418"/>
        </w:tabs>
        <w:autoSpaceDE w:val="0"/>
        <w:autoSpaceDN w:val="0"/>
        <w:adjustRightInd w:val="0"/>
        <w:spacing w:line="240" w:lineRule="auto"/>
        <w:ind w:left="0" w:firstLine="851"/>
        <w:contextualSpacing w:val="0"/>
        <w:jc w:val="both"/>
        <w:rPr>
          <w:rFonts w:ascii="Times New Roman" w:hAnsi="Times New Roman"/>
          <w:bCs/>
          <w:sz w:val="28"/>
          <w:szCs w:val="28"/>
          <w:lang w:val="ru-RU"/>
        </w:rPr>
      </w:pPr>
      <w:r w:rsidRPr="004261C9">
        <w:rPr>
          <w:rFonts w:ascii="Times New Roman" w:hAnsi="Times New Roman"/>
          <w:bCs/>
          <w:sz w:val="28"/>
          <w:szCs w:val="28"/>
          <w:lang w:val="ru-RU"/>
        </w:rPr>
        <w:t xml:space="preserve">У </w:t>
      </w:r>
      <w:proofErr w:type="spellStart"/>
      <w:r w:rsidRPr="004261C9">
        <w:rPr>
          <w:rFonts w:ascii="Times New Roman" w:hAnsi="Times New Roman"/>
          <w:bCs/>
          <w:sz w:val="28"/>
          <w:szCs w:val="28"/>
          <w:lang w:val="ru-RU"/>
        </w:rPr>
        <w:t>разі</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призначення</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експертизи</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залучення</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експерта</w:t>
      </w:r>
      <w:proofErr w:type="spellEnd"/>
      <w:r w:rsidRPr="004261C9">
        <w:rPr>
          <w:rFonts w:ascii="Times New Roman" w:hAnsi="Times New Roman"/>
          <w:bCs/>
          <w:sz w:val="28"/>
          <w:szCs w:val="28"/>
          <w:lang w:val="ru-RU"/>
        </w:rPr>
        <w:t xml:space="preserve">) для </w:t>
      </w:r>
      <w:proofErr w:type="spellStart"/>
      <w:r w:rsidRPr="004261C9">
        <w:rPr>
          <w:rFonts w:ascii="Times New Roman" w:hAnsi="Times New Roman"/>
          <w:bCs/>
          <w:sz w:val="28"/>
          <w:szCs w:val="28"/>
          <w:lang w:val="ru-RU"/>
        </w:rPr>
        <w:t>проведення</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додаткової</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або</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повторної</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експертизи</w:t>
      </w:r>
      <w:proofErr w:type="spellEnd"/>
      <w:r w:rsidRPr="004261C9">
        <w:rPr>
          <w:rFonts w:ascii="Times New Roman" w:hAnsi="Times New Roman"/>
          <w:bCs/>
          <w:sz w:val="28"/>
          <w:szCs w:val="28"/>
          <w:lang w:val="ru-RU"/>
        </w:rPr>
        <w:t xml:space="preserve"> до </w:t>
      </w:r>
      <w:proofErr w:type="spellStart"/>
      <w:r w:rsidRPr="004261C9">
        <w:rPr>
          <w:rFonts w:ascii="Times New Roman" w:hAnsi="Times New Roman"/>
          <w:bCs/>
          <w:sz w:val="28"/>
          <w:szCs w:val="28"/>
          <w:lang w:val="ru-RU"/>
        </w:rPr>
        <w:t>експертної</w:t>
      </w:r>
      <w:proofErr w:type="spellEnd"/>
      <w:r w:rsidRPr="004261C9">
        <w:rPr>
          <w:rFonts w:ascii="Times New Roman" w:hAnsi="Times New Roman"/>
          <w:bCs/>
          <w:sz w:val="28"/>
          <w:szCs w:val="28"/>
          <w:lang w:val="ru-RU"/>
        </w:rPr>
        <w:t xml:space="preserve"> установи (</w:t>
      </w:r>
      <w:proofErr w:type="spellStart"/>
      <w:r w:rsidRPr="004261C9">
        <w:rPr>
          <w:rFonts w:ascii="Times New Roman" w:hAnsi="Times New Roman"/>
          <w:bCs/>
          <w:sz w:val="28"/>
          <w:szCs w:val="28"/>
          <w:lang w:val="ru-RU"/>
        </w:rPr>
        <w:t>експертові</w:t>
      </w:r>
      <w:proofErr w:type="spellEnd"/>
      <w:r w:rsidRPr="004261C9">
        <w:rPr>
          <w:rFonts w:ascii="Times New Roman" w:hAnsi="Times New Roman"/>
          <w:bCs/>
          <w:sz w:val="28"/>
          <w:szCs w:val="28"/>
          <w:lang w:val="ru-RU"/>
        </w:rPr>
        <w:t xml:space="preserve">) не </w:t>
      </w:r>
      <w:proofErr w:type="spellStart"/>
      <w:r w:rsidRPr="004261C9">
        <w:rPr>
          <w:rFonts w:ascii="Times New Roman" w:hAnsi="Times New Roman"/>
          <w:bCs/>
          <w:sz w:val="28"/>
          <w:szCs w:val="28"/>
          <w:lang w:val="ru-RU"/>
        </w:rPr>
        <w:t>надається</w:t>
      </w:r>
      <w:proofErr w:type="spellEnd"/>
      <w:r w:rsidRPr="004261C9">
        <w:rPr>
          <w:rFonts w:ascii="Times New Roman" w:hAnsi="Times New Roman"/>
          <w:bCs/>
          <w:sz w:val="28"/>
          <w:szCs w:val="28"/>
          <w:lang w:val="ru-RU"/>
        </w:rPr>
        <w:t xml:space="preserve">: </w:t>
      </w:r>
    </w:p>
    <w:p w:rsidR="009501BD" w:rsidRPr="004261C9" w:rsidRDefault="009501BD" w:rsidP="00327DD9">
      <w:pPr>
        <w:pStyle w:val="a4"/>
        <w:numPr>
          <w:ilvl w:val="0"/>
          <w:numId w:val="20"/>
        </w:numPr>
        <w:tabs>
          <w:tab w:val="left" w:pos="142"/>
          <w:tab w:val="left" w:pos="993"/>
          <w:tab w:val="left" w:pos="1418"/>
        </w:tabs>
        <w:autoSpaceDE w:val="0"/>
        <w:autoSpaceDN w:val="0"/>
        <w:adjustRightInd w:val="0"/>
        <w:spacing w:line="240" w:lineRule="auto"/>
        <w:ind w:left="0" w:firstLine="851"/>
        <w:contextualSpacing w:val="0"/>
        <w:jc w:val="both"/>
        <w:rPr>
          <w:rFonts w:ascii="Times New Roman" w:hAnsi="Times New Roman"/>
          <w:sz w:val="28"/>
          <w:szCs w:val="28"/>
          <w:lang w:val="ru-RU"/>
        </w:rPr>
      </w:pPr>
      <w:r w:rsidRPr="004261C9">
        <w:rPr>
          <w:rFonts w:ascii="Times New Roman" w:hAnsi="Times New Roman"/>
          <w:bCs/>
          <w:sz w:val="28"/>
          <w:szCs w:val="28"/>
          <w:lang w:val="ru-RU"/>
        </w:rPr>
        <w:t xml:space="preserve">У </w:t>
      </w:r>
      <w:proofErr w:type="spellStart"/>
      <w:r w:rsidRPr="004261C9">
        <w:rPr>
          <w:rFonts w:ascii="Times New Roman" w:hAnsi="Times New Roman"/>
          <w:bCs/>
          <w:sz w:val="28"/>
          <w:szCs w:val="28"/>
          <w:lang w:val="ru-RU"/>
        </w:rPr>
        <w:t>вступній</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частині</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висновку</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експерта</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зазначаються</w:t>
      </w:r>
      <w:proofErr w:type="spellEnd"/>
      <w:r w:rsidRPr="004261C9">
        <w:rPr>
          <w:rFonts w:ascii="Times New Roman" w:hAnsi="Times New Roman"/>
          <w:bCs/>
          <w:sz w:val="28"/>
          <w:szCs w:val="28"/>
          <w:lang w:val="ru-RU"/>
        </w:rPr>
        <w:t xml:space="preserve">: </w:t>
      </w:r>
    </w:p>
    <w:p w:rsidR="00E418CF" w:rsidRPr="004261C9" w:rsidRDefault="009501BD" w:rsidP="00327DD9">
      <w:pPr>
        <w:pStyle w:val="a4"/>
        <w:numPr>
          <w:ilvl w:val="0"/>
          <w:numId w:val="20"/>
        </w:numPr>
        <w:tabs>
          <w:tab w:val="left" w:pos="142"/>
          <w:tab w:val="left" w:pos="993"/>
          <w:tab w:val="left" w:pos="1418"/>
        </w:tabs>
        <w:autoSpaceDE w:val="0"/>
        <w:autoSpaceDN w:val="0"/>
        <w:adjustRightInd w:val="0"/>
        <w:spacing w:line="240" w:lineRule="auto"/>
        <w:ind w:left="0" w:firstLine="851"/>
        <w:contextualSpacing w:val="0"/>
        <w:jc w:val="both"/>
        <w:rPr>
          <w:rFonts w:ascii="Times New Roman" w:hAnsi="Times New Roman"/>
          <w:bCs/>
          <w:sz w:val="28"/>
          <w:szCs w:val="28"/>
          <w:lang w:val="ru-RU"/>
        </w:rPr>
      </w:pPr>
      <w:proofErr w:type="spellStart"/>
      <w:r w:rsidRPr="004261C9">
        <w:rPr>
          <w:rFonts w:ascii="Times New Roman" w:hAnsi="Times New Roman"/>
          <w:bCs/>
          <w:sz w:val="28"/>
          <w:szCs w:val="28"/>
          <w:lang w:val="ru-RU"/>
        </w:rPr>
        <w:t>Дослідницька</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частина</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висновку</w:t>
      </w:r>
      <w:proofErr w:type="spellEnd"/>
      <w:r w:rsidRPr="004261C9">
        <w:rPr>
          <w:rFonts w:ascii="Times New Roman" w:hAnsi="Times New Roman"/>
          <w:bCs/>
          <w:sz w:val="28"/>
          <w:szCs w:val="28"/>
          <w:lang w:val="ru-RU"/>
        </w:rPr>
        <w:t xml:space="preserve"> </w:t>
      </w:r>
      <w:proofErr w:type="spellStart"/>
      <w:r w:rsidRPr="004261C9">
        <w:rPr>
          <w:rFonts w:ascii="Times New Roman" w:hAnsi="Times New Roman"/>
          <w:bCs/>
          <w:sz w:val="28"/>
          <w:szCs w:val="28"/>
          <w:lang w:val="ru-RU"/>
        </w:rPr>
        <w:t>експерта</w:t>
      </w:r>
      <w:proofErr w:type="spellEnd"/>
      <w:r w:rsidRPr="004261C9">
        <w:rPr>
          <w:rFonts w:ascii="Times New Roman" w:hAnsi="Times New Roman"/>
          <w:bCs/>
          <w:sz w:val="28"/>
          <w:szCs w:val="28"/>
          <w:lang w:val="ru-RU"/>
        </w:rPr>
        <w:t xml:space="preserve"> повинна </w:t>
      </w:r>
      <w:proofErr w:type="spellStart"/>
      <w:r w:rsidRPr="004261C9">
        <w:rPr>
          <w:rFonts w:ascii="Times New Roman" w:hAnsi="Times New Roman"/>
          <w:bCs/>
          <w:sz w:val="28"/>
          <w:szCs w:val="28"/>
          <w:lang w:val="ru-RU"/>
        </w:rPr>
        <w:t>включати</w:t>
      </w:r>
      <w:proofErr w:type="spellEnd"/>
      <w:r w:rsidRPr="004261C9">
        <w:rPr>
          <w:rFonts w:ascii="Times New Roman" w:hAnsi="Times New Roman"/>
          <w:bCs/>
          <w:sz w:val="28"/>
          <w:szCs w:val="28"/>
          <w:lang w:val="ru-RU"/>
        </w:rPr>
        <w:t xml:space="preserve">: </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Який Закон визначає </w:t>
      </w:r>
      <w:r w:rsidRPr="004261C9">
        <w:rPr>
          <w:rFonts w:ascii="Times New Roman" w:hAnsi="Times New Roman"/>
          <w:sz w:val="28"/>
          <w:szCs w:val="28"/>
          <w:shd w:val="clear" w:color="auto" w:fill="FFFFFF"/>
        </w:rPr>
        <w:t>правові, організаційні і фінансові основи судово-експертної діяльності в Україні?</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є метою судово-експертної діяльності в Україні?</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НЕ є предметом судової експертизи</w:t>
      </w:r>
      <w:r w:rsidRPr="004261C9">
        <w:rPr>
          <w:rFonts w:ascii="Times New Roman" w:hAnsi="Times New Roman"/>
          <w:sz w:val="28"/>
          <w:szCs w:val="28"/>
          <w:shd w:val="clear" w:color="auto" w:fill="FFFFFF"/>
        </w:rPr>
        <w:t>:</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shd w:val="clear" w:color="auto" w:fill="FFFFFF"/>
        </w:rPr>
        <w:t>Судова експертиза - це</w:t>
      </w:r>
      <w:r w:rsidRPr="004261C9">
        <w:rPr>
          <w:rFonts w:ascii="Times New Roman" w:hAnsi="Times New Roman"/>
          <w:sz w:val="28"/>
          <w:szCs w:val="28"/>
        </w:rPr>
        <w:t>:</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У якій галузі </w:t>
      </w:r>
      <w:r w:rsidRPr="004261C9">
        <w:rPr>
          <w:rFonts w:ascii="Times New Roman" w:hAnsi="Times New Roman"/>
          <w:sz w:val="28"/>
          <w:szCs w:val="28"/>
          <w:lang w:val="ru-RU"/>
        </w:rPr>
        <w:t xml:space="preserve">НЕ </w:t>
      </w:r>
      <w:r w:rsidRPr="004261C9">
        <w:rPr>
          <w:rFonts w:ascii="Times New Roman" w:hAnsi="Times New Roman"/>
          <w:sz w:val="28"/>
          <w:szCs w:val="28"/>
        </w:rPr>
        <w:t>проводяться судові експертизи?</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Style w:val="rvts0"/>
          <w:rFonts w:ascii="Times New Roman" w:hAnsi="Times New Roman"/>
          <w:sz w:val="28"/>
          <w:szCs w:val="28"/>
        </w:rPr>
      </w:pPr>
      <w:r w:rsidRPr="004261C9">
        <w:rPr>
          <w:rFonts w:ascii="Times New Roman" w:hAnsi="Times New Roman"/>
          <w:sz w:val="28"/>
          <w:szCs w:val="28"/>
        </w:rPr>
        <w:t>Що є метою судової експертизи</w:t>
      </w:r>
      <w:r w:rsidRPr="004261C9">
        <w:rPr>
          <w:rStyle w:val="rvts0"/>
          <w:rFonts w:ascii="Times New Roman" w:hAnsi="Times New Roman"/>
          <w:sz w:val="28"/>
          <w:szCs w:val="28"/>
        </w:rPr>
        <w:t>?</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 яких питань може бути проведено судову експертизу</w:t>
      </w:r>
      <w:r w:rsidRPr="004261C9">
        <w:rPr>
          <w:rStyle w:val="rvts0"/>
          <w:rFonts w:ascii="Times New Roman" w:hAnsi="Times New Roman"/>
          <w:sz w:val="28"/>
          <w:szCs w:val="28"/>
        </w:rPr>
        <w:t>?</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Які правила підлягають застосуванню у ситуації, коли</w:t>
      </w:r>
      <w:r w:rsidRPr="004261C9">
        <w:rPr>
          <w:rFonts w:ascii="Times New Roman" w:hAnsi="Times New Roman"/>
          <w:sz w:val="28"/>
          <w:szCs w:val="28"/>
          <w:shd w:val="clear" w:color="auto" w:fill="FFFFFF"/>
        </w:rPr>
        <w:t xml:space="preserve"> міжнародним договором, згода на обов’язковість якого надана Верховною Радою України, встановлено інші правила, ніж ті, що передбачено законодавством України про судову експертизу</w:t>
      </w:r>
      <w:r w:rsidRPr="004261C9">
        <w:rPr>
          <w:rFonts w:ascii="Times New Roman" w:hAnsi="Times New Roman"/>
          <w:sz w:val="28"/>
          <w:szCs w:val="28"/>
        </w:rPr>
        <w:t>?</w:t>
      </w:r>
    </w:p>
    <w:p w:rsidR="00071BD1" w:rsidRPr="004261C9" w:rsidRDefault="00071BD1" w:rsidP="00327DD9">
      <w:pPr>
        <w:pStyle w:val="a4"/>
        <w:numPr>
          <w:ilvl w:val="0"/>
          <w:numId w:val="20"/>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із переліченого є принципом судової експертизи:</w:t>
      </w:r>
    </w:p>
    <w:p w:rsidR="00071BD1" w:rsidRPr="004261C9" w:rsidRDefault="00071BD1" w:rsidP="00327DD9">
      <w:pPr>
        <w:pStyle w:val="a4"/>
        <w:numPr>
          <w:ilvl w:val="0"/>
          <w:numId w:val="20"/>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із переліченого НЕ є принципом судової експертизи?</w:t>
      </w:r>
    </w:p>
    <w:p w:rsidR="00071BD1" w:rsidRPr="004261C9" w:rsidRDefault="00071BD1" w:rsidP="00327DD9">
      <w:pPr>
        <w:pStyle w:val="a4"/>
        <w:numPr>
          <w:ilvl w:val="0"/>
          <w:numId w:val="20"/>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Що із переліченого є </w:t>
      </w:r>
      <w:r w:rsidRPr="004261C9">
        <w:rPr>
          <w:rFonts w:ascii="Times New Roman" w:hAnsi="Times New Roman"/>
          <w:sz w:val="28"/>
          <w:szCs w:val="28"/>
          <w:shd w:val="clear" w:color="auto" w:fill="FFFFFF"/>
        </w:rPr>
        <w:t>гарантією незалежності судового експерта та правильності його висновку</w:t>
      </w:r>
      <w:r w:rsidRPr="004261C9">
        <w:rPr>
          <w:rFonts w:ascii="Times New Roman" w:hAnsi="Times New Roman"/>
          <w:sz w:val="28"/>
          <w:szCs w:val="28"/>
        </w:rPr>
        <w:t>?</w:t>
      </w:r>
    </w:p>
    <w:p w:rsidR="00071BD1" w:rsidRPr="004261C9" w:rsidRDefault="00071BD1" w:rsidP="00327DD9">
      <w:pPr>
        <w:pStyle w:val="a4"/>
        <w:numPr>
          <w:ilvl w:val="0"/>
          <w:numId w:val="20"/>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із переліченого НЕ є гарантією незалежності судового експерта та правильності його висновку?</w:t>
      </w:r>
    </w:p>
    <w:p w:rsidR="00071BD1" w:rsidRPr="004261C9" w:rsidRDefault="00071BD1" w:rsidP="00327DD9">
      <w:pPr>
        <w:pStyle w:val="a4"/>
        <w:numPr>
          <w:ilvl w:val="0"/>
          <w:numId w:val="20"/>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Яка відповідальність передбачена за дачу судовим експертом свідомо неправдивого висновку та відмова без поважних причин від виконання покладених на нього обов’язків:</w:t>
      </w:r>
    </w:p>
    <w:p w:rsidR="00071BD1" w:rsidRPr="004261C9" w:rsidRDefault="00071BD1" w:rsidP="00327DD9">
      <w:pPr>
        <w:pStyle w:val="a4"/>
        <w:numPr>
          <w:ilvl w:val="0"/>
          <w:numId w:val="20"/>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Чия присутність під час проведення судової експертизи (у випадках, передбачених законом) є гарантією незалежності судового експерта та правильності його висновку? </w:t>
      </w:r>
    </w:p>
    <w:p w:rsidR="00071BD1" w:rsidRPr="004261C9" w:rsidRDefault="00071BD1" w:rsidP="00327DD9">
      <w:pPr>
        <w:pStyle w:val="a4"/>
        <w:numPr>
          <w:ilvl w:val="0"/>
          <w:numId w:val="20"/>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Чи допускається пошкодження об’єктів дослідження під час проведення судових експертиз?</w:t>
      </w:r>
    </w:p>
    <w:p w:rsidR="00071BD1" w:rsidRPr="004261C9" w:rsidRDefault="00071BD1" w:rsidP="00327DD9">
      <w:pPr>
        <w:pStyle w:val="a4"/>
        <w:numPr>
          <w:ilvl w:val="0"/>
          <w:numId w:val="20"/>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Які умови проведення судової експертизи на місці події або за місцезнаходженням об’єкта дослідження?</w:t>
      </w:r>
    </w:p>
    <w:p w:rsidR="00071BD1" w:rsidRPr="004261C9" w:rsidRDefault="00071BD1" w:rsidP="00327DD9">
      <w:pPr>
        <w:pStyle w:val="a4"/>
        <w:numPr>
          <w:ilvl w:val="0"/>
          <w:numId w:val="20"/>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На кого покладається обов’язок забезпечити судовому експертові безперешкодний доступ до об’єкта дослідження і належні умови праці у разі проведення судової експертизи на місці події або за місцезнаходженням об’єкта дослідження?</w:t>
      </w:r>
    </w:p>
    <w:p w:rsidR="00071BD1" w:rsidRPr="004261C9" w:rsidRDefault="00071BD1" w:rsidP="00327DD9">
      <w:pPr>
        <w:pStyle w:val="a4"/>
        <w:numPr>
          <w:ilvl w:val="0"/>
          <w:numId w:val="20"/>
        </w:numPr>
        <w:tabs>
          <w:tab w:val="left" w:pos="142"/>
          <w:tab w:val="left" w:pos="851"/>
          <w:tab w:val="left" w:pos="993"/>
          <w:tab w:val="left" w:pos="1418"/>
        </w:tabs>
        <w:spacing w:line="240" w:lineRule="auto"/>
        <w:ind w:left="0" w:firstLine="851"/>
        <w:contextualSpacing w:val="0"/>
        <w:jc w:val="both"/>
        <w:rPr>
          <w:rFonts w:ascii="Times New Roman" w:hAnsi="Times New Roman"/>
          <w:bCs/>
          <w:sz w:val="28"/>
          <w:szCs w:val="28"/>
        </w:rPr>
      </w:pPr>
      <w:r w:rsidRPr="004261C9">
        <w:rPr>
          <w:rFonts w:ascii="Times New Roman" w:hAnsi="Times New Roman"/>
          <w:bCs/>
          <w:sz w:val="28"/>
          <w:szCs w:val="28"/>
        </w:rPr>
        <w:t xml:space="preserve">Судово-експертну діяльність НЕ здійснюють: </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bookmarkStart w:id="5" w:name="n1834"/>
      <w:bookmarkEnd w:id="5"/>
      <w:r w:rsidRPr="004261C9">
        <w:rPr>
          <w:rFonts w:ascii="Times New Roman" w:hAnsi="Times New Roman"/>
          <w:sz w:val="28"/>
          <w:szCs w:val="28"/>
        </w:rPr>
        <w:t>Які експертні установи НЕ належать до державних спеціалізованих установ?</w:t>
      </w:r>
    </w:p>
    <w:p w:rsidR="00071BD1" w:rsidRPr="004261C9" w:rsidRDefault="00071BD1" w:rsidP="00327DD9">
      <w:pPr>
        <w:pStyle w:val="a4"/>
        <w:numPr>
          <w:ilvl w:val="0"/>
          <w:numId w:val="20"/>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системі якого органу можуть існувати експертні служби?</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Які установи (заклади) Міністерства охорони здоров’я України НЕ здійснюють судову експертизу?</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Який з перелічених суб'єктів судово-експертної діяльності може провести криміналістичну експертизу?</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Якому органу підпорядковуються науково-дослідні установи судових експертиз?</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shd w:val="clear" w:color="auto" w:fill="FFFFFF"/>
        </w:rPr>
      </w:pPr>
      <w:r w:rsidRPr="004261C9">
        <w:rPr>
          <w:rFonts w:ascii="Times New Roman" w:hAnsi="Times New Roman"/>
          <w:sz w:val="28"/>
          <w:szCs w:val="28"/>
          <w:shd w:val="clear" w:color="auto" w:fill="FFFFFF"/>
        </w:rPr>
        <w:t>Яку експертизу може провести судовий експерт, який НЕ є працівником спеціалізованої державної установи?</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shd w:val="clear" w:color="auto" w:fill="FFFFFF"/>
        </w:rPr>
      </w:pPr>
      <w:r w:rsidRPr="004261C9">
        <w:rPr>
          <w:rFonts w:ascii="Times New Roman" w:hAnsi="Times New Roman"/>
          <w:sz w:val="28"/>
          <w:szCs w:val="28"/>
          <w:shd w:val="clear" w:color="auto" w:fill="FFFFFF"/>
        </w:rPr>
        <w:t xml:space="preserve">Підставою проведення судової експертизи НЕ є: </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В яких випадках підставою проведення судової експертизи є договір з експертом чи експертною установою?</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На кого покладається організація науково-методичного забезпечення судово-експертної діяльності?</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Розгляд найважливіших питань розвитку судової експертизи, що мають міжвідомчий характер, здійснює:</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Методики проведення якого виду судових експертиз НЕ підлягають атестації та державній реєстрації?</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Яким чином здійснюється облік атестованих судових експертів?</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Style w:val="rvts0"/>
          <w:rFonts w:ascii="Times New Roman" w:hAnsi="Times New Roman"/>
          <w:sz w:val="28"/>
          <w:szCs w:val="28"/>
        </w:rPr>
      </w:pPr>
      <w:r w:rsidRPr="004261C9">
        <w:rPr>
          <w:rFonts w:ascii="Times New Roman" w:hAnsi="Times New Roman"/>
          <w:sz w:val="28"/>
          <w:szCs w:val="28"/>
        </w:rPr>
        <w:t>Яку освіту повинні мати судові експерти?</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Style w:val="rvts0"/>
          <w:rFonts w:ascii="Times New Roman" w:hAnsi="Times New Roman"/>
          <w:sz w:val="28"/>
          <w:szCs w:val="28"/>
        </w:rPr>
      </w:pPr>
      <w:r w:rsidRPr="004261C9">
        <w:rPr>
          <w:rStyle w:val="rvts0"/>
          <w:rFonts w:ascii="Times New Roman" w:hAnsi="Times New Roman"/>
          <w:sz w:val="28"/>
          <w:szCs w:val="28"/>
        </w:rPr>
        <w:t>Яка з перелічених вимог є обов’язковою для кожного судового експерта?</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Яка особа НЕ може залучатися до проведення судової експертизи та виконання обов’язків судового експерта:</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Незалежно від виду судочинства та підстави проведення експертизи судовий експерт зобов’язаний:</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 повинен діяти судовий експерт за наявності передбачених законодавством підстав, які виключають його участь у справі:</w:t>
      </w:r>
    </w:p>
    <w:p w:rsidR="00071BD1" w:rsidRPr="004261C9" w:rsidRDefault="00071BD1" w:rsidP="00327DD9">
      <w:pPr>
        <w:pStyle w:val="a4"/>
        <w:numPr>
          <w:ilvl w:val="0"/>
          <w:numId w:val="20"/>
        </w:numPr>
        <w:tabs>
          <w:tab w:val="left" w:pos="142"/>
          <w:tab w:val="left" w:pos="567"/>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Якщо в ході проведення судової експертизи будуть виявлені факти, які мають значення для справи і з приводу яких НЕ були поставлені питання, судовий експерт:</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Чи може судовий експерт бути присутнім під час проведення слідчих чи судових дій:</w:t>
      </w:r>
    </w:p>
    <w:p w:rsidR="00071BD1" w:rsidRPr="004261C9" w:rsidRDefault="00071BD1" w:rsidP="00327DD9">
      <w:pPr>
        <w:pStyle w:val="a4"/>
        <w:numPr>
          <w:ilvl w:val="0"/>
          <w:numId w:val="20"/>
        </w:numPr>
        <w:tabs>
          <w:tab w:val="left" w:pos="142"/>
          <w:tab w:val="left" w:pos="426"/>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В яких випадках судовий експерт може подавати скарги на дії особи, у провадженні якої перебуває справа?</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Style w:val="rvts0"/>
          <w:rFonts w:ascii="Times New Roman" w:hAnsi="Times New Roman"/>
          <w:sz w:val="28"/>
          <w:szCs w:val="28"/>
        </w:rPr>
      </w:pPr>
      <w:r w:rsidRPr="004261C9">
        <w:rPr>
          <w:rFonts w:ascii="Times New Roman" w:hAnsi="Times New Roman"/>
          <w:sz w:val="28"/>
          <w:szCs w:val="28"/>
        </w:rPr>
        <w:t>В яких випадках судовий експерт НЕ має права одержувати винагороду за проведення судової експертизи</w:t>
      </w:r>
      <w:r w:rsidRPr="004261C9">
        <w:rPr>
          <w:rStyle w:val="rvts0"/>
          <w:rFonts w:ascii="Times New Roman" w:hAnsi="Times New Roman"/>
          <w:sz w:val="28"/>
          <w:szCs w:val="28"/>
        </w:rPr>
        <w:t>?</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За рахунок яких коштів здійснюється проведення судових експертиз державними спеціалізованими установами у кримінальних провадженнях за дорученням слідчого, прокурора, суду? </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Style w:val="rvts0"/>
          <w:rFonts w:ascii="Times New Roman" w:hAnsi="Times New Roman"/>
          <w:sz w:val="28"/>
          <w:szCs w:val="28"/>
        </w:rPr>
      </w:pPr>
      <w:r w:rsidRPr="004261C9">
        <w:rPr>
          <w:rFonts w:ascii="Times New Roman" w:hAnsi="Times New Roman"/>
          <w:sz w:val="28"/>
          <w:szCs w:val="28"/>
        </w:rPr>
        <w:t>За рахунок яких коштів здійснюється проведення судових експертиз, обстежень і досліджень у кримінальному провадженні державними спеціалізованими установами, судово-медичними та судово-психіатричними установами на замовлення підозрюваного, обвинуваченого, засудженого, виправданого, їх захисників, законного представника, потерпілого, його представника</w:t>
      </w:r>
      <w:r w:rsidRPr="004261C9">
        <w:rPr>
          <w:rStyle w:val="rvts9"/>
          <w:rFonts w:ascii="Times New Roman" w:hAnsi="Times New Roman"/>
          <w:sz w:val="28"/>
          <w:szCs w:val="28"/>
        </w:rPr>
        <w:t>:</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є метою атестації судового експерта?</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Залежно від чого присвоюється кваліфікація судового експерта?</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Присвоєння та позбавлення кваліфікації судового експерта здійснюють:</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Style w:val="rvts0"/>
          <w:rFonts w:ascii="Times New Roman" w:hAnsi="Times New Roman"/>
          <w:sz w:val="28"/>
          <w:szCs w:val="28"/>
        </w:rPr>
        <w:t>Кому п</w:t>
      </w:r>
      <w:r w:rsidRPr="004261C9">
        <w:rPr>
          <w:rFonts w:ascii="Times New Roman" w:hAnsi="Times New Roman"/>
          <w:sz w:val="28"/>
          <w:szCs w:val="28"/>
        </w:rPr>
        <w:t>ідприємства, установи, організації незалежно від форми власності зобов’язані безоплатно надавати інформацію, необхідну для проведення судових експертиз?</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Яка вимога встановлена до фахівців, які не є працівниками державних спеціалізованих установ і мають на меті здійснювати експертну діяльність?</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Style w:val="rvts0"/>
          <w:rFonts w:ascii="Times New Roman" w:hAnsi="Times New Roman"/>
          <w:sz w:val="28"/>
          <w:szCs w:val="28"/>
        </w:rPr>
      </w:pPr>
      <w:r w:rsidRPr="004261C9">
        <w:rPr>
          <w:rStyle w:val="rvts0"/>
          <w:rFonts w:ascii="Times New Roman" w:hAnsi="Times New Roman"/>
          <w:sz w:val="28"/>
          <w:szCs w:val="28"/>
        </w:rPr>
        <w:t xml:space="preserve">З якою періодичністю фахівці, які не є працівниками державних спеціалізованих установ і отримали кваліфікацію судового експерта, повинні </w:t>
      </w:r>
      <w:r w:rsidRPr="004261C9">
        <w:rPr>
          <w:rStyle w:val="rvts0"/>
          <w:rFonts w:ascii="Times New Roman" w:hAnsi="Times New Roman"/>
          <w:sz w:val="28"/>
          <w:szCs w:val="28"/>
        </w:rPr>
        <w:lastRenderedPageBreak/>
        <w:t>проходити стажування в державних спеціалізованих установах Міністерства юстиції України для забезпечення належного професійного рівня?</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Style w:val="rvts0"/>
          <w:rFonts w:ascii="Times New Roman" w:hAnsi="Times New Roman"/>
          <w:sz w:val="28"/>
          <w:szCs w:val="28"/>
        </w:rPr>
      </w:pPr>
      <w:r w:rsidRPr="004261C9">
        <w:rPr>
          <w:rStyle w:val="rvts0"/>
          <w:rFonts w:ascii="Times New Roman" w:hAnsi="Times New Roman"/>
          <w:sz w:val="28"/>
          <w:szCs w:val="28"/>
        </w:rPr>
        <w:t>На якій правовій основі здійснюється проведення судової експертизи за дорученням відповідного органу чи особи іншої держави?</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Style w:val="rvts0"/>
          <w:rFonts w:ascii="Times New Roman" w:hAnsi="Times New Roman"/>
          <w:sz w:val="28"/>
          <w:szCs w:val="28"/>
        </w:rPr>
      </w:pPr>
      <w:r w:rsidRPr="004261C9">
        <w:rPr>
          <w:rStyle w:val="rvts0"/>
          <w:rFonts w:ascii="Times New Roman" w:hAnsi="Times New Roman"/>
          <w:sz w:val="28"/>
          <w:szCs w:val="28"/>
        </w:rPr>
        <w:t>Чи допускається залучення фахівців з інших держав для спільного проведення судових експертиз в Україні?</w:t>
      </w:r>
    </w:p>
    <w:p w:rsidR="00071BD1" w:rsidRPr="004261C9" w:rsidRDefault="00071BD1" w:rsidP="00327DD9">
      <w:pPr>
        <w:pStyle w:val="a4"/>
        <w:numPr>
          <w:ilvl w:val="0"/>
          <w:numId w:val="20"/>
        </w:numPr>
        <w:tabs>
          <w:tab w:val="left" w:pos="142"/>
          <w:tab w:val="left" w:pos="993"/>
          <w:tab w:val="left" w:pos="1418"/>
        </w:tabs>
        <w:spacing w:line="240" w:lineRule="auto"/>
        <w:ind w:left="0" w:firstLine="851"/>
        <w:contextualSpacing w:val="0"/>
        <w:jc w:val="both"/>
        <w:rPr>
          <w:rStyle w:val="rvts0"/>
          <w:rFonts w:ascii="Times New Roman" w:hAnsi="Times New Roman"/>
          <w:sz w:val="28"/>
          <w:szCs w:val="28"/>
        </w:rPr>
      </w:pPr>
      <w:r w:rsidRPr="004261C9">
        <w:rPr>
          <w:rFonts w:ascii="Times New Roman" w:hAnsi="Times New Roman"/>
          <w:sz w:val="28"/>
          <w:szCs w:val="28"/>
        </w:rPr>
        <w:t>На якій правовій основі здійснюють судові експертизи спільні експертні комісії за участі фахівців з інших держав</w:t>
      </w:r>
      <w:r w:rsidRPr="004261C9">
        <w:rPr>
          <w:rStyle w:val="rvts0"/>
          <w:rFonts w:ascii="Times New Roman" w:hAnsi="Times New Roman"/>
          <w:sz w:val="28"/>
          <w:szCs w:val="28"/>
        </w:rPr>
        <w:t>?</w:t>
      </w:r>
    </w:p>
    <w:p w:rsidR="00BB604F" w:rsidRDefault="00BB604F" w:rsidP="00327DD9">
      <w:pPr>
        <w:ind w:firstLine="851"/>
        <w:rPr>
          <w:rFonts w:ascii="Times New Roman" w:eastAsiaTheme="minorHAnsi" w:hAnsi="Times New Roman" w:cstheme="minorBidi"/>
          <w:bCs/>
          <w:sz w:val="28"/>
          <w:szCs w:val="28"/>
        </w:rPr>
      </w:pPr>
    </w:p>
    <w:p w:rsidR="00BB604F" w:rsidRDefault="00BB604F" w:rsidP="00327DD9">
      <w:pPr>
        <w:ind w:firstLine="851"/>
        <w:rPr>
          <w:rFonts w:ascii="Times New Roman" w:eastAsiaTheme="minorHAnsi" w:hAnsi="Times New Roman" w:cstheme="minorBidi"/>
          <w:bCs/>
          <w:sz w:val="28"/>
          <w:szCs w:val="28"/>
        </w:rPr>
        <w:sectPr w:rsidR="00BB604F" w:rsidSect="00F64DFE">
          <w:pgSz w:w="11906" w:h="16838"/>
          <w:pgMar w:top="851" w:right="851" w:bottom="851" w:left="1276" w:header="709" w:footer="709" w:gutter="0"/>
          <w:cols w:space="708"/>
          <w:docGrid w:linePitch="360"/>
        </w:sectPr>
      </w:pPr>
    </w:p>
    <w:p w:rsidR="009501BD" w:rsidRPr="004261C9" w:rsidRDefault="0026467C" w:rsidP="00327DD9">
      <w:pPr>
        <w:tabs>
          <w:tab w:val="left" w:pos="142"/>
          <w:tab w:val="left" w:pos="1418"/>
        </w:tabs>
        <w:spacing w:line="240" w:lineRule="auto"/>
        <w:ind w:firstLine="851"/>
        <w:jc w:val="center"/>
        <w:rPr>
          <w:rFonts w:ascii="Times New Roman" w:eastAsiaTheme="minorHAnsi" w:hAnsi="Times New Roman"/>
          <w:sz w:val="28"/>
          <w:szCs w:val="28"/>
        </w:rPr>
      </w:pPr>
      <w:r w:rsidRPr="004261C9">
        <w:rPr>
          <w:rFonts w:ascii="Times New Roman" w:eastAsiaTheme="minorHAnsi" w:hAnsi="Times New Roman"/>
          <w:sz w:val="28"/>
          <w:szCs w:val="28"/>
        </w:rPr>
        <w:lastRenderedPageBreak/>
        <w:t>КРИМІНАЛЬНИЙ КОДЕКС УКРАЇНИ</w:t>
      </w:r>
    </w:p>
    <w:p w:rsidR="004832F8" w:rsidRPr="004832F8" w:rsidRDefault="004832F8" w:rsidP="004832F8">
      <w:pPr>
        <w:tabs>
          <w:tab w:val="left" w:pos="142"/>
          <w:tab w:val="left" w:pos="1418"/>
        </w:tabs>
        <w:spacing w:line="240" w:lineRule="auto"/>
        <w:ind w:firstLine="851"/>
        <w:rPr>
          <w:rFonts w:ascii="Times New Roman" w:eastAsia="Times New Roman" w:hAnsi="Times New Roman"/>
          <w:bCs/>
          <w:sz w:val="28"/>
          <w:szCs w:val="28"/>
          <w:lang w:eastAsia="ru-RU"/>
        </w:rPr>
      </w:pP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із запропонованих відповідей згідно з чинним Кримінальним кодексом України зазначено випадки, у яких враховується повторність злочинів?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 3 ст. 36 Кримінального кодексу України перевищенням меж необхідної оборони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Укажіть відповідь, в якій названо передбачений Кримінальним кодексом України вид звільнення особи від кримінальної відповідальності: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часом вчинення злочину визнається: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 вирішується питання про застосування давності у випадку вчинення особою злочину, за який згідно із законом може бути призначене довічне позбавлення волі?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яких випадках за чинним Кримінальним кодексом України не застосовується давність притягнення до кримінальної відповідальності?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звільнення особи від кримінальної відповідальності у зв’язку з примиренням винного з потерпілим можливе, коли особа: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достатніми підставами (умовами) для звільнення особи від кримінальної відповідальності у зв’язку з передачею на поруки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достатніми підставами (умовами) для звільнення особи від кримінальної відповідальності у зв’язку зі зміною обстановки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чинним Кримінальним кодексом України метою покарання не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Згідно з ч. 2 ст. 50 Кримінального кодексу України однією з цілей покарання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з указаного переліку не входить до видів покарань, передбачених ст. 51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з указаних видів покарань згідно з Кримінальним кодексом України може застосовуватись і як основне, і як додаткове:</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виправні роботи можуть бути призначені: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ст. 53 Кримінального кодексу України на який максимальний строк суд може призначити штраф із розстрочкою виплати певними частинами з урахуванням майнового стану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Позбавлення права обіймати певні посади або займатися певною діяльністю може бути призначене як основне покарання на строк: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Обмеження волі не застосовується до: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Тримання в дисциплінарному батальйоні військовослужбовців замість позбавлення волі не може застосовуватися до осіб: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максимальний строк або розмір найбільш суворого виду покарання встановлений за вчинення замаху на злочин відповідно до ч. 3 ст. 68 «Призначення покарання за незакінчений злочин та за злочин, вчинений у співучасті»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При складанні покарань, не пов’язаних з позбавленням волі, за сукупністю </w:t>
      </w:r>
      <w:proofErr w:type="spellStart"/>
      <w:r w:rsidRPr="004832F8">
        <w:rPr>
          <w:rFonts w:ascii="Times New Roman" w:eastAsia="Times New Roman" w:hAnsi="Times New Roman"/>
          <w:bCs/>
          <w:sz w:val="28"/>
          <w:szCs w:val="28"/>
          <w:lang w:eastAsia="ru-RU"/>
        </w:rPr>
        <w:t>вироків</w:t>
      </w:r>
      <w:proofErr w:type="spellEnd"/>
      <w:r w:rsidRPr="004832F8">
        <w:rPr>
          <w:rFonts w:ascii="Times New Roman" w:eastAsia="Times New Roman" w:hAnsi="Times New Roman"/>
          <w:bCs/>
          <w:sz w:val="28"/>
          <w:szCs w:val="28"/>
          <w:lang w:eastAsia="ru-RU"/>
        </w:rPr>
        <w:t xml:space="preserve"> загальний строк не може перевищувати: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Скільки додаткових покарань може бути приєднано до основного покарання за чинним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Кримінального кодексу України виправні роботи застосовуються до неповнолітнього на строк: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ч. 4 ст. 74 чинного Кримінального кодексу України суд не може звільнити засуджену особу від покарання у випадках:</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яких випадках відповідно до ч. 2 ст. 78 Кримінального кодексу України «Правові наслідки звільнення від відбування покарання з випробуванням» суд направляє засудженого для відбування призначеного покарання: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звільнення неповнолітнього від відбування покарання з випробуванням може бути застосоване лише у разі його засудження: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з наведеного не визначено у Кримінальному кодексі України як примусовий захід медичного характеру?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спеціальна конфіскація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із зазначених обставин не є підставою для застосування до юридичної особи заходів кримінально-правового характеру?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Уповноваженою особою юридичної особи відповідно до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При застосуванні до юридичної особи заходів кримінально-правового характеру за наявності невиконаного заходу за попереднім </w:t>
      </w:r>
      <w:proofErr w:type="spellStart"/>
      <w:r w:rsidRPr="004832F8">
        <w:rPr>
          <w:rFonts w:ascii="Times New Roman" w:eastAsia="Times New Roman" w:hAnsi="Times New Roman"/>
          <w:bCs/>
          <w:sz w:val="28"/>
          <w:szCs w:val="28"/>
          <w:lang w:eastAsia="ru-RU"/>
        </w:rPr>
        <w:t>вироком</w:t>
      </w:r>
      <w:proofErr w:type="spellEnd"/>
      <w:r w:rsidRPr="004832F8">
        <w:rPr>
          <w:rFonts w:ascii="Times New Roman" w:eastAsia="Times New Roman" w:hAnsi="Times New Roman"/>
          <w:bCs/>
          <w:sz w:val="28"/>
          <w:szCs w:val="28"/>
          <w:lang w:eastAsia="ru-RU"/>
        </w:rPr>
        <w:t xml:space="preserve"> (</w:t>
      </w:r>
      <w:proofErr w:type="spellStart"/>
      <w:r w:rsidRPr="004832F8">
        <w:rPr>
          <w:rFonts w:ascii="Times New Roman" w:eastAsia="Times New Roman" w:hAnsi="Times New Roman"/>
          <w:bCs/>
          <w:sz w:val="28"/>
          <w:szCs w:val="28"/>
          <w:lang w:eastAsia="ru-RU"/>
        </w:rPr>
        <w:t>вироками</w:t>
      </w:r>
      <w:proofErr w:type="spellEnd"/>
      <w:r w:rsidRPr="004832F8">
        <w:rPr>
          <w:rFonts w:ascii="Times New Roman" w:eastAsia="Times New Roman" w:hAnsi="Times New Roman"/>
          <w:bCs/>
          <w:sz w:val="28"/>
          <w:szCs w:val="28"/>
          <w:lang w:eastAsia="ru-RU"/>
        </w:rPr>
        <w:t>) суду ці заходи виконуються так: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види звільнення неповнолітніх від кримінальної відповідальності передбачені чинним Кримінальним кодексом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При призначенні покарання неповнолітньому суд, крім обставин, передбачених у статтях 65–67 Кримінального кодексу України, враховує: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форма вини характеризує суб’єктивну сторону злочину, передбаченого ч. 1 ст. 371 Кримінального кодексу України «Завідомо незаконні затримання, привід, домашній арешт або тримання під вартою»?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форма вини є ознакою складу злочину, передбаченого ст. 375 «Постановлення суддею (суддями) завідомо неправосудного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рішення, ухвали або постанови»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форма вини передбачена в ч. 1 ст. 376-1 «Незаконне втручання в роботу автоматизованої системи документообігу суду»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якій із запропонованих відповідей наведено повний перелік потерпілих від злочину, передбаченого ст. 377 Кримінального кодексу України «Погроза або насильство щодо судді, народного засідателя чи присяжного»?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форма вини у складі злочину, передбаченому ч. 1 ст. 378 «Умисне знищення або пошкодження майна судді, народного засідателя чи присяжного»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«Умисне знищення або пошкодження майна судді, народного засідателя чи присяжного» (ч. 1 ст. 378 Кримінального кодексу України) є злочином, якщо діяння: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379 Кримінального кодексу України «Посягання на життя судді, народного засідателя чи присяжного у зв'язку з їх діяльністю, пов'язаною із здійсненням правосуддя»,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діяння є ознакою об’єктивної сторони складу злочину, передбаченого ст. 380 «Невжиття заходів безпеки щодо осіб, взятих під захист»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Тяжкі наслідки для злочину, передбаченого ст. 380 «Невжиття заходів безпеки щодо осіб, взятих під захист» Кримінального кодексу України, визнаються: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форма вини передбачена в ч. 1 ст. 382 Кримінального кодексу України «Невиконання судового рішення»?: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форма вини характеризує суб’єктивну сторону злочину, передбаченого ч. 1 ст. 383 «Завідомо неправдиве повідомлення про вчинення злочину»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Завідомо неправдиве повідомлення про вчинення злочину утворює склад злочину, передбачений ч. 2 ст. 383 «Завідомо неправдиве повідомлення про вчинення злочину» Кримінального кодексу України, у разі: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Суб’єктом злочину, передбаченого ч. 1 ст. 384 «Введення в оману суду або іншого уповноваженого органу» Кримінального кодексу України,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384 «Введення в оману суду або іншого уповноваженого органу» Кримінального кодексу України, не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вчиненні яких дій виражається об’єктивна сторона злочину, передбаченого ст. 386 «Перешкоджання з’явленню свідка, потерпілого, експерта, примушування їх до відмови від давання показань чи висновку»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Суб’єктом злочину, передбаченого ст. 389 «Ухилення від покарання, не пов’язаного з позбавленням волі» Кримінального кодексу України, може бути: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вчиненні яких дій не виражається об’єктивна сторона злочину, передбаченого ч. 1 ст. 390 «Ухилення від відбування покарання у виді обмеження волі та у виді позбавлення волі»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з наведених дій не виражається об’єктивна сторона злочину, передбаченого ст. 392 «Дії, що дезорганізують роботу установ виконання покарань»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393 «Втеча з місця позбавлення волі або з-під варти» Кримінального кодексу України, може бути: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форма вини характеризує суб’єктивну сторону злочину, передбаченого ч. 1 ст. 393 «Втеча з місця позбавлення волі або з-під варти»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перелічених ознак не утворює кваліфікований склад злочину, передбаченого ч. 2 ст. 393 «Втеча з місця позбавлення волі або з-під варти»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395 «Порушення правил адміністративного нагляду» Кримінального кодексу України, може бути: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Яка з наведених нижче дій не охоплюється ч. 1 ст. 398 «Погроза або насильство щодо захисника чи представника особи»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Потерпілий у складі злочину, передбаченого ст. 398 «Погроза або насильство щодо захисника чи представника особи» Кримінального кодексу України визначений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Кримінальна відповідальність за заподіяння тілесних ушкоджень якого ступеня тяжкості охоплюється складом злочину, передбаченим ст. 398 «Погроза або насильство щодо захисника чи представника особи»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Потерпілий у складі злочину, передбаченого ст. 399 Кримінального кодексу України «Умисне знищення або пошкодження майна захисника чи представника особи» визначений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Обов’язковими ознаками складу злочину, передбаченого ст. 399 Кримінального кодексу України «Умисне знищення або пошкодження майна захисника чи представника особи», визнаються: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перелічених нижче осіб не є потерпілим від злочину, передбаченого ст. 400 Кримінального кодексу України «Посягання на життя захисника чи представника особи у зв'язку з діяльністю, пов'язаною з наданням правової допомоги»?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ст. 22 Кримінального кодексу України суб’єкт злочину, передбаченого ст. 400 Кримінального кодексу України «Посягання на життя захисника чи представника особи у зв'язку з діяльністю, пов'язаною з наданням правової допомоги»,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Передбаченого ч. 1 ст. 313 Кримінального кодексу України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Суб’єктом злочину, передбаченого ст. 320 «Порушення встановлених правил обігу наркотичних засобів, психотропних речовин, їх аналогів або прекурсорів» Кримінального кодексу України,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ст. 320 Кримінального кодексу України «Порушення встановлених правил обігу наркотичних засобів, психотропних речовин, їх аналогів або прекурсорів» незаконні дії, передбачені у диспозиції, вчиняються суб’єктом: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Викрадення, привласнення чи вимагання обладнання, призначеного для виготовлення наркотичних засобів та інших речовин, відповідно до ст. 313 Кримінального кодексу України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 вчиняється: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є кваліфікуючою ознакою відповідно до ч. 5 ст. 191 Кримінального кодексу України «Привласнення, розтрата майна або заволодіння ним шляхом зловживання службовим становищем»?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Що є кваліфікуючою ознакою відповідно до ч. 5 ст. 191 Кримінального кодексу України «Привласнення, розтрата майна або заволодіння ним шляхом зловживання службовим становищем»?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визначено суб’єкта злочину, передбаченого ч. 2 ст. 191 Кримінального кодексу України «Привласнення, розтрата майна або заволодіння ним шляхом зловживання службовим становищем»?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Що розуміється під великим розміром у ч. 4 ст. 191 Кримінального кодексу України «Привласнення, розтрата майна або заволодіння ним шляхом зловживання службовим становищем»?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розуміється під особливо великим розміром у ч. 5 ст. 191 Кримінального кодексу України «Привласнення, розтрата майна або заволодіння ним шляхом зловживання службовим становищем»?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Розмір матеріальної шкоди у злочинах проти власності обраховується 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Вимагання наркотичних засобів, психотропних речовин, їх аналогів чи прекурсорів, поєднане із застосуванням насильства, що не є небезпечним для життя чи здоров'я особи, або з погрозою застосування такого насильства, утворює склад злочину, передбачений:</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1 ст. 308 Кримінального кодексу України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вказано такий спосіб вчинення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Кваліфікуючими ознаками злочину, передбаченого ч. 3 ст. 308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Дії службової особи з підбурення особи на пропонування, обіцянку чи надання неправомірної вигоди, щоб потім викрити того, хто пропонував, обіцяв, надав неправомірну вигоду утворюють: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Чи має значення </w:t>
      </w:r>
      <w:proofErr w:type="spellStart"/>
      <w:r w:rsidRPr="004832F8">
        <w:rPr>
          <w:rFonts w:ascii="Times New Roman" w:eastAsia="Times New Roman" w:hAnsi="Times New Roman"/>
          <w:bCs/>
          <w:sz w:val="28"/>
          <w:szCs w:val="28"/>
          <w:lang w:eastAsia="ru-RU"/>
        </w:rPr>
        <w:t>правомірно</w:t>
      </w:r>
      <w:proofErr w:type="spellEnd"/>
      <w:r w:rsidRPr="004832F8">
        <w:rPr>
          <w:rFonts w:ascii="Times New Roman" w:eastAsia="Times New Roman" w:hAnsi="Times New Roman"/>
          <w:bCs/>
          <w:sz w:val="28"/>
          <w:szCs w:val="28"/>
          <w:lang w:eastAsia="ru-RU"/>
        </w:rPr>
        <w:t xml:space="preserve"> чи незаконно потерпіла особа володіла наркотичними засобами, психотропним речовинами чи їх аналогами у ст. 308 Кримінального кодексу України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Кваліфікуючими ознаками, передбаченими ч. 2 ст. 308 Кримінального кодексу України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не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Ознаками суб’єктивної сторони згідно зі ст. 357 Кримінального кодексу України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Кваліфікуючими ознаками ч. 2 ст. 357 Кримінального кодексу України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Як визначений суб’єкт злочину, передбачений ч. 2 ст. 312 Кримінального кодексу України «Викрадення, привласнення, вимагання прекурсорів або заволодіння ними шляхом шахрайства або зловживання службовим становищем»: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Метою викрадення прекурсорів відповідно до ст. 312 Кримінального кодексу України «Викрадення, привласнення, вимагання прекурсорів або заволодіння ними шляхом шахрайства або зловживання службовим становищем»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формі може здійснюватися викрадення прекурсорів (ст. 312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кваліфікуюча ознака злочину передбачена у ч. 2 ст. 262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зловживанням службовим становищем»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визнається кваліфікуючою ознакою злочину, передбаченого ч. 3 ст. 262 Кримінального кодексу України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зловживанням службовим становищем»?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Якій спосіб вчинення злочину не зазначений у ч. 1 ст. 262 Кримінального кодексу України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 службовим становищем».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 злочину, передбаченого ч. 1 ст. 370 Кримінального кодексу України «Провокація підкупу», визначений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визначено суб’єкта злочину, передбаченого ст. 132 Кримінального кодексу України «Розголошення відомостей про проведення медичного огляду на виявлення зараження вірусом імунодефіциту людини чи іншої невиліковної інфекційної хвороби»?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визначений спеціальний суб’єкт злочину, передбаченого ч. 2 ст. 149 «Торгівля людьми»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 якій нормі визначено розмір істотної шкоди у складі злочину, передбаченому ст. 365-2 Кримінального кодексу України «Зловживання повноваженнями особами, які надають публічні послуги»?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Тяжкими наслідками у ст. 364-1 Кримінального кодексу України «Зловживання повноваженнями службовою особою юридичної особи приватного права незалежно від організаційно-правової форми» вважаються такі наслідки, які: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Тяжкими наслідками у ст. 365 Кримінального кодексу України «Перевищення влади або службових повноважень працівником правоохоронного органу» вважаються такі наслідки, які: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Тяжкими наслідками у ст. 365-2 Кримінального кодексу України «Зловживання повноваженнями особами, які надають публічні послуги» вважаються такі наслідки, які: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Тяжкими наслідками у ст. 367 Кримінального кодексу України «Службова недбалість» вважаються такі наслідки, які: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Тяжкими наслідками у ст. 366 Кримінального кодексу України «Службове підроблення» вважаються такі наслідки, які: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суб’єктом злочину «Провокація підкупу» за ч. 1 ст. 370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кваліфікуючу ознаку службового підроблення (ч. 2 ст. 366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мету зловживання владою або службовим становищем (ст. 364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Кваліфікуючою ознакою якого злочину є дії, які супроводжувалися болісними і такими, що ображають гідність потерпілого, діями, за відсутності ознак катування: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Кваліфікуючою ознакою якого зі злочинів у сфері службової діяльності є застосування зброї?</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з наведених визначень відповідає визначенню неправомірної вигоди відповідно до примітки ст. 364-1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Неправомірною вигодою у значному розмірі відповідно до ст. 368 Кримінального кодексу України визнається вигода, що: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Вкажіть, як визначено в законі одну з ознак суб’єктивної сторони зловживання владою або службовим становищем?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До умисних убивств за кваліфікуючих ознак, передбачених ч. 2 ст. 115 Кримінального кодексу України, належить: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визначення умисного вбивства відповідає усім ознакам ч. 1 ст. 115 КК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Серед кваліфікуючих ознак, передбачених ч. 2 ст. 115 КК України «Умисне вбивство» відсутня ознака: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 необхідно кваліфікувати позбавлення лікарем життя  безнадійно хворої людини на її прохання за чинним Кримінальним кодексом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Умисне тілесне ушкодження, небезпечне для життя в момент заподіяння належить до: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наведених обставин є кваліфікуючою при заподіянні тяжкого тілесного ушкодження за ч. 2 ст. 121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тілесне ушкодження належить до числа тих, що вчинені за обставин, що пом’якшують покарання?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необережне заподіяння тілесного ушкодження якої тяжкості в Україні не встановлено кримінальну відповідальність?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наявності якої обставини відповідно до чинного закону погроза вбивством, передбачена ст. 129 Кримінального кодексу України, визнається злочином?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 злочину, передбаченого ч. 1 ст. 134 «Незаконне проведення аборту або стерилізації» Кримінального кодексу України, визначений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з названих обставин не входить до основного складу злочину, передбаченого ст. 138 Кримінального кодексу України «Незаконна лікувальна діяльність»?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Незаконне розголошення лікарської таємниці (ст. 145 Кримінального кодексу України) визнається злочинним: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Яка ознака суб’єктивної сторони складу злочину передбачена ст. 148 Кримінального кодексу України «Підміна дитини»?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з перелічених нижче тверджень, що стосуються кваліфікуючих ознак умисного вбивства, є правильним?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з положень про умисне вбивство, вчинене особою, яка раніше вчинила умисне вбивство (п. 13 ч. 2 ст. 115 Кримінального кодексу України), є правильним?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разі конкуренції норм, що передбачають відповідальність за вбивство при перевищенні меж необхідної оборони (ст. 118 Кримінального кодексу України) та вбивство у стані сильного душевного хвилювання (ст. 116 Кримінального кодексу України), застосовується: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Якщо особа з наміром вбивства здійснила постріл в іншу людину, але схибила та спричинила лише середньої тяжкості тілесне ушкодження, її дії слід кваліфікувати: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складі злочину, передбаченому ст. 118 «Умисне вбивство при перевищенні меж необхідної оборони або у разі перевищення заходів, необхідних для затримання злочинця» Кримінального кодексу України, суб’єкт:</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До привілейованих умисних убивств належить: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ст. 146 «Незаконне позбавлення волі або викрадення людини» Кримінального кодексу України кваліфікуючою або особливо кваліфікуючою ознакою не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Захоплення заручників (ст. 147 Кримінального кодексу України) відмежовується від позбавлення волі (ст. 146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із запропонованих відповідей наведено повний перелік осіб, спонукання яких є складовою мети у складі злочину, передбаченому ст. 147 «Захоплення заручників»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яких формах може виражатися діяння як ознака об’єктивної сторони злочину, передбаченого ст. 147 «Захоплення заручників»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Статтею 147 «Захоплення заручників» Кримінального кодексу України не передбачено такої кваліфікуючої ознаки: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Стаття 148 «Підміна дитини» Кримінального кодексу України містить вказівку на такі суб’єктивні ознаки: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складі злочину, передбаченому ст. 148 «Підміна дитини» Кримінального кодексу України, суб’єкт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Частина 1 ст. 149 «Торгівля людьми» Кримінального кодексу України містить вказівку на такі способи вчинення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Диспозиція ст. 149 «Торгівля людьми» Кримінального кодексу України містить вказівку на таку суб’єктивну ознаку: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Потерпілий від злочину, передбаченого ст. 150 «Експлуатація дітей» Кримінального кодексу України, законом  визначений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Серед кваліфікуючих та особливо кваліфікуючих ознак ст. 150 «Експлуатація дітей» Кримінального кодексу України відсутня ознака: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Суб’єкти злочину, передбаченого ч. 1 ст. 150-1 «Використання малолітньої дитини для заняття жебрацтвом» Кримінального кодексу України, визначені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Потерпілим від злочину, передбаченого ст. 151 «Незаконне поміщення в заклад з надання психіатричної допомоги» Кримінального кодексу України, законом визначено: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диспозиції ст. 151 «Незаконне поміщення в психіатричний заклад» Кримінального кодексу України психічне відношення суб’єкта злочину до стану психічного здоров’я потерпілої особи характеризується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Кваліфікуючою ознакою злочину, передбаченого ст. 151 «Незаконне поміщення в психіатричний заклад» Кримінального кодексу України, визначено: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складі злочину, передбаченому ст. 148 «Підміна дитини» Кримінального кодексу України, суб’єкт:</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складі злочину, передбаченому ст. 151 «Незаконне поміщення в заклад з надання психіатричної допомоги» Кримінального кодексу України, суб’єкт визначений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 злочину, передбаченого ч. 2 ст. 150-1 «Використання малолітньої дитини для заняття жебрацтвом» Кримінального кодексу України, визначений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ст. 150 «Експлуатація дітей» Кримінального кодексу України експлуатація вчиняється шляхом: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Кваліфікуючою ознакою підміни дитини (ст. 148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Зґвалтуванням відповідно до диспозиції ст. 152 Кримінального кодексу України є вчинення дій сексуального характеру, пов’язаних із:</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Повторність зґвалтування відповідно до ч. 2 ст. 152 Кримінального кодексу України утворюється: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Серед кваліфікуючих та особливо кваліфікуючих ознак ст. 152 «Зґвалтування» Кримінального кодексу України відсутня ознака: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Частина 2 ст. 154 «Примушування до вступу в статевий зв’язок» Кримінального кодексу України містить вказівку на такі види залежності потерпілої особи від суб’єкта: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ознак не належить до переліку кваліфікуючих ознак, передбачених ч. 2 ст. 156 «Розбещення неповнолітніх»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Стаття 156 «Розбещення неповнолітніх» Кримінального кодексу України містить вказівку на таку потерпілу особу: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Об’єктивна сторона злочину, передбаченого ст. 156 «Розбещення неповнолітніх» Кримінального кодексу України, викладена у диспозиції статті наступним чином: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ст. 152 Кримінального кодексу України зґвалтування – це (оберіть точну відповідь):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Якою обставиною у складі злочину, передбаченого ст. 152 «Зґвалтування» Кримінального кодексу України, визнається вчинення цього злочину групою осіб?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Частина 2 ст. 152 «Зґвалтування» Кримінального кодексу України не містить вказівки на таку кваліфікуючу ознаку: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 3 ст. 153 Кримінального кодексу України особливо кваліфікуючою ознакою сексуального насильства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Сексуальним насильством у ст. 153 Кримінального кодексу України визнається: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 2 ст. 154 «Примушування до вступу в статевий зв’язок» Кримінального кодексу України кваліфікуючими ознаками цього злочину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152 «Зґвалтування» КК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Суб’єктом злочину, передбаченого ст. 153 «Сексуальне насильство» Кримінального кодексу України,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Суб’єктом злочину, передбаченого ст. 154 «Примушування до вступу в статевий зв’язок» Кримінального кодексу України,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155 «Статеві зносини з особою, яка не досягла шістнадцятирічного віку»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складі злочину, передбаченому ст. 155 «Статеві зносини з особою, яка не досягла шістнадцятирічного віку» Кримінального кодексу України така обставина, як настання безплідності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ч. 1 ст. 156 «Розбещення неповнолітніх»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форма вини є ознакою складу злочину, передбаченого ст. 159 «Порушення таємниці голосування»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форма вини є ознакою складу злочину, передбаченого ст. 170 «Перешкоджання законній діяльності професійних спілок, політичних партій, громадських організацій»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форма вини є ознакою складу злочину, передбаченого ст. 171 «Перешкоджання законній професійній діяльності журналістів»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форма вини є ознакою складу злочину, передбаченого ст. 175 «Невиплата заробітної плати, стипендії, пенсії чи інших установлених законом виплат»?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Злісне невиконання обов’язків по догляду за дитиною або за особою, щодо якої встановлена опіка чи піклування (ст. 166 Кримінального кодексу України), визнається злочинним: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Перешкоджання здійсненню виборчого права або права брати участь у референдумі, роботі виборчої комісії або комісії з референдуму чи діяльності офіційного спостерігача (ст. 157 Кримінального кодексу України) визнається злочинним: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Порушення недоторканності житла (ст. 162 Кримінального кодексу України) визнається злочинним: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Порушення таємниці листування, телефонних розмов, телеграфної чи іншої кореспонденції, що передаються засобами зв’язку або через комп’ютер (ст. 163 Кримінального кодексу України), визнається злочинним: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Ухилення від сплати аліментів на утримання дітей (ст. 164 Кримінального кодексу України) визнається злочинним: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Порушення прав на винахід, корисну модель, промисловий зразок, топографію інтегральної мікросхеми, сорт рослин, раціоналізаторську </w:t>
      </w:r>
      <w:r w:rsidRPr="004832F8">
        <w:rPr>
          <w:rFonts w:ascii="Times New Roman" w:eastAsia="Times New Roman" w:hAnsi="Times New Roman"/>
          <w:bCs/>
          <w:sz w:val="28"/>
          <w:szCs w:val="28"/>
          <w:lang w:eastAsia="ru-RU"/>
        </w:rPr>
        <w:lastRenderedPageBreak/>
        <w:t>пропозицію (за ч. 1 ст. 177 Кримінального кодексу України) визнається злочинним: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Пошкодження релігійних споруд чи культових будинків (за ст. 178 Кримінального кодексу України) визнається злочинним: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Порушення права на отримання освіти (ст. 183 Кримінального кодексу України) визнається злочинним: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Порушення права на безоплатну медичну допомогу (ст. 184 Кримінального кодексу України) визнається злочинним: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Примушування до участі у страйку або перешкоджання участі у страйку (ст. 174 Кримінального кодексу України) є злочинним, якщо воно вчиняється шляхом (оберіть точну відповідь):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Вкажіть мінімальний строк невиплати заробітної плати, стипендії, пенсії чи інших установлених законом виплат, необхідний для визнання такого діяння злочинним (ст. 175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складі злочину, передбаченому ст. 175 «Невиплата заробітної плати, стипендії, пенсії чи інших установлених законом виплат» Кримінального кодексу України, суб’єкт злочину визначений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Обов’язковою ознакою якого складу злочину проти власності в законі визначено напад?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складі злочину, передбаченому статтею 197 «Порушення обов’язків щодо охорони майна» Кримінального кодексу України, суб’єкт злочину визначений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Кримінальна відповідальність за вчинення злочину, передбаченого ст. 196 «Необережне знищення або пошкодження майна» Кримінального кодексу України, настає лише за наявності такого наслідку: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Стаття 193 «Незаконне привласнення особою знайденого або чужого майна, що випадково опинилося у неї» Кримінального кодексу України містить вказівку на такий предмет злочину (оберіть точну відповідь):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Повторність розбою відповідно до ч. 2 ст. 187 Кримінального кодексу України має місце у разі вчинення таких злочинів (оберіть точну відповідь):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Стаття 190 Кримінального кодексу України містить таке визначення шахрайства: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ст. 187 «Розбій» Кримінального кодексу України, має такий склад:</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ст. 186 «Грабіж» Кримінального кодексу України відсутня вказівка на таку кваліфікуючу ознаку: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наведених кваліфікуючих ознак не міститься у ст. 189 «Вимагання»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вид погрози не вказаний у ст. 189 «Вимагання»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Стаття 190 «Шахрайство» Кримінального кодексу України не містить такої кваліфікуючої ознаки: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кваліфікуюча ознака відсутня у статтях Кримінального кодексу України, що визначають кримінальну відповідальність за корисливі злочини проти власності (Розділ VІ Особливої частини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Максимальним ступенем шкоди здоров’ю, властивим насильницькому грабежу,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статті Кримінального кодексу України кваліфікуючою ознакою є загально небезпечний спосіб вчинення діяння: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Заволодіння чужим майном у який спосіб не може кваліфікуватися як адміністративне правопорушення незалежно від розміру завданої шкоди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є предметом крадіжки (ст. 185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види води визначені предметом у складі злочину, передбаченого ст. 188-1 Кримінального кодексу України «Викрадення води,  електричної  або теплової енергії шляхом її самовільного використання»?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із предметів, передбачених ч. 1 ст. 199 «Виготовлення,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податку чи голографічних захисних елементів» Кримінального кодексу України, не міститься в назві цієї статті: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Не є предметом виготовлення, зберігання, придбання, перевезення, пересилання, ввезення в Україну з метою використання при продажу товарів, збуту, а також збуту підроблених грошей, державних цінних паперів, білетів державної лотереї, марок акцизного податку чи голографічних захисних елементів (ст. 199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ст. 199 Кримінального кодексу України «Виготовлення,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податку чи голографічних захисних елементів» предметом злочину не названо: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Предметом контрабанди (ст. 201 Кримінального кодексу України) не названо: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Предметом злочину, передбаченого ст. 201 «Контрабанда»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ст. 201-1 Кримінального кодексу України, присвяченій незаконному переміщенню через митний кордон України лісоматеріалів та пиломатеріалів, не названі предметом: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Предметом контрабанди (ст. 201 Кримінального кодексу України) не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Предметом контрабанди відповідно до ст. 201 Кримінального кодексу України не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Кваліфікуючою ознакою «зайняття гральним бізнесом» відповідно до ст. 203-2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Підакцизними товарами у ст. 204 «Незаконне виготовлення, зберігання, збут або транспортування з метою збуту підакцизних товарів» Кримінального кодексу України не названо: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Частиною 3 ст. 204 Кримінального кодексу України «Незаконне виготовлення, зберігання, збут або транспортування з метою збуту підакцизних товарів» встановлена відповідальність, якщо такі дії спричинили: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Хто визнається суб’єктом злочину, передбаченого ст. 220-1 «Порушення порядку ведення бази даних про вкладників або порядку формування звітності»?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суспільно небезпечне протиправне діяння, що передує легалізації (відмиванню) доходів, передбаченій статтею 209 Кримінального кодексу України, визнається предикатним правопорушенням, необхідним для застосування вказаної статті?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Кваліфікуючою ознакою якого злочину проти довкілля є використання транспортних засобів: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Визначте найбільш точне положення, що стосується незаконної порубки дерев або чагарників у заповідниках або на територіях чи об’єктах природно-заповідного фонду, або в інших особливо охоронюваних лісах (ст. 246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Назвіть склад злочину проти довкілля, у якому заповідники, території та об’єкти природно-заповідного фонду є місцем вчинення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визнається особливо великим розміром у складі злочину, передбаченого ст. 239-2 Кримінального кодексу України «Незаконне заволодіння землями водного фонду в особливо великих розмірах»?</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Ознакою основного складу якого злочину проти довкілля законом визначено наслідки у виді створення небезпеки для життя, здоров’я людей чи довкілля?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ст. 236 «Порушення правил екологічної безпеки»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1 ст. 238 «Приховування або перекручення відомостей про екологічний стан або захворюваність населення»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2 ст. 238 «Приховування або перекручення відомостей про екологічний стан або захворюваність населення»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1 ст. 239 «Забруднення або псування земель»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2 ст. 239 «Забруднення або псування земель»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1 ст. 239-1 «Незаконне заволодіння ґрунтовим покривом (поверхневим шаром) земель»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3 ст. 239-1 «Незаконне заволодіння ґрунтовим покривом (поверхневим шаром) земель»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1 ст. 240 «Порушення правил охорони або використання надр» Кримінального кодексу України передбачено настання таких наслідків порушення правил охорони надр:</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2 ст. 240 «Порушення правил охорони або використання надр» Кримінального кодексу України передбачено настання таких наслідків порушення правил використання надр:</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4 ст. 240 «Порушення правил охорони або використання надр»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У ч. 1 ст. 241 «Забруднення атмосферного повітря»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2 ст. 241 «Забруднення атмосферного повітря»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ст. 239-2 «Незаконне заволодіння землями водного фонду в особливо великих розмірах» Кримінального кодексу України під особливо великим розміром розуміють: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 підставі ч. 2 ст. 255 «Створення злочинної організації» Кримінального кодексу України не підлягають звільненню від кримінальної відповідальності: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вид злочинної організації, обов’язковою ознакою якої є озброєність: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вчинення яких дій із вогнепальною зброєю у ст. 263 «Незаконне поводження зі зброєю, бойовими припасами або вибуховими речовинами» Кримінального кодексу України встановлена кримінальна відповідальність?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В якій відповіді названі дії з холодною зброєю, за які ч. 2 ст. 263 «Незаконне поводження зі зброєю, бойовими припасами або вибуховими речовинами» Кримінального кодексу України не встановлена кримінальна відповідальність?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Предметом якого із злочинів проти громадської безпеки є </w:t>
      </w:r>
      <w:proofErr w:type="spellStart"/>
      <w:r w:rsidRPr="004832F8">
        <w:rPr>
          <w:rFonts w:ascii="Times New Roman" w:eastAsia="Times New Roman" w:hAnsi="Times New Roman"/>
          <w:bCs/>
          <w:sz w:val="28"/>
          <w:szCs w:val="28"/>
          <w:lang w:eastAsia="ru-RU"/>
        </w:rPr>
        <w:t>гладкоствольна</w:t>
      </w:r>
      <w:proofErr w:type="spellEnd"/>
      <w:r w:rsidRPr="004832F8">
        <w:rPr>
          <w:rFonts w:ascii="Times New Roman" w:eastAsia="Times New Roman" w:hAnsi="Times New Roman"/>
          <w:bCs/>
          <w:sz w:val="28"/>
          <w:szCs w:val="28"/>
          <w:lang w:eastAsia="ru-RU"/>
        </w:rPr>
        <w:t xml:space="preserve"> мисливська зброя?»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Способом вчинення якого злочину проти громадської безпеки в законі названо використання уразливого стану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Для якого із злочинів проти громадської безпеки передбачено спеціальний вид звільнення від кримінальної відповідальності?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1 ст. 271 «Порушення вимог законодавства про охорону праці»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2 ст. 271 «Порушення вимог законодавства про охорону праці»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1 ст. 272 «Порушення правил безпеки під час виконання робіт з підвищеною небезпекою»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2 ст. 272 «Порушення правил безпеки під час виконання робіт з підвищеною небезпекою» Кримінального кодексу України зазначені такі наслідки: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1 ст. 273 «Порушення правил безпеки на вибухонебезпечних підприємствах або у вибухонебезпечних цехах»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2 ст. 273 «Порушення правил безпеки на вибухонебезпечних підприємствах або у вибухонебезпечних цехах» Кримінального кодексу України зазначені такі наслідки: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1 ст. 274 «Порушення правил ядерної або радіаційної безпеки»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2 ст. 274 «Порушення правил ядерної або радіаційної безпеки» Кримінального кодексу України зазначено такі наслідки: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У ч. 1 ст. 275 «Порушення правил, що стосуються безпечного використання промислової продукції або безпечної експлуатації будівель і споруд»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2 ст. 275 «Порушення правил, що стосуються безпечного використання промислової продукції або безпечної експлуатації будівель і споруд» Кримінального кодексу України зазначено такі наслідки: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271 «Порушення вимог законодавства про охорону праці» Кримінального кодексу України, визначено: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272 «Порушення правил безпеки під час виконання робіт з підвищеною небезпекою» Кримінального кодексу України, визначено: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273 «Порушення правил безпеки на вибухонебезпечних підприємствах або у вибухонебезпечних цехах» Кримінального кодексу України, визначено: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274 «Порушення правил ядерної або радіаційної безпеки» Кримінального кодексу України, визначено: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275 «Порушення правил, що стосуються безпечного використання промислової продукції або безпечної експлуатації будівель і споруд» Кримінального кодексу України, визначено: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1 ст. 276 «Порушення правил безпеки руху або експлуатації залізничного, водного чи повітряного транспорту»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2 ст. 276 «Порушення правил безпеки руху або експлуатації залізничного, водного чи повітряного транспорту»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3 ст. 276 «Порушення правил безпеки руху або експлуатації залізничного, водного чи повітряного транспорту»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ст. 276-1 «Здійснення професійної діяльності членом екіпажу або обслуговування повітряного руху диспетчером управління повітряним рухом (диспетчером служби руху) у стані алкогольного сп’яніння або під впливом наркотичних чи психотропних речовин»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1 ст. 277 «Пошкодження шляхів сполучення і транспортних засобів»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2 ст. 277 «Пошкодження шляхів сполучення і транспортних засобів» Кримінального кодексу України зазначені такі наслідки: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3 ст. 277 «Пошкодження шляхів сполучення і транспортних засобів»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1 ст. 278 «Угон або захоплення залізничного рухомого складу, повітряного, морського чи річкового судна»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2 ст. 278 «Угон або захоплення залізничного рухомого складу, повітряного, морського чи річкового судна»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У ч. 3 ст. 278 «Угон або захоплення залізничного рухомого складу, повітряного, морського чи річкового судна»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1 ст. 289 «Незаконне заволодіння транспортним засобом»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2 ст. 289 «Незаконне заволодіння транспортним засобом»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3 ст. 289 «Незаконне заволодіння транспортним засобом»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1 ст. 286 Кримінального кодексу України «Порушення правил безпеки дорожнього руху або експлуатації транспорту особами, які керують транспортними засобами»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2 ст. 286 «Порушення правил безпеки дорожнього руху або експлуатації транспорту особами, які керують транспортними засобами»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3 ст. 286 «Порушення правил безпеки дорожнього руху або експлуатації транспорту особами, які керують транспортними засобами» Кримінального кодексу України передбачено настання таких наслідків: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виправні роботи застосовуються до неповнолітнього на строк: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якому розмірі здійснюється відрахування із заробітку неповнолітнього, засудженого до виправних робіт:</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 якого віку відповідно до Кримінального кодексу України застосовується арешт до неповнолітнього?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 який строк відповідно до Кримінального кодексу України застосовується арешт до неповнолітнього?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яких випадках відповідно до Кримінального кодексу України неповнолітньому не може бути призначене покарання у виді позбавлення волі на певний строк?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максимальна межа строкового позбавлення волі , що призначається неповнолітньому за сукупністю злочинів або </w:t>
      </w:r>
      <w:proofErr w:type="spellStart"/>
      <w:r w:rsidRPr="004832F8">
        <w:rPr>
          <w:rFonts w:ascii="Times New Roman" w:eastAsia="Times New Roman" w:hAnsi="Times New Roman"/>
          <w:bCs/>
          <w:sz w:val="28"/>
          <w:szCs w:val="28"/>
          <w:lang w:eastAsia="ru-RU"/>
        </w:rPr>
        <w:t>вироків</w:t>
      </w:r>
      <w:proofErr w:type="spellEnd"/>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звільнення неповнолітнього від відбування покарання з випробуванням може бути застосоване лише у випадку його засудження: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тривалість іспитового строку, що установлюється відповідно до Кримінального кодексу України у випадку звільнення неповнолітнього від відбування покарання з випробуванням: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Згідно з чинним кримінальним законодавством громадські роботи призначаються на строк: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строк давності для звільнення від кримінальної відповідальності встановлений для особи, яка вчинила злочин середньої тяжкості у віці до вісімнадцяти років?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строк давності для звільнення від кримінальної відповідальності встановлений для особи, яка вчинила тяжкий злочин у віці до вісімнадцяти років?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Який строк давності для звільнення від кримінальної відповідальності встановлений для особи, яка вчинила особливо тяжкий злочин у віці до вісімнадцяти років?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строк давності виконання обвинувального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суду встановлений для особи, яка вчинила злочин у віці до 18 років, за який вона засуджена до покарання, не пов’язаного із позбавленням волі, а також при засудженні її до покарання у виді позбавлення волі за злочин невеликої тяжкості?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строк давності виконання обвинувального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суду встановлений для особи, яка у віці до вісімнадцяти років вчинила злочин середньої тяжкості, за який вона засуджена до покарання у виді позбавлення волі, а також при засудженні до покарання у виді позбавлення волі на строк не більше п’яти років за тяжкий злочин?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строк давності виконання обвинувального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суду встановлений для особи, яка у віці до вісімнадцяти років, вчинила тяжкий злочин, за який вона засуджена до покарання у виді позбавлення волі на строк більше п’яти років?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строк давності виконання обвинувального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суду встановлений для особи, яка у віці до вісімнадцяти років вчинила особливо тяжкий злочин, за який вона засуджена до покарання у виді позбавлення волі?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посадові особи іноземних держав не визнаються службовими особами відповідно до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за діяння, вчинені з метою виконання явно злочинного наказу або розпорядження, особа, що їх виконала, підлягає: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особа, яка відмовилась виконувати явно злочинний наказ або розпорядження: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особа, яка не усвідомлювала і не могла усвідомлювати злочинного характеру наказу чи розпорядження, за діяння, вчинене з метою виконання такого наказу чи розпорядження: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названих нижче обставин є відповідно до Кримінального кодексу України однією з підстав для застосування до юридичних осіб заходів кримінально-правового характеру?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особа, засуджена за діяння, караність якого законом усунена, підлягає: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Згідно з чинним Кримінальним кодексом України спеціальній конфіскації не підлягають гроші, цінності та інше майно, якщо вони використовувались: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засоби кримінально-правового реагування запроваджено в Україні щодо юридичних осіб?</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 названих нижче заходів кримінально-правового характеру можуть застосовуватись щодо юридичних осіб лише як основні?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повинно бути покладеним в основу визначення судом розміру штрафу стосовно юридичної особи згідно з чинним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Від чого згідно з Кримінальним кодексом України повинно залежати визначення розміру штрафу щодо юридичної особи, якщо неправомірну вигоду не було одержано?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максимальний строк розстрочки виплати штрафу певними частинами юридичною особою може застосувати суд згідно з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диспозиції статті 370 Кримінального Кодексу України провокація підкупу вчиняється з метою: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364 «Зловживання владою або службовим становищем» Кримінального Кодексу України, у диспозиції статті визначено: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Об’єктивна сторона злочину, передбаченого ст. 364-1 «Зловживання повноваженнями службовою особою юридичної особи приватного права незалежно від організаційно-правової форми» Кримінального Кодексу України, не включає: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Згідно примітки до ст. 364-1 Кримінального кодексу України неправомірна вигода може бути у виді: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ст. 364 Кримінального Кодексу України «Зловживання владою або службовим становищем» обов’язковою  ознакою  об’єктивної сторони цього злочину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Якщо службова особа відмовилася від одержання неправомірної вигоди, то кримінальна відповідальність особи, яка її запропонувала, настає за: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можливу підставу спеціального виду звільнення від кримінальної відповідальності особи, яка отримала неправомірну вигоду згідно зі ст. 368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 злочину, передбаченого у диспозиції ч. 2 ст. 370 «Провокація підкупу» Кримінального кодексу України, визначений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тексту статті 369 «Пропозиція, обіцянка або надання неправомірної вигоди службовій особі» Кримінального кодексу України неправомірна вигода надається: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чиїх інтересах може вчиняти дії службова особа при отриманні неправомірної вигоди відповідно до ст. 368 «Прийняття пропозиції, обіцянки або одержання неправомірної вигоди службовою особою»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«Грубе порушення угоди про працю» відповідно до ст. 173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Одержання неправомірної вигоди відповідно до ст. 368 «Прийняття пропозиції, обіцянки або одержання неправомірної вигоди службовою особою» Кримінального кодексу України здійснюється службовою особою (оберіть точну відповідь):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Службове підроблення згідно зі ст. 366 Кримінального кодексу України характеризується такими діями,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мотив зазначений у диспозиції ст. 364 «Зловживання владою або службовим становищем» Кримінального кодексу України законодавцем?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Підробленням документів згідно зі ст. 366 «Службове підроблення»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Особа, яка лише пропонувала неправомірну вигоду службовій особі приватного права (ст. 368-3 «Підкуп службової особи юридичної особи приватного права незалежно від організаційно-правової форми» Кримінального кодексу України) звільняється від кримінальної відповідальності у випадках:</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злочинів у сфері службової діяльності не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статті Кримінального кодексу України міститься визначення вимагання неправомірної вигоди: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законом визначено предмет злочину, передбаченого ст. 366 «Службове підроблення»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Діяння в об’єктивній стороні злочину, передбаченого ст. 367 «Службова недбалість» Кримінального кодексу України, характеризується: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примітки статті 368 «Прийняття пропозиції, обіцянки або одержання неправомірної вигоди службовою особою» Кримінального кодексу України особливо великий розмір неправомірної вигоди становить суму, яка: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Провокація підкупу відповідно до ст. 370 «Провокація підкупу» Кримінального кодексу України – це:</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Кваліфікуючою ознакою злочину, передбаченого ст. 162 «Порушення недоторканності житла» Кримінального кодексу України, визначено: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кваліфікуючу ознаку службового підроблення (ст. 366 Кримінального кодексу України «Службове підроблення»):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статті Кримінального кодексу України міститься інформація стосовно повторності щодо корупційних злочинів?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366 «Службове підроблення» Кримінального кодексу України, визначено: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Стаття 364-1 «Зловживання повноваженнями службовою особою юридичної особи приватного права незалежно від організаційно-правової форми» Кримінального кодексу України містить таку ознаку суб’єктивної сторони складу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кваліфікуюча ознака міститься у ч. 3 ст. 369-2 «Зловживання впливом»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 2 ст. 369-2 «Зловживання впливом» Кримінального кодексу України кримінальну відповідальність встановлено за: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Службова особа може бути суб’єктом злочину, передбаченого ст. 191 «Привласнення, розтрата майна або заволодіння ним шляхом зловживання службовим становищем» Кримінального кодексу України за частинами: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складі злочину, передбаченому ч. 2 ст. 397 «Втручання в діяльність захисника чи представника особи» Кримінального кодексу України, суб’єкт:</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складі злочину, передбаченому ст. 364 «Зловживання владою або службовим становищем» Кримінального кодексу України, суб’єкт визначений як: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складі злочину, передбаченому ст. 368 «Прийняття пропозиції, обіцянки або одержання неправомірної вигоди службовою особою» Кримінального кодексу України, суб’єкт:</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У якій статті Кримінального кодексу України визначені умови звільнення від кримінальної відповідальності особи, яка запропонувала, пообіцяла чи надала неправомірну вигоду?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складі злочину, передбаченому ст. 369 «Пропозиція, обіцянка або надання неправомірної вигоди службовій особі» Кримінального кодексу України, суб’єкт:</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складі злочину, передбаченому ст. 366 «Службове підроблення» Кримінального кодексу України, суб’єкт:</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367 «Службова недбалість» Кримінального кодексу України, відповідно до визначення може вважатися: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ч. 1 ст. 368-4 «Підкуп особи, яка надає публічні послуги» Кримінального кодексу України, відповідно до визначення може вважатися: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ст. 365-2 Кримінального кодексу України («Зловживання повноваженнями особами, які надають публічні послуги») хто з названих нижче осіб визнається особою, яка на професійній основі надає публічні послуги?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ст. 365-2 Кримінального кодексу України («Зловживання повноваженнями особами, які надають публічні послуги») хто з названих нижче осіб не є  особою, яка на професійній основі надає публічні послуги?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яке з наведених кримінальних правопорушень відповідно до ст. 22 Кримінального кодексу України передбачено кримінальну відповідальність з 14 років?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якого злочину є виключно іноземець або особа без громадянства?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наслідки включені до складу злочину, передбаченого ст. 109 «Дії, спрямовані на насильницьку зміну чи повалення конституційного ладу або на захоплення державної влади»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нормі міститься положення про спеціальний вид звільнення від кримінальної відповідальності за вчинення злочину, передбаченого ст. 364-1 «Зловживання повноваженнями службовою особою юридичної особи приватного права незалежно від організаційно-правової форми»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кваліфікувати незакінчений замах на вбивство судді Конституційного Суду України, вчинений у зв’язку із його службовою діяльністю?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ст. 109 «Дії, спрямовані на насильницьку зміну чи повалення конституційного ладу або на захоплення державної влади» Кримінального кодексу України, може виражатись у таких формах:</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112 «Посягання на життя державного чи громадського діяча»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Мотивом вчинення злочину, передбаченого ст. 112 «Посягання на життя державного чи громадського діяча» Кримінального кодексу України, може бути: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Посягання на життя якої особи не охоплюється складом злочину «Посягання на життя державного чи громадського діяча» (ст. 112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Посягання на життя якої особи не охоплюється складом злочину «Посягання на життя державного чи громадського діяча» (ст. 112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за вчинення якого із злочинів кримінальна відповідальність настає з моменту досягнення особою 14 років: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формі відповідно до ст. 111 Кримінального кодексу України може вчинятися злочин «Державна зрада»?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формі відповідно до ст. 111 Кримінального кодексу України може учинятись злочин «Державна зрада»?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формі відповідно до ст. 111 Кримінального кодексу України може учинятись злочин «Державна зрада»: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умови спеціального виду звільнення від кримінальної відповідальності, передбаченого ч. 2 ст. 111 «Державна зрада»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разі якщо вчинене діяння одночасно містить ознаки злочинів, відповідальність за які передбачена ст. 112 «Посягання на життя державного чи громадського діяча» та ст. 115 «Умисне вбивство» Кримінального кодексу України, воно кваліфікується за: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формі може вчинятись злочин «Шпигунство» відповідно до ст. 114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Державна таємниця є предметом у складах таких злочинів: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 названих нижче дій не утворюють об’єктивної сторони злочину, передбаченого ст. 109 «Дії, спрямовані на насильницьку зміну чи повалення конституційного ладу або на захоплення державної влади»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складі злочину, передбаченого ст. 109 «Дії, спрямовані на насильницьку зміну чи повалення конституційного ладу або на захоплення державної влади» Кримінального кодексу України, суб’єктом злочину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яких формах може виражатися діяння як ознака об’єктивної сторони злочину, передбаченого ст. 111 «Державна зрада»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Об’єктивна сторона «Диверсії» (ст. 113 Кримінального кодексу України) може виражатися 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До об’єктивної сторони складу злочину, передбаченого ч. 1 ст. 113 «Диверсія» Кримінального кодексу України, не належать: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Однією з кваліфікуючих ознак згідно з ч. 3 ст. 109 «Дії, спрямовані на насильницьку зміну чи повалення конституційного ладу або на захоплення державної влади» Кримінального кодексу України визначено вчинення дій:</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Об’єктивною стороною злочину, передбаченого ст. 112 «Посягання на життя державного чи громадського діяча» Кримінального кодексу України, входить: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нормі міститься положення про спеціальний вид звільнення від кримінальної відповідальності за вчинення злочину, передбаченого у ст. 365-</w:t>
      </w:r>
      <w:r w:rsidRPr="004832F8">
        <w:rPr>
          <w:rFonts w:ascii="Times New Roman" w:eastAsia="Times New Roman" w:hAnsi="Times New Roman"/>
          <w:bCs/>
          <w:sz w:val="28"/>
          <w:szCs w:val="28"/>
          <w:lang w:eastAsia="ru-RU"/>
        </w:rPr>
        <w:lastRenderedPageBreak/>
        <w:t>2 «Зловживання повноваженнями особами, які надають публічні послуги»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нормі міститься положення про спеціальний вид звільнення від кримінальної відповідальності за вчинення злочину, передбаченого ст. 366 «Службове підроблення»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положення про спеціальний вид звільнення від кримінальної відповідальності за вчинення злочину, передбаченого ст. 366-1 «Декларування недостовірної інформації»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положення про спеціальний вид звільнення від кримінальної відповідальності за вчинення злочину, передбаченого ст. 367 «Службова недбалість»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положення про спеціальний вид звільнення від кримінальної відповідальності за вчинення злочину, передбаченого ст. 368 «Прийняття пропозиції, обіцянки або одержання неправомірної вигоди службовою особою»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Випадки вбивства потерпілого або свідка, або іншої особи з метою знищення доказів злочину слід кваліфікувати: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Вчинення якого вбивства після раніше вчиненого не визнається кваліфікуючою ознакою за ч. 2 ст. 115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якій статті Кримінального кодексу України визначені умови звільнення особи від кримінальної відповідальності за підкуп особи, яка надає публічні послуги?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положення про спеціальний вид звільнення від кримінальної відповідальності за вчинення злочину, передбаченого ст. 368-3 «Підкуп службової особи юридичної особи приватного права незалежно від організаційно-правової форми»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положення про спеціальний вид звільнення від кримінальної відповідальності за вчинення злочину, передбаченого ст. 368-4 «Підкуп особи, яка надає публічні послуги»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положення про спеціальний вид звільнення від кримінальної відповідальності за вчинення злочину, передбаченого ст. 369 «Пропозиція, обіцянка або надання неправомірної вигоди службовій особі»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кваліфікуються дії співвиконавця, який одразу після пологів за домовленістю з матір’ю вбив її дитину?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положення про спеціальний вид звільнення від кримінальної відповідальності за вчинення злочину, передбаченого ст. 369-2 «Зловживання впливом»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положення про спеціальний вид звільнення від кримінальної відповідальності за вчинення злочину, передбаченого ст. 370 «Провокація підкупу»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особи можуть бути видані іноземній державі для притягнення до кримінальної відповідальності?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ст. 10 Кримінального кодексу України визначено, що виконання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іноземного суду чи міжнародної судової установи в Україні можливо: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ознака характеризує злочин відповідно до визначення ст. 11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Яке діяння визначено ч. 2 ст. 11 Кримінального кодексу України як малозначне?</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відповідей є найбільш повною щодо критеріїв, передбачених ст. 12 Кримінального кодексу України, для визначення злочину середньої тяжкості?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відповідно до положень ст. 12 Кримінального кодексу України визначається ступінь тяжкості злочину, за вчинення якого передбачене одночасно основне покарання у виді штрафу та позбавлення волі?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Якщо діяння містить усі ознаки складу злочину, передбаченого відповідною статтею Особливої частини Кримінального кодексу України, то воно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Готування до злочину якого ступеня тяжкості тягне за собою кримінальну відповідальність?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Визначте стадію вчинення злочину, якщо особа виконала усі дії, які вважала необхідними для доведення злочину до кінця, але злочин не було закінчено з причин, які не залежали від її волі: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Визначте стадію вчинення злочину, якщо особа з причин, що не залежали від її волі, не вчинила усіх дій, які вважала необхідними для доведення злочину до кінця: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Якщо особа усвідомлювала можливість доведення злочину до кінця, але прийняла остаточне рішення про припинення за своєю волею готування до злочину або замаху на злочин, то як слід розцінювати її поведінку?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 якому випадку особа, що вчинила злочин невеликої або середньої тяжкості, крім корупційних злочинів, може бути за </w:t>
      </w:r>
      <w:proofErr w:type="spellStart"/>
      <w:r w:rsidRPr="004832F8">
        <w:rPr>
          <w:rFonts w:ascii="Times New Roman" w:eastAsia="Times New Roman" w:hAnsi="Times New Roman"/>
          <w:bCs/>
          <w:sz w:val="28"/>
          <w:szCs w:val="28"/>
          <w:lang w:eastAsia="ru-RU"/>
        </w:rPr>
        <w:t>вироком</w:t>
      </w:r>
      <w:proofErr w:type="spellEnd"/>
      <w:r w:rsidRPr="004832F8">
        <w:rPr>
          <w:rFonts w:ascii="Times New Roman" w:eastAsia="Times New Roman" w:hAnsi="Times New Roman"/>
          <w:bCs/>
          <w:sz w:val="28"/>
          <w:szCs w:val="28"/>
          <w:lang w:eastAsia="ru-RU"/>
        </w:rPr>
        <w:t xml:space="preserve"> суду звільнена від покарання?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При призначенні якого із названих покарань (крім випадків засудження за корупційний злочин) суд може прийняти рішення про звільнення від відбування покарання з випробуванням?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При призначенні якого із названих покарань (крім випадків засудження за корупційний злочин) суд може прийняти рішення про звільнення від відбування покарання з випробуванням?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При призначенні якого із названих покарань (крім випадків засудження за корупційний злочин) суд може прийняти рішення про звільнення від відбування покарання з випробуванням?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мінімальна тривалість іспитового строку при звільненні особи від відбування покарання з випробуванням на підставі ст. 75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максимальна тривалість іспитового строку при звільненні особи від відбування покарання з випробуванням на підставі ст. 75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із наведених обов’язків (зазначених у ст. 76 Кримінального кодексу України) може покласти суд на засудженого у разі його звільнення від відбування покарання з випробуванням?</w:t>
      </w:r>
      <w:r w:rsidRPr="004832F8" w:rsidDel="00900A88">
        <w:rPr>
          <w:rFonts w:ascii="Times New Roman" w:eastAsia="Times New Roman" w:hAnsi="Times New Roman"/>
          <w:bCs/>
          <w:sz w:val="28"/>
          <w:szCs w:val="28"/>
          <w:lang w:eastAsia="ru-RU"/>
        </w:rPr>
        <w:t xml:space="preserve">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із наведених обов’язків (зазначених у ст. 76 Кримінального кодексу України) може покласти суд на засудженого у разі його звільнення від відбування покарання з випробуванням?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Яке додаткове покарання може бути призначене особі у разі її звільнення від відбування покарання з випробуванням?</w:t>
      </w:r>
      <w:r w:rsidRPr="004832F8" w:rsidDel="00900A88">
        <w:rPr>
          <w:rFonts w:ascii="Times New Roman" w:eastAsia="Times New Roman" w:hAnsi="Times New Roman"/>
          <w:bCs/>
          <w:sz w:val="28"/>
          <w:szCs w:val="28"/>
          <w:lang w:eastAsia="ru-RU"/>
        </w:rPr>
        <w:t xml:space="preserve">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із наведених обов’язків (зазначених у ст. 76 Кримінального кодексу України) може покласти суд на засуджену у разі звільнення її від відбування покарання з випробуванням в порядку, передбаченому для вагітних жінок і жінок, які мають дітей віком до семи років?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правові наслідки виникають, коли особу було засуджено за діяння, караність якого пізніше була усунена законом?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 2 ст. 75 Кримінального кодексу України суд приймає рішення про звільнення від відбування покарання з випробуванням у випадку затвердження угоди про примирення або про визнання вини, якщо сторонами угоди узгоджено певний вид покарання, а також узгоджено звільнення від відбування покарання з випробуванням. Який із названих видів покарання може бути узгоджений сторонами угоди?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 2 ст. 75 Кримінального кодексу України суд приймає рішення про звільнення від відбування покарання з випробуванням у випадку затвердження угоди про примирення або про визнання вини, якщо сторонами угоди узгоджено певний вид покарання, а також узгоджено звільнення від відбування покарання з випробуванням. Який із названих видів покарання може бути узгоджений сторонами угоди?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з наведених діянь НЕ слід кваліфікувати за ст. 332 Кримінального кодексу України «Незаконне переправлення осіб через державний кордон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з наведених діянь НЕ слід кваліфікувати за ст. 334 Кримінального кодексу України «Порушення правил міжнародних польотів»?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чому полягає суспільно небезпечне діяння, передбачене ст. 329 Кримінального кодексу України «Втрата документів, що містять державну таємницю»?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яке із зазначених діянь передбачена відповідальність статтями Розділу XIV «Злочини у сфері охорони державної таємниці, недоторканності державних кордонів, забезпечення призову та мобілізації» Особливої частини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«Втрата документів, що містять державну таємницю» (ст. 329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із перелічених злочинів НЕ належить до злочинів проти забезпечення призову та мобілізації?</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яке із зазначених діянь НЕ передбачена відповідальність статтями Розділу ХІV «Злочини у сфері охорони державної таємниці, недоторканності державних кордонів, забезпечення призову та мобілізації» Особливої частини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яке із зазначених діянь НЕ передбачена відповідальність статтями Розділу ХІV «Злочини у сфері охорони державної таємниці, недоторканності державних кордонів, забезпечення призову та мобілізації» Особливої частини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яке із зазначених діянь передбачена відповідальність у Розділі ХІV «Злочини у сфері охорони державної таємниці, недоторканності державних </w:t>
      </w:r>
      <w:r w:rsidRPr="004832F8">
        <w:rPr>
          <w:rFonts w:ascii="Times New Roman" w:eastAsia="Times New Roman" w:hAnsi="Times New Roman"/>
          <w:bCs/>
          <w:sz w:val="28"/>
          <w:szCs w:val="28"/>
          <w:lang w:eastAsia="ru-RU"/>
        </w:rPr>
        <w:lastRenderedPageBreak/>
        <w:t>кордонів, забезпечення призову та мобілізації» Особливої частини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із зазначених способів втручання службової особи з використанням службового становища у здійснення виборчою комісією чи комісією з референдуму їх повноважень, установлених законом, передбачено ч. 4 ст. 157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діяння відносно виборчої документації передбачено ст. 158-2 Кримінального кодексу України «Незаконне знищення виборчої документації або документів референдуму»?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діяння НЕ вважається порушенням таємниці голосування службовою особою з використанням службового становища</w:t>
      </w:r>
      <w:bookmarkStart w:id="6" w:name="n1047"/>
      <w:bookmarkEnd w:id="6"/>
      <w:r w:rsidRPr="004832F8">
        <w:rPr>
          <w:rFonts w:ascii="Times New Roman" w:eastAsia="Times New Roman" w:hAnsi="Times New Roman"/>
          <w:bCs/>
          <w:sz w:val="28"/>
          <w:szCs w:val="28"/>
          <w:lang w:eastAsia="ru-RU"/>
        </w:rPr>
        <w:t>?</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розмір суми грошей, вартість майна чи </w:t>
      </w:r>
      <w:proofErr w:type="spellStart"/>
      <w:r w:rsidRPr="004832F8">
        <w:rPr>
          <w:rFonts w:ascii="Times New Roman" w:eastAsia="Times New Roman" w:hAnsi="Times New Roman"/>
          <w:bCs/>
          <w:sz w:val="28"/>
          <w:szCs w:val="28"/>
          <w:lang w:eastAsia="ru-RU"/>
        </w:rPr>
        <w:t>вигод</w:t>
      </w:r>
      <w:proofErr w:type="spellEnd"/>
      <w:r w:rsidRPr="004832F8">
        <w:rPr>
          <w:rFonts w:ascii="Times New Roman" w:eastAsia="Times New Roman" w:hAnsi="Times New Roman"/>
          <w:bCs/>
          <w:sz w:val="28"/>
          <w:szCs w:val="28"/>
          <w:lang w:eastAsia="ru-RU"/>
        </w:rPr>
        <w:t xml:space="preserve"> майнового характеру вважається великим відповідно до ст. 159-1 «Порушення порядку фінансування політичної партії, передвиборної агітації, агітації з всеукраїнського або місцевого референдуму»? </w:t>
      </w:r>
      <w:bookmarkStart w:id="7" w:name="n1053"/>
      <w:bookmarkEnd w:id="7"/>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діяння службової особи не передбачено ст. 162 Кримінального кодексу України «Порушення недоторканності житла»</w:t>
      </w:r>
      <w:bookmarkStart w:id="8" w:name="n1081"/>
      <w:bookmarkEnd w:id="8"/>
      <w:r w:rsidRPr="004832F8">
        <w:rPr>
          <w:rFonts w:ascii="Times New Roman" w:eastAsia="Times New Roman" w:hAnsi="Times New Roman"/>
          <w:bCs/>
          <w:sz w:val="28"/>
          <w:szCs w:val="28"/>
          <w:lang w:eastAsia="ru-RU"/>
        </w:rPr>
        <w:t>?</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діяння, вчинені службовою особою, становлять злочин, передбачений ст. 168 Кримінального кодексу України «Розголошення таємниці усиновлення (удочеріння)»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діяння не передбачено ст. 169 Кримінального кодексу України «Незаконні дії щодо усиновлення (удочеріння)»?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матеріальна шкода, завдана порушенням авторського права і суміжних прав службовою особою з використанням службового становища, вважається завданою в значному розмірі?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матеріальна шкода, завдана умисним порушенням авторського права і суміжних прав, а також фінансуванням такого порушення, вважається завданою у великому розмірі?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матеріальна шкода, завдана привласненням авторства  на топографію інтегральної мікросхеми службовою особою з використанням службового становища, вважається завданою в особливо великому розмірі?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діяння, вчинені службовою особою з використанням службового становища, НЕ є кримінально караним порушення прав на об’єкти промислової власності?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може бути предметом злочину, передбаченого ст. 201 Кримінального кодексу України «Контрабанда»?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суспільно небезпечний наслідок у складі злочину, передбаченого ч. 1 ст. 223-2 «Порушення порядку ведення реєстру власників іменних цінних паперів»?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є предметом злочину, передбаченого ст. 209 Кримінального кодексу України</w:t>
      </w:r>
      <w:r w:rsidRPr="004832F8" w:rsidDel="00AD2291">
        <w:rPr>
          <w:rFonts w:ascii="Times New Roman" w:eastAsia="Times New Roman" w:hAnsi="Times New Roman"/>
          <w:bCs/>
          <w:sz w:val="28"/>
          <w:szCs w:val="28"/>
          <w:lang w:eastAsia="ru-RU"/>
        </w:rPr>
        <w:t xml:space="preserve"> </w:t>
      </w:r>
      <w:r w:rsidRPr="004832F8">
        <w:rPr>
          <w:rFonts w:ascii="Times New Roman" w:eastAsia="Times New Roman" w:hAnsi="Times New Roman"/>
          <w:bCs/>
          <w:sz w:val="28"/>
          <w:szCs w:val="28"/>
          <w:lang w:eastAsia="ru-RU"/>
        </w:rPr>
        <w:t>«Легалізація (відмивання) доходів, одержаних злочинним шляхом»?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розмір бюджетних коштів згідно із приміткою до ст. 210 Кримінального кодексу України «Нецільове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 є особливо великим при виданні </w:t>
      </w:r>
      <w:r w:rsidRPr="004832F8">
        <w:rPr>
          <w:rFonts w:ascii="Times New Roman" w:eastAsia="Times New Roman" w:hAnsi="Times New Roman"/>
          <w:bCs/>
          <w:sz w:val="28"/>
          <w:szCs w:val="28"/>
          <w:lang w:eastAsia="ru-RU"/>
        </w:rPr>
        <w:lastRenderedPageBreak/>
        <w:t>нормативно-правових актів, що зменшують надходження бюджету або збільшують витрати бюджету всупереч закону?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яке діяння НЕ передбачена кримінальна відповідальність статтями Розділу VІІ «Злочини у сфері господарської діяльності» Особливої частини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 якого дня особа визнається такою, що має судимість?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 якого дня особа визнається такою, що НЕ має судимості?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правовий статус мають особи, які відбули покарання за діяння, злочинність і карність якого усунута законом?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Коли особи, засуджені до основного покарання у виді позбавлення права обіймати певні посади, визнаються такими, що НЕ мають судимості?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Коли особи, засуджені до обмеження волі, визнаються такими, що НЕ мають судимості?</w:t>
      </w:r>
      <w:r w:rsidRPr="004832F8" w:rsidDel="00900A88">
        <w:rPr>
          <w:rFonts w:ascii="Times New Roman" w:eastAsia="Times New Roman" w:hAnsi="Times New Roman"/>
          <w:bCs/>
          <w:sz w:val="28"/>
          <w:szCs w:val="28"/>
          <w:lang w:eastAsia="ru-RU"/>
        </w:rPr>
        <w:t xml:space="preserve">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Коли особи, засуджені до позбавлення волі або основного покарання у виді штрафу за тяжкі злочини, визнаються такими, що НЕ мають судимості?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 якого дня обчислюються строки погашення судимості?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 допускається зняття судимості до закінчення визначених законом строків її погашення у випадку засудження особи за корупційні злочини?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Після закінчення якої частини строку погашення судимості допускається її зняття?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 нормативно-правовим актом встановлено порядок зняття судимості?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визнається співучастю у злочині відповідно до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Хто із зазначених суб’єктів НЕ є співучасником у злочині?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До якого виду співучасників злочину належить особа, яка забезпечувала фінансування злочинної діяльності організованої групи?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Хто, відповідно до Кримінального кодексу України, є підбурювачем?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Хто, відповідно до Кримінального кодексу України, є пособником?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До якого виду співучасників злочину належить особа, яка сприяла вчиненню злочину шляхом усунення перешкод?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 співучасником визнається особа, яка заздалегідь НЕ обіцяла, але переховувала злочинця?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дії відповідно до положень Кримінального кодексу України НЕ є співучастю у злочині?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злочин, відповідно до ст. 28 Кримінального кодексу України, вважається таким, що його вчинила група осіб?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Кому можуть ставитись у вину ознаки, що характеризують особу окремого співучасника?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 чином вирішується питання про кримінальну відповідальність співучасників в разі вчинення виконавцем незакінченого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які злочини підлягає кримінальній відповідальності організатор організованої групи?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які злочини підлягають кримінальній відповідальності учасники організованої групи (за винятком організатора)?</w:t>
      </w:r>
      <w:r w:rsidRPr="004832F8" w:rsidDel="00900A88">
        <w:rPr>
          <w:rFonts w:ascii="Times New Roman" w:eastAsia="Times New Roman" w:hAnsi="Times New Roman"/>
          <w:bCs/>
          <w:sz w:val="28"/>
          <w:szCs w:val="28"/>
          <w:lang w:eastAsia="ru-RU"/>
        </w:rPr>
        <w:t xml:space="preserve">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якому із наведених випадків організатор, підбурювач чи пособник НЕ підлягають кримінальній відповідальності за співучасть у злочині?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Які кваліфікуючі ознаки передбачено ст. 191 Кримінального кодексу України «Привласнення, розтрата майна або заволодіння ним шляхом зловживання службовим становищем»?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 яких випадках крадіжка вважається вчиненою повторно?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Хто може бути потерпілим у складі злочину, визначеного статтею 189 Кримінального кодексу України «Вимагання»?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Шкода в якому розмірі визнається значною, відповідно до ст. 197-1 Кримінального кодексу України «Самовільне зайняття земельної ділянки та самовільне будівництво»?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розміри привласнення, розтрати майна або заволодіння ним шляхом зловживання службовим становищем (ст. 191 Кримінального кодексу України) вважаються великими?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злочин Розділу VІ («Злочини проти власності») Особливої частини Кримінального кодексу України вчиняється, у тому числі, шляхом зловживання довірою?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якому разі привласнення, розтрата майна або заволодіння ним шляхом зловживання службовим становищем вважається вчиненим за попередньою змовою групою осіб?</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Яким чином буде вирішуватися питання про кримінальну відповідальність дипломатичного представника іноземної держави у разі здійснення ним фінансування дій на території України, вчинених з метою насильницької зміни чи повалення конституційного ладу або захоплення державної влади (ч. 2 ст. 110-2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Яку кваліфікуючу ознаку, що характеризує суб’єкта злочину, передбачено у ч. 2 ст. 110 Кримінального кодексу України (Посягання на територіальну цілісність і недоторканність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які дії законодавець передбачив кримінальну відповідальність у ч. 2 ст. 109 (Дії, спрямовані на насильницьку зміну чи повалення конституційного ладу або на захоплення державної влади)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які дії законодавець передбачив кримінальну відповідальність у ч. 1 ст. 109 (Дії, спрямовані на насильницьку зміну чи повалення конституційного ладу або на захоплення державної влади)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Кваліфікований склад (склади) якого злочину (злочинів), передбаченого (передбачених) у Розділі І «Злочини проти основ національної безпеки України» Особливої частини Кримінального кодексу України, містить кваліфікуючу ознаку «вчинення злочину представником влади»?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Хто є потерпілим від злочину, передбаченого ст. 345-1 (Погроза або насильство щодо журналіста)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провокації підкупу відповідно до ст. 370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Підбурення до вчинення яких діянь передбачено у ст. 370 «Провокація підкупу»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 чином визначено суспільно небезпечне діяння у ст. 370 «Провокація підкупу»?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суспільно небезпечні діяння передбачено у ч. 1 ст. 369-2 «Зловживання впливом»?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Яким чином описано суспільно небезпечні діяння у ч. 2 ст. 369-2 «Зловживання впливом»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«Зловживання впливом» (ст. 369-2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«Провокації підкупу» (ст. 370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Яку мету вчинення злочину передбачено у ст. 364 «Зловживання владою або службовим становищем»?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 чином визначено істотну шкоду як ознаку, передбачену ст. 364 «Зловживання владою або службовим становищем»?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Всупереч чиїм інтересам має бути використано службовою особою владу чи службове становище, відповідно до ст. 364 Кримінального кодексу України «Зловживання владою або службовим становищем»?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Де у Кримінальному кодексі України визначено поняття службової особи як суб’єкта злочину, передбаченого ст. 368 цього Кодексу?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склад злочину у сфері службової діяльності містить вказівку на дії, які явно виходять за межі прав і повноважень певного суб’єкта?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може бути суб’єктом прийняття пропозиції, обіцянки або одержання неправомірної вигоди для себе чи третьої особи за вплив на прийняття рішення особою, уповноваженою на виконання функцій держави, або пропозиції чи обіцянки здійснити вплив за надання такої вигоди (ч. 2 ст. 369-2 «Зловживання впливом»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Якими мають бути мотиви вчинення злочину «Провокації підкупу», передбаченого ст. 370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Якою є форма вини особа суб’єкта злочину, передбаченого ст. 367 КК України «Службова недбалість»?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форма суспільно небезпечного діяння передбачена у складі злочину «Перевищення влади або службових повноважень працівником правоохоронного органу» (ст. 365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Настання яких наслідків необхідно для наявності складу злочину, передбаченого ч. 1 ст. 365 «Перевищення влади або службових повноважень працівником правоохоронного органу»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Чиїм правам та інтересам завдається істотна шкода під час перевищення влади або службових повноважень працівником правоохоронного органу відповідно до ч. 1 ст. 365 Кримінального кодексу України (вкажіть найбільш точну відповідь)?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визнається істотною шкодою при перевищенні влади або службових повноважень працівником правоохоронного органу згідно із приміткою до ст. 364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із перелічених осіб є суб’єктом перевищення влади або службових повноважень працівником правоохоронного органу (ст. 365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перелічених осіб є суб’єктом «Зловживання повноваженнями особами, які надають публічні послуги» (ст. 365-2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Хто може бути суб’єктом злочину, передбаченого ст. 366 Кримінального кодексу України «Службове підроблення» (вкажіть найбільш повну відповідь)?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названих дій НЕ входить до складу злочину, передбаченого ст. 366 «Службове підроблення»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належить до тяжких наслідків службового підроблення згідно із приміткою до ст. 364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формі вчиняється службове підроблення (ст. 366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Хто є суб’єктом злочину «Декларування недостовірної інформації» (ст. 366-1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якому з названих діянь виявляється, в тому числі, декларування недостовірної інформації (ст. 366-1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 який нормативно-правовий акт робиться посилання в примітці ст. 366-1 «Декларування недостовірної інформації» Кримінального кодексу України щодо визначення суб’єкта декларування недостовірної інформації?</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з названих осіб НЕ може бути суб’єктом декларування недостовірної інформації (ст. 366-1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Яку з названих ознак прямо передбачено ч. 2 ст. 367 Кримінального кодексу України «Службова недбалість»?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 чином визначено службову недбалість у ст. 367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кваліфікуючих ознак названа в ч. 2 ст. 367 «Службова недбалість»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Якою є шкода, визначена відповідно до ч. 1 ст. 367 «Службова недбалість»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визначена істотна шкода, що спричинена службовою недбалістю (ч. 1 ст. 367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названих осіб НЕ може бути суб’єктом службової недбалості (ч. 1 ст. 367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неправомірна вигода визнається вигодою у значному розмірі згідно з п. 1 примітки ст. 368 «Прийняття пропозиції, обіцянки або одержання неправомірної вигоди службовою особою»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із зазначених діянь НЕ передбачено у ч. 1 ст. 368 «Прийняття пропозиції, обіцянки або одержання неправомірної вигоди службовою особою»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якому разі «Прийняття пропозиції, обіцянки або одержання неправомірної вигоди службовою особою» (ч. 3 ст. 368 Кримінального кодексу України) вважається вчиненим повторно відповідно до примітки ст. 354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неправомірна вигода вважається вигодою у великому розмірі згідно з п. 1 примітки ст. 368 «Прийняття пропозиції, обіцянки або одержання неправомірної вигоди службовою особою»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неправомірна вигода вважається вигодою в особливо великому розмірі згідно з п. 1 примітки ст. 368 «Прийняття пропозиції, обіцянки або одержання неправомірної вигоди службовою особою»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Яка із вказаних ознак передбачена в ч. 3 ст. 368 «Прийняття пропозиції, обіцянки або одержання неправомірної вигоди службовою особою»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Спричинення яких наслідків передбачено ч. 1 ст. 365-2 «Зловживання повноваженнями особами, які надають публічні послуги»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До якої категорії суб’єктів злочину віднесено аудитора (якщо він не виконує організаційно-розпорядчих функцій)?</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розмір істотної шкоди як ознаки зловживання повноваженнями особами, які надають публічні послуги (ст. 365-2 Кримінального кодексу України), передбачено у Кримінальному кодексі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Де в Кримінальному кодексі України розкривається зміст поняття «істотна шкода» як ознаки зловживання повноваженнями особами, які надають публічні послуги (ст. 365-2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чому полягає зміст тяжких наслідків як ознаки кваліфікованого зловживання повноваженнями особами, які надають публічні послуги (ст. 365-2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До якої категорії суб’єктів злочину віднесено осіб, які не є державними службовцями, посадовими особами місцевого самоврядування, але здійснюють професійну діяльність, пов’язану з наданням послуг експерта (під час виконання цих функцій)?</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вид злочинної організації, обов’язковою ознакою якої є озброєність: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вчинення яких із перелічених дій із вогнепальною зброєю у ст. 263 «Незаконне поводження зі зброєю, бойовими припасами або вибуховими речовинами» встановлена кримінальна відповідальність?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До якої категорії суб’єктів злочинів віднесено нотаріуса, якщо він не виконує організаційно-розпорядчих функцій?</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До якої категорії суб’єктів злочинів віднесено оцінювача, якщо він не виконує організаційно-розпорядчих функцій?</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До якої категорії суб’єктів злочинів віднесено приватного виконавця, якщо він не виконує організаційно-розпорядчих функцій?</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Де у Кримінальному кодексі України розкривається зміст поняття «тяжкі наслідки» як ознаки кваліфікованого складу злочину «Зловживання повноваженнями особами, які надають публічні послуги» (ч. 3 ст. 365-2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До якої категорії суб’єктів злочинів віднесено осіб, які не є державними службовцями, посадовими особами місцевого самоврядування, але здійснюють професійну діяльність, пов’язану з наданням послуг арбітражного керуючого (під час виконання цих функцій)?</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До якої категорії суб’єктів злочинів віднесено осіб, які не є державними службовцями, посадовими особами місцевого самоврядування, але здійснюють професійну діяльність, пов’язану з наданням послуг члена трудового арбітражу (під час виконання цих функцій)?</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кваліфікуються дії учасників банди, пов’язані зі вчиненням вбивства: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Який мінімальний розмір неправомірної вигоди передбачено у ст. 368-4 «Підкуп особи, яка надає публічні послуги»?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Де в Кримінальному кодексі України передбачено спеціальний вид звільнення від кримінальної відповідальності за злочин, зазначений у частинах 1, 2 ст. 368-4 Кримінального кодексу України «Підкуп особи, яка надає публічні послуги»?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Де в Кримінальному кодексі України передбачено спеціальний вид звільнення від кримінальної відповідальності за злочин, зазначений у частинах 3, 4 ст. 368-4 Кримінального кодексу України «Підкуп особи, яка надає публічні послуги»?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мінімальний розмір неправомірної вигоди передбачено у ст. 365-2 «Зловживання повноваженнями особами, які надають публічні послуги»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мінімальний розмір неправомірної вигоди передбачено у ст. 368-3 «Підкуп службової особи юридичної особи приватного права незалежно від організаційно-правової форми»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мінімальний розмір неправомірної вигоди передбачено у ст. 369 «Пропозиція, обіцянка або надання неправомірної вигоди службовій особі»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Де в Кримінальному кодексі України передбачено спеціальний вид звільнення від кримінальної відповідальності за злочин, зазначений у ст. 369 «Пропозиція, обіцянка або надання неправомірної вигоди службовій особі»?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Де в Кримінальному кодексі України передбачено спеціальний вид звільнення від кримінальної відповідальності за злочин, зазначений у ст. 365-2 «Зловживання повноваженнями особами, які надають публічні послуги»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Де в Кримінальному кодексі України передбачено спеціальний вид звільнення від кримінальної відповідальності за злочин, зазначений у частинах 1, 2 ст. 368-3 «Підкуп службової особи юридичної особи приватного права незалежно від організаційно-правової форми»?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 1 ст. 258 Кримінального кодексу України метою терористичного акту, в тому числі,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відповіді вказано одну із загальних засад призначення покарання згідно зі ст. 65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 може суд при призначенні покарання визнати пом’якшуючими обставини, які не зазначені в ч. 1 ст. 66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відповіді названо одну з обставин, що пом’якшує покарання, передбачену ст. 66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варіант найбільш повно визначає обставини, які суд враховує при призначенні покарання за незакінчений злочин?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із варіантів відповідей найбільш повно відображає обставини, які суд враховує при призначенні покарання за злочин, вчинений у співучасті?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 можуть до основного покарання, призначеного за сукупністю злочинів, бути приєднані додаткові покарання, призначені судом за злочини, у вчиненні яких особу було визнано винною?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 якому випадку засудженому за вчинення злочину може бути призначене покарання за сукупністю </w:t>
      </w:r>
      <w:proofErr w:type="spellStart"/>
      <w:r w:rsidRPr="004832F8">
        <w:rPr>
          <w:rFonts w:ascii="Times New Roman" w:eastAsia="Times New Roman" w:hAnsi="Times New Roman"/>
          <w:bCs/>
          <w:sz w:val="28"/>
          <w:szCs w:val="28"/>
          <w:lang w:eastAsia="ru-RU"/>
        </w:rPr>
        <w:t>вироків</w:t>
      </w:r>
      <w:proofErr w:type="spellEnd"/>
      <w:r w:rsidRPr="004832F8">
        <w:rPr>
          <w:rFonts w:ascii="Times New Roman" w:eastAsia="Times New Roman" w:hAnsi="Times New Roman"/>
          <w:bCs/>
          <w:sz w:val="28"/>
          <w:szCs w:val="28"/>
          <w:lang w:eastAsia="ru-RU"/>
        </w:rPr>
        <w:t>?</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Відповідно до Кримінального кодексу України виправні роботи застосовуються до неповнолітнього на строк: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якому випадку в Кримінальному кодексі України передбачено обчислення строків покарання у днях?</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Кримінальна відповідальність за просте  хуліганство (ч.1 ст. 296 Кримінального кодексу України) настає з:</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може бути суб’єктом злочину, передбаченого ст. 374 Кримінального кодексу України «Порушення права на захист»?</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 може бути мотив у складі злочину, передбаченого ч. 1 ст. 374 «Порушення права на захист»?</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Особа, заволодівши товаром, доступ до якого був вільний, пройшла з ним касову зону, умисно не оплативши його вартість. Відразу після цього її затримано працівниками охорони торгового закладу. Визначте як кваліфікуються дії такої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відмову давати які показання особа не підлягає відповідальності за ст. 385 «Відмова свідка від давання показань або відмова експерта чи перекладача від виконання покладених на них обов’язків»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 якого віку настає кримінальна відповідальність за умисне вбивство матір’ю своєї новонародженої дитини: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може бути суб’єктом злочину, передбаченого у ст. 393 «Втеча з місця позбавлення волі або з-під варти»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мотив може бути при вчиненні злочину, передбаченого ст. 396 Кримінального кодексу України «Приховування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Згідно зі ст. 196 Кримінального кодексу України «Необережне знищення або пошкодження майна» кримінальна відповідальність настає за: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 1 ст. 258 КК України «Терористичний акт» метою вчинення терористичного акту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Приховування якого із перерахованих злочинів є караним відповідно до ст. 396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 чином визначено підставу кримінальної відповідальності у ст. 2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Що відповідно до ст. 1 Кримінального кодексу України є одним із його завдань?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Коли особа вважається винуватою у вчиненні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 (якими) нормативно-правовим актом (актами) визначається (визначаються) караність та інші кримінально-правові наслідки корупційного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Чи підлягає громадянин України, який вчинив корупційний злочин за її межами, кримінальній відповідальності за Кримінальним кодексом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Що є часом вчинення злочину згідно з Кримінальним кодексом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особи можуть бути видані іноземній державі для притягнення до кримінальної відповідальності?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 яких випадках в Україні можливе виконання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іноземного суду чи міжнародної судової установи відповідно до ст. 10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Яка з наведених нижче ознак є ознакою поняття злочину, передбаченого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Що з наведеного нижче є підставою для застосування до юридичної особи заходів кримінально-правового характеру?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діяння визначено у ч. 2 ст. 11 Кримінального кодексу України як малозначне?</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відповідно до положень ст. 12 Кримінального кодексу України визначається ступінь тяжкості злочину, за вчинення якого одночасно передбачене основне покарання у виді штрафу та позбавлення волі?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 злочином є діяння, що містить усі ознаки складу злочину, передбаченого відповідною статтею Особливої частини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Готування до злочину якого ступеня тяжкості тягне за собою кримінальну відповідальність?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 якою формою вини та видом умислу може вчинятися замах відповідно до ч. 1 ст. 15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діяння вчинила особа, яка виконала усі дії, що вважала необхідними для доведення злочину до кінця, але злочин не було закінчено з причин, які не залежали від її волі?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діяння вчинила особа, яка з причин, що не залежали від її волі, не вчинила усіх дій, які вважала необхідними для доведення злочину до кінця?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 чином слід кваліфікувати діяння особи, яка усвідомлювала можливість доведення злочину до кінця, але прийняла остаточне рішення про припинення за своєю волею готування до злочину або замаху на злочин?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Якщо особа добровільно відмовилася від доведення злочину до кінця, але фактично вчинене нею діяння містить склад іншого злочину, то як слід кваліфікувати її поведінку?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у Кримінальному кодексі України визначено поняття покарання?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Кримінальним кодексом України мета покарання визначається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вид покарання НЕ належить до основних?</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із зазначених видів покарань є додатковими?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із зазначених видів покарань відповідно до Кримінального кодексу України можуть застосовуватися як основні, так і додаткові?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вчинення якого злочину може бути призначене покарання у виді позбавлення військового, спеціального звання, рангу, чину або кваліфікаційного класу?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 який строк призначається покарання у виді позбавлення права обіймати певні посади як додаткове покарання у справах, передбачених Законом України «Про очищення влади»?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чому полягають громадські роботи як вид покарання?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Де відбувається покарання у виді виправних робіт?</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 може бути застосоване покарання у виді виправних робіт до прокурорів?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 який строк може призначатися покарання у виді арешту згідно зі ст. 60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На який строк згідно зі ст. 60 Кримінального кодексу України може призначатися покарання у виді арешту до осіб віком до шістнадцяти років, вагітних жінок та до жінок, які мають дітей віком до семи років?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 може бути застосоване покарання у виді виправних робіт до суддів?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До яких із зазначених категорій осіб не застосовується покарання у виді обмеження волі?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Сутність покарання у виді позбавлення волі на певний строк відповідно до ст. 63 Кримінального кодексу України полягає 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межі покарання у виді позбавлення на певний строк встановлено для повнолітніх осіб у ст. 63 Кримінального кодексу України?</w:t>
      </w:r>
      <w:r w:rsidRPr="004832F8" w:rsidDel="00F23CAF">
        <w:rPr>
          <w:rFonts w:ascii="Times New Roman" w:eastAsia="Times New Roman" w:hAnsi="Times New Roman"/>
          <w:bCs/>
          <w:sz w:val="28"/>
          <w:szCs w:val="28"/>
          <w:lang w:eastAsia="ru-RU"/>
        </w:rPr>
        <w:t xml:space="preserve">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розмір відрахувань із заробітку засудженого в доход держави може бути встановлено </w:t>
      </w:r>
      <w:proofErr w:type="spellStart"/>
      <w:r w:rsidRPr="004832F8">
        <w:rPr>
          <w:rFonts w:ascii="Times New Roman" w:eastAsia="Times New Roman" w:hAnsi="Times New Roman"/>
          <w:bCs/>
          <w:sz w:val="28"/>
          <w:szCs w:val="28"/>
          <w:lang w:eastAsia="ru-RU"/>
        </w:rPr>
        <w:t>вироком</w:t>
      </w:r>
      <w:proofErr w:type="spellEnd"/>
      <w:r w:rsidRPr="004832F8">
        <w:rPr>
          <w:rFonts w:ascii="Times New Roman" w:eastAsia="Times New Roman" w:hAnsi="Times New Roman"/>
          <w:bCs/>
          <w:sz w:val="28"/>
          <w:szCs w:val="28"/>
          <w:lang w:eastAsia="ru-RU"/>
        </w:rPr>
        <w:t xml:space="preserve"> суду при призначенні покарання у виді службового обмеження?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 чином визначено поняття вини у Кримінальному кодексі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 відповідно до Кримінального кодексу України називається вид вини, коли особа, яка вчинила злочин, усвідомлювала суспільно небезпечний характер свого діяння (дії або бездіяльності), передбачала його суспільно небезпечні наслідки і бажала їх настання?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 відповідно до Кримінального кодексу України називається вид вини, коли особа, яка вчинила злочин, усвідомлювала суспільно небезпечний характер своєї дії чи бездіяльності, передбачала її суспільно небезпечні наслідки і хоча не бажала, але свідомо припускала їх настання?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 відповідно до Кримінального кодексу України називається вид вини, коли особа, яка вчинила злочин, передбачала можливість настання суспільно небезпечних наслідків свого діяння (дії або бездіяльності), але легковажно розраховувала на їх відвернення?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 відповідно до Кримінального кодексу України називається вид вини, коли особа, яка вчинила злочин, не передбачала можливості настання суспільно небезпечних наслідків свого діяння (дії або бездіяльності), хоча повинна була і могла їх передбачити?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відповіді вказано один із видів необережності за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згідно з Кримінальним кодексом України називається вчинення двох або більше злочинів, передбачених тією самою статтею або частиною статті Особливої частини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Згідно з ч. 1 ст. 286 КК України «Порушення правил безпеки дорожнього руху або експлуатації транспорту особами, які керують транспортними засобами» суб’єктом цього злочину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у Кримінальному кодексі України визначено рецидив злочинів?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відповіді названо передбачений Кримінальним кодексом України вид звільнення особи від кримінальної відповідальності, однією з умов застосування якого є повне відшкодування завданих особою збитків або усунення нею заподіяної шкоди?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якій відповіді названо передбачений Кримінальним кодексом України вид звільнення особи від кримінальної відповідальності, однією з умов </w:t>
      </w:r>
      <w:r w:rsidRPr="004832F8">
        <w:rPr>
          <w:rFonts w:ascii="Times New Roman" w:eastAsia="Times New Roman" w:hAnsi="Times New Roman"/>
          <w:bCs/>
          <w:sz w:val="28"/>
          <w:szCs w:val="28"/>
          <w:lang w:eastAsia="ru-RU"/>
        </w:rPr>
        <w:lastRenderedPageBreak/>
        <w:t>застосування якого є клопотання колективу підприємства, установи чи організації?</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орган держави може звільнити особу від кримінальної відповідальності за наявності передбачених законом підстав?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правові наслідки настають у разі порушення особою передбачених Кримінальним кодексом України умов звільнення від кримінальної відповідальності у зв’язку з передачею цієї особи на поруки?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правові наслідки настають у разі, якщо особа, яка була звільнена від кримінальної відповідальності у зв’язку з передачею її на поруки, не виправдала довіру колективу або ухиляється від заходів виховного характеру, або порушує громадський порядок?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строк давності притягнення до кримінальної відповідальності за злочин невеликої тяжкості, за який передбачене покарання менш суворе, ніж обмеження волі?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строк давності притягнення до кримінальної відповідальності за злочин середньої тяжкості?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При вчиненні яких злочинів особу не може бути звільнено від кримінальної відповідальності у зв’язку з закінченням строків давності (оберіть найбільш повну відповідь)?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із зазначених обставин не вказана в ч. 4 ст. 289 Кримінального кодексу України («Незаконне заволодіння транспортним засобом») як одна з умов звільнення особи від кримінальної відповідальності: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строк давності притягнення до кримінальної відповідальності за злочин невеликої тяжкості, за який передбачене покарання у виді обмеження або позбавлення волі?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строк давності притягнення до кримінальної відповідальності за тяжкий злочин?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строк давності притягнення до кримінальної відповідальності за особливо тяжкий злочин?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Яким чином у Кримінальному кодексі України визначено поняття «суб’єкт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Яким чином у Кримінальному кодексі України визначено поняття «спеціальний суб’єкт злочину» (оберіть найбільш точну відповідь)?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особа може бути суб’єктом злочину відповідно до ст. 18 «Суб’єкт злочину»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Чи підлягає кримінальній відповідальності особа, яка під час вчинення суспільно небезпечного діяння, передбаченого Кримінальним кодексом України, перебувала в стані обмеженої осудності?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Чи може суд застосувати до особи, яка під час вчинення суспільно небезпечного діяння, передбаченого Кримінальним кодексом України, перебувала в стані неосудності, примусові заходи медичного характеру?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правові наслідки виникають, коли особа, яка вчинила злочин у стані осудності, до постановлення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захворіла на психічну хворобу, що позбавляє її можливості усвідомлювати свої дії (бездіяльність) або керувати ними?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заходи суд може застосувати до особи, яка вчинила злочин у стані осудності, але до постановлення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захворіла на психічну хворобу, що </w:t>
      </w:r>
      <w:r w:rsidRPr="004832F8">
        <w:rPr>
          <w:rFonts w:ascii="Times New Roman" w:eastAsia="Times New Roman" w:hAnsi="Times New Roman"/>
          <w:bCs/>
          <w:sz w:val="28"/>
          <w:szCs w:val="28"/>
          <w:lang w:eastAsia="ru-RU"/>
        </w:rPr>
        <w:lastRenderedPageBreak/>
        <w:t>позбавляє її можливості усвідомлювати свої дії (бездіяльність) або керувати ними?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Чи підлягає кримінальній відповідальності особа, яка під час вчинення злочину через наявний у неї психічний розлад не була здатна повною мірою усвідомлювати свої дії (бездіяльність) та (або) керувати ними?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правові наслідки визнання особи, яка злочин, обмежено осудною?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Вчинення яких із зазначених злочинів є підставою для застосування до юридичної особи заходів кримінально-правового характеру?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строк давності застосування до юридичної особи заходів кримінально-правого характеру у разі вчинення її уповноваженою особою злочину невеликої тяжкості?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Хто є уповноваженою особою юридичної особи згідно із приміткою до ст. 96-3 Кримінального кодексу України (оберіть повну відповідь)?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 яких випадках злочини визнаються вчиненими в інтересах юридичної особи (оберіть найбільш повну відповідь)?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строк давності застосування до юридичної особи заходів кримінально-правого характеру у разі вчинення її уповноваженою особою тяжкого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строк давності застосування до юридичної особи заходів кримінально-правого характеру у разі вчинення її уповноваженою особою особливо тяжкого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строк давності застосування до юридичної особи заходів кримінально-правого характеру у разі вчинення її уповноваженою особою злочину середньої тяжкості?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захід кримінально-правового характеру може бути застосовано судом до юридичної особи?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якій відповіді правильно і </w:t>
      </w:r>
      <w:proofErr w:type="spellStart"/>
      <w:r w:rsidRPr="004832F8">
        <w:rPr>
          <w:rFonts w:ascii="Times New Roman" w:eastAsia="Times New Roman" w:hAnsi="Times New Roman"/>
          <w:bCs/>
          <w:sz w:val="28"/>
          <w:szCs w:val="28"/>
          <w:lang w:eastAsia="ru-RU"/>
        </w:rPr>
        <w:t>вичерпно</w:t>
      </w:r>
      <w:proofErr w:type="spellEnd"/>
      <w:r w:rsidRPr="004832F8">
        <w:rPr>
          <w:rFonts w:ascii="Times New Roman" w:eastAsia="Times New Roman" w:hAnsi="Times New Roman"/>
          <w:bCs/>
          <w:sz w:val="28"/>
          <w:szCs w:val="28"/>
          <w:lang w:eastAsia="ru-RU"/>
        </w:rPr>
        <w:t xml:space="preserve"> зазначено заходи кримінально-правового характеру, що можуть бути застосовані судом до юридичних осіб: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захід кримінально-правового характеру може бути застосовано судом до юридичної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захід кримінально-правового характеру може бути застосовано судом до юридичної особи лише як додатковий?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із зазначених заходів кримінально-правового характеру можуть бути застосовані судом до юридичної особи лише як основні?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якому розмірі судом встановлюється штраф для юридичної особи, якщо внаслідок вчинення злочину її уповноваженою особою було одержано неправомірну вигоду?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Що таке конфіскація майна як захід кримінально-правового характеру, який застосовується до юридичної особи (оберіть найбільш точну відповідь)?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із названих ознак характеризує суб’єкта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із зазначеного характеризує стан неосудності?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визначаються законом кримінально-правові наслідки встановлення судом стану обмеженої осудності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В який момент особа, яку притягують до кримінальної відповідальності, має досягти віку, з якого може наставати така відповідальність?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Яку особу із числа названих можна визнати службовою особою?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 яких стадіях злочину можлива добровільна відмова від вчинення злочину відповідно до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є критерієм розмежування закінченого та незакінченого замаху на злочин згідно з положеннями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 якій стадії злочину відповідно до Кримінального кодексу України є можливою добровільна відмова пособника у злочині?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визнається співучастю у злочині згідно зі ст. 26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чому відповідно до Кримінального кодексу України може полягати пособництво у вчиненні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якою зі вказаних ознак диверсія (ст. 113 Кримінального кодексу України) відрізняється від суміжних злочинів (злочинів проти власності, життя та здоров’я особи, громадської безпеки):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кваліфікувати дії співучасника, в яких вбачаються ознаки і співвиконавця (ч. 2 ст. 27 Кримінального кодексу України), і підбурювача (ч. 4 ст. 27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впливає ознака, що характеризує особу окремого співучасника, на відповідальність іншого співучасника згідно з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форми множинності злочинів може утворити вчинення особою двох умисних злочинів, передбачених однією і тією ж частиною однієї і тієї ж статті Особливої частини Кримінального кодексу України, за один з яких особа була засуджена?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саме згідно із Кримінальним кодексом України визнається сукупністю злочинів?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саме згідно із Кримінальним кодексом України визнається одиничним продовжуваним злочином?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згідно із Кримінальним кодексом України не може утворювати рецидив злочинів?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 вчинив два злочини, передбачені однією і тією ж статтею Особливої частини Кримінального кодексу України. Чи виключається можливість поєднання двох різних форм множинності злочинів, передбачених статтями 32–34 цього Кодексу, у такому випадку?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 передбачених статтями 32–24 Кримінального кодексу України форм множинності злочинів виключають одна одну?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Вчинення особою двох умисних злочинів, передбачених однією й тією ж частиною однієї і тієї ж статті Особливої частини Кримінального кодексу України, за жоден з яких особа НЕ була засуджена, становить: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НЕ передбачено в Кримінальному кодексі України як обставина, яка виключає злочинність діяння?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чому полягає мета заподіяння шкоди при необхідній обороні відповідно до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При призначенні покарання неповнолітньому суд, окрім обставин, передбачених у статтях 65–67 КК України, враховує: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В яких випадках відповідно до Кримінального кодексу України уявна оборона виключає кримінальну відповідальність за заподіяну шкоду?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яких випадках відповідно до Кримінального кодексу України перевищення заходів, необхідних для затримання особи, що вчинила злочин, може потягнути кримінальну відповідальність?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чому відповідно до Кримінального кодексу України полягає безпосередня мета заходів, необхідних для затримання особи, що вчинила злочин?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Заподіяння якої шкоди при крайній необхідності визнається правомірним?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відповідно до Кримінального кодексу України враховується перевищення меж крайньої необхідності при вирішенні питання про кримінальну відповідальність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 відповідно до Кримінального кодексу України вирішується питання про кримінальну відповідальність особи, яка зазнала психічного примусу, за заподіяння шкоди </w:t>
      </w:r>
      <w:proofErr w:type="spellStart"/>
      <w:r w:rsidRPr="004832F8">
        <w:rPr>
          <w:rFonts w:ascii="Times New Roman" w:eastAsia="Times New Roman" w:hAnsi="Times New Roman"/>
          <w:bCs/>
          <w:sz w:val="28"/>
          <w:szCs w:val="28"/>
          <w:lang w:eastAsia="ru-RU"/>
        </w:rPr>
        <w:t>правоохоронюваним</w:t>
      </w:r>
      <w:proofErr w:type="spellEnd"/>
      <w:r w:rsidRPr="004832F8">
        <w:rPr>
          <w:rFonts w:ascii="Times New Roman" w:eastAsia="Times New Roman" w:hAnsi="Times New Roman"/>
          <w:bCs/>
          <w:sz w:val="28"/>
          <w:szCs w:val="28"/>
          <w:lang w:eastAsia="ru-RU"/>
        </w:rPr>
        <w:t xml:space="preserve"> інтересам?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враховувати при призначенні покарання вчинення злочину особою, яка виконувала спеціальне завдання з попередження чи розкриття злочинної діяльності організованої групи чи злочинної організації?</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КК України звільнення неповнолітнього від відбування покарання з випробуванням може бути застосоване лише у випадку його засудження: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Якою є кримінально-правова природа спеціальної конфіскації, передбаченої Розділом XIV Загальної частини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із наведених заходів кримінально-правового характеру застосовується тільки в межах кримінальної відповідальності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є матеріальною підставою кримінальної відповідальності?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із названих заходів відносять до заохочувальних заходів кримінально-правового впливу?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із наведених заходів є заходом кримінально-правового впливу, що застосовується в межах кримінальної відповідальності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 суб’єктом здійснюється звільнення від кримінальної відповідальності у випадках, передбачених законом про кримінальну відповідальність?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Вчинення якого злочину вперше уможливлює звільнення особи від кримінальної відповідальності у зв’язку з дійовим каяттям?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 підставі яких джерел кримінального законодавства України особа може бути звільнена від кримінальної відповідальності?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Вчинення якого злочину вперше є необхідною умовою звільнення від кримінальної відповідальності у зв’язку з дійовим каяттям відповідно до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із наведених нижче видів звільнення від кримінальної відповідальності, передбачених нормами Загальної частини Кримінального кодексу України, не передбачає такої умови, як вчинення особою злочину вперше?</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Застосування якого з передбачених Кримінальним кодексом України видів звільнення від кримінальної відповідальності є не правом, а обов’язком суду?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Яку мету переслідує застосування покарання відповідно до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 названих видів покарань передбачені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з названих покарань відповідно до Кримінального кодексу України є додатковим?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bookmarkStart w:id="9" w:name="RANGE!B18"/>
      <w:bookmarkStart w:id="10" w:name="OLE_LINK2"/>
      <w:r w:rsidRPr="004832F8">
        <w:rPr>
          <w:rFonts w:ascii="Times New Roman" w:eastAsia="Times New Roman" w:hAnsi="Times New Roman"/>
          <w:bCs/>
          <w:sz w:val="28"/>
          <w:szCs w:val="28"/>
          <w:lang w:eastAsia="ru-RU"/>
        </w:rPr>
        <w:t>Які з названих покарань пов’язані із обмеженнями у свободі обрання місця проживання</w:t>
      </w:r>
      <w:bookmarkStart w:id="11" w:name="OLE_LINK1"/>
      <w:bookmarkEnd w:id="9"/>
      <w:r w:rsidRPr="004832F8">
        <w:rPr>
          <w:rFonts w:ascii="Times New Roman" w:eastAsia="Times New Roman" w:hAnsi="Times New Roman"/>
          <w:bCs/>
          <w:sz w:val="28"/>
          <w:szCs w:val="28"/>
          <w:lang w:eastAsia="ru-RU"/>
        </w:rPr>
        <w:t>?</w:t>
      </w:r>
      <w:bookmarkEnd w:id="10"/>
      <w:bookmarkEnd w:id="11"/>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з перерахованого відноситься до загальних засад призначення покарання?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із зазначених обставин відповідно до Кримінального кодексу України НЕ є обставиною, що обтяжує покарання?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якому випадку суд при призначенні покарання може вийти за межі, встановлені санкцією статті (частини статті) Особливої частини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Яку із зазначених обставин відповідно до Кримінального кодексу України суд враховує при призначенні покарання за злочин, вчинений у співучасті?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Якою є межа остаточного покарання, призначуваного за сукупністю злочинів при складанні покарань?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Скільки додаткових покарань може бути приєднано до основного покарання за чинним КК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Чим за своєю природою є примусові заходи медичного характеру?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До яких із названих категорій осіб згідно з Кримінальним кодексом України можуть бути застосовані примусові заходи медичного характеру?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із зазначеного є видом примусових заходів медичного характеру?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Способом вчинення якого злочину проти громадської безпеки в законі названо використання уразливого стану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із зазначеного згідно з Кримінальним кодексом України є підставою примусового лікування?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якому випадку відповідно до Кримінального кодексу України застосовується спеціальна конфіскація майна?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із зазначеного є заходом кримінально-правового характеру, що може застосовуватися щодо юридичної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із зазначеного є заходом кримінально-правового характеру, що може застосовуватися щодо юридичної особи як додатковий захід?</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види покарань відповідно до Кримінального кодексу України не застосовуються до неповнолітніх?</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 застосовується відповідно до Кримінального кодексу України щодо неповнолітніх позбавлення права обіймати певні посади або займатися певною діяльністю?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Якому неповнолітньому згідно з Кримінальним кодексом України не може бути призначене позбавлення волі?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Укажіть максимальний строк позбавлення волі для неповнолітнього згідно із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Якими згідно з Кримінальним кодексом України є строки погашення і зняття судимості для неповнолітніх?</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До яких категорій осіб згідно з Кримінальним кодексом України не можуть застосовуватися ні громадські роботи, ні виправні роботи?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Назвіть категорії осіб, до яких згідно з Кримінальним кодексом України не застосовується довічне позбавлення волі?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 може бути відповідно до закону переборений дипломатичний, президентський, депутатський, суддівський імунітет?</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 є відповідно до закону обмеженим час дії дипломатичного, президентського, депутатського, суддівського імунітету?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з точки зору правил кваліфікації злочину, варіант, зазначений нижче, є правильним, коли під час хуліганства було заподіяно смерть потерпілого з необережності?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законодавчому визначенні вбивства (ч. 1 ст. 115 КК України) НЕ міститься ознака: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Серед кваліфікуючих ознак умисного вбивства (ч. 2 ст. 115 КК України) відсутня ознака: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статті 117 «Умисне вбивство матір’ю своєї новонародженої дитини» КК України НЕ міститься ознака: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якою ознакою умисне тяжке тілесне ушкодження, що спричинило смерть потерпілого (ч. 2 ст. 121 КК України) відмежовується від умисного вбивства (ст. 115 КК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частині 1 ст. 129 «Погроза вбивством» КК України міститься ознака: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ознаку, яка відсутня у ст. 121 «Умисне тяжке тілесне ушкодження» КК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Однією з ознак тілесного ушкодження середньої тяжкості відповідно до ст. 122 КК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статті 126-1 «Домашнє насильство» КК України НЕ передбачено такий вид насильства: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Серед кваліфікуючих ознак умисного вбивства (ч. 2 ст. 115 КК України) відсутня ознака: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у ст. 131 «Неналежне виконання професійних обов’язків, що спричинило зараження особи вірусом імунодефіциту людини чи іншої невиліковної інфекційної хвороби» КК України, може бути: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Тривалий розлад здоров’я є ознакою: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Переміщення людини в інше місце всупереч її волі є ознакою такого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форма вини передбачена у ст. 148 «Підміна дитини» КК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диспозиції ст. 149 «Торгівля людьми» КК України міститься вказівка на таку суб’єктивну ознаку: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визначений предмет жебрацтва у ст. 150-1 Кримінального кодексу України «Використання малолітньої дитини для заняття жебрацтвом»?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Як треба кваліфікувати дії, що полягають у втягненні малолітньої дитини у заняття жебрацтвом а також у систематичному використанні її для заняття жебрацтвом?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чому полягає об’єктивна сторона злочину «Контрабанда» (ст. 201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 має значення для кваліфікації контрабанди (ст. 201 Кримінального кодексу України) вартість предметів, які переміщаються через державний кордон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Контрабанду якого із зазначених предметів слід кваліфікувати за спеціальною нормою, передбаченою ст. 305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із наведеного може бути предметом злочину «Контрабанда» відповідно до ст. 201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НЕ є предметом злочину, який передбачений у ст. 199 КК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діяння є кримінально караним за змістом ст. 212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Предметом злочину, передбаченого у ст. 201 «Контрабанда» КК України, НЕ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Кваліфікуючою ознакою якого складу злочину проти довкілля є використання транспортних засобів: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мета передбачена у диспозиції ч. 1 ст. 222 «Шахрайство з фінансовими ресурсами» КК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Диспозицією статті 258-4 «Сприяння вчиненню терористичного акту» Кримінального кодексу України НЕ охоплюється дії, метою яких є вчинення іншою особою терористичного акту: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із наведених варіантів найбільш точно характеризує кваліфікацію дії осіб, що організували озброєну банду (ст. 257 Кримінального кодексу України), були її учасниками, але не встигли здійснити жодного із запланованих нападів?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Способом вчинення якого злочину проти громадської безпеки в законі названо використання уразливого стану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варіант відповіді відповідає ознаці «озброєність» у диспозиції статті 257 «Бандитизм»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слід кваліфікувати дії особи, яка не була членом банди</w:t>
      </w:r>
      <w:r w:rsidRPr="004832F8">
        <w:rPr>
          <w:rFonts w:ascii="Times New Roman" w:eastAsia="Times New Roman" w:hAnsi="Times New Roman"/>
          <w:bCs/>
          <w:sz w:val="28"/>
          <w:szCs w:val="28"/>
          <w:lang w:val="ru-RU" w:eastAsia="ru-RU"/>
        </w:rPr>
        <w:t xml:space="preserve"> </w:t>
      </w:r>
      <w:r w:rsidRPr="004832F8">
        <w:rPr>
          <w:rFonts w:ascii="Times New Roman" w:eastAsia="Times New Roman" w:hAnsi="Times New Roman"/>
          <w:bCs/>
          <w:sz w:val="28"/>
          <w:szCs w:val="28"/>
          <w:lang w:eastAsia="ru-RU"/>
        </w:rPr>
        <w:t>(ст. 257 Кримінального кодексу України), але брала безпосередню участь у вчинюваному нею нападі?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слід кваліфікувати дії особи, яка незаконно придбала вогнепальну зброю (ч. 1 ст. 263 Кримінального кодексу України) з метою її подальшого незаконного збуту (ч. 1 ст. 263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вид злочинного угруповання, обов’язковою ознакою якого є озброєність: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спосіб вчинення злочину НЕ зазначений у ч. 1 ст. 262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 службовим становищем»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За вчинення яких із перелічених дій із вогнепальною зброєю встановлена кримінальна відповідальність у ст. 263 «Незаконне поводження зі зброєю, бойовими припасами або вибуховими речовинами» КК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наявності яких наслідків порушення певних правил кваліфікується  за ч. 1 ст. 286 «Порушення правил безпеки дорожнього руху або експлуатації транспорту особами, які керують транспортними засобами» КК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слід кваліфікувати незаконне заволодіння транспортним засобом (ст. 289 Кримінального кодексу України), поєднане із заподіянням потерпілому умисного середньої тяжкості тілесного ушкодження?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діяння можуть визнаватись предикатними діяннями, що передують легалізації (відмиванню) доходів, одержаних злочинним шляхом, відповідно до ст. 209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 якого моменту шахрайство з фінансовими ресурсами без кваліфікуючих обставин (ч. 1 ст. 222 Кримінального кодексу України) вважається закінченим злочином?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якому з варіантів дії особи слід кваліфікувати як шахрайство з фінансовими ресурсами (ст. 222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діяння з вогнепальною зброєю не може бути кваліфіковано за ст. 263 «Незаконне поводження зі зброєю, бойовими припасами або вибуховими речовинами»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 видом вини характеризується «Завідомо неправдиве повідомлення про загрозу безпеці громадян, знищення чи пошкодження об’єктів власності» (ст. 259 КК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«Порушення правил безпеки руху або експлуатації транспорту особами, які керують транспортним засобом» (ст. 286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варіант відповіді найбільш точно характеризує можливе ставлення винного до наслідків у вигляді заподіяння смерті або шкоди здоров'ю потерпілого при вчиненні злочину «Порушення правил безпеки руху або експлуатації транспорту особами, які керують транспортним засобом» (ст. 286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варіант відповіді найбільш точно характеризує момент, з якого незаконне заволодіння транспортним засобом (ст. 289 Кримінального кодексу України), що перебуває в нерухомому стані, вважається закінченим злочином?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може бути звільненим від кримінальної відповідальності за злочин «Створення злочинної організації» (ч. 1 ст. 255 Кримінального кодексу України) за умови добровільного повідомлення про створення злочинної організації чи участь в ній та активного сприяння її розкриттю?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 кримінальної відповідальності за який із зазначених злочинів особа за жодних умов не може бути звільнена на підставі спеціального положення, передбаченого Особливою частиною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Вказівка на які предмети не міститься у диспозиції статті 261 «Напад на об’єкти, на яких є предмети, що становлять підвищену небезпеку для оточення»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мета НЕ зазначена у диспозиції ст. 258 Кримінального кодексу України «Терористичний акт»?</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Яка мета НЕ зазначена у диспозиції ст. 258 Кримінального кодексу України «Терористичний акт»?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із зазначених діянь закон не визнає окремим злочином проти громадської безпеки?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 якими наслідками закон пов’язує кримінальну, а  не адміністративну, відповідальність за порушення правил безпеки руху або експлуатації транспорту особами, які керують транспортним засобом (ч. 1 ст. 286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якому із варіантів відповіді дії особи слід кваліфікувати як незаконне заволодіння транспортним засобом, поєднане з насильством, небезпечним для життя чи здоров’я потерпілого (ч. 3 ст. 289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наявності яких наслідків порушення відповідних правил кваліфікується  за ч. 2 ст. 286 «Порушення правил безпеки дорожнього руху або експлуатації транспорту особами, які керують транспортними засобами»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Заклики до яких дій, що загрожують громадському порядку, передбачені у ст. 295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дії можуть бути проявами хуліганства (ст. 296 КК України) без кваліфікуючих ознак?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визначений предмет у ч. 4 ст. 296 Кримінального кодексу України як предмет особ</w:t>
      </w:r>
      <w:r w:rsidRPr="004832F8">
        <w:rPr>
          <w:rFonts w:ascii="Times New Roman" w:eastAsia="Times New Roman" w:hAnsi="Times New Roman"/>
          <w:bCs/>
          <w:sz w:val="28"/>
          <w:szCs w:val="28"/>
          <w:lang w:eastAsia="ru-RU"/>
        </w:rPr>
        <w:softHyphen/>
        <w:t>ливо злісного хуліганства?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чому може проявлятися жорстоке поводження з тваринами як злочин, передбачений ст. 299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з названих предметів відповідають ознакам порнографічних, що передбачені  уст. 301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яке з названих діянь відповідальність передбачена у ст. 304 «Втягнення неповнолітніх у злочинну діяльність» КК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 названих діянь зазначені як прояви сутенерства у ст. 303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 названих дій охоплюються поняттям «незаконне придбання наркотичних засобів»?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Предметом злочину, передбаченого у ч. 1 ст. 320 «Порушення встановлених правил обігу наркотичних засобів, психотропних речовин, їх аналогів або прекурсорів» КК України, НЕ визнається: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особа звільняється від кримінальної відповідальності за незаконне виробництво наркотичних засобів без мети їх збуту?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обставин є ознакою незаконного введення наркотичних засобів в організм іншої особи (ст. 314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які з названих дій особа підлягатиме кримінальній відповідальності за ст. 308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КК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саме із зазначеного охоплює поняття «тяжкі наслідки» як кваліфікуючу ознаку спонукання неповнолітніх до застосування допінгу?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Яка дія НЕ МОЖЕ бути кваліфікована за статтею 315 КК України «Схиляння до вживання наркотичних засобів, психотропних речовин або їх аналогів»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наслідки відповідних дій передбачені у частині 1 статті 361 «Несанкціоноване втручання в роботу електронно-обчислюваних машин (комп’ютерів), автоматизованих систем, комп’ютерних мереж чи мереж електрозв’язку»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Чим характеризується суб’єктивна сторона злочину «Створення з метою використання, розповсюдження або збуту шкідливих програмних чи технічних засобів, їх розповсюдження або збут» (ст. 361-1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Якщо представник влади прийняв пропозицію неправомірної вигоди, проте одержати її не встиг, то він: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Старший нотаріус державної нотаріальної контори, якій одержав неправомірну вигоду від свого підлеглого за те, щоб не реагувати на його дисциплінарне правопорушення, підлягає відповідальності за статтею КК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Ознаки яких саме службових осіб визначені у пункті 1 примітки статті 364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статті КК України містіться визначення пропозиції неправомірної вигоди?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диспозиції ч. 1 ст. 364 Кримінального кодексу України «Зловживання владою або службовим становищем» наслідки визначені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статті Кримінального кодексу України містяться визначення вимагання неправомірної вигоди?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статті Кримінального кодексу України визначені умови звільнення від кримінальної відповідальності особи, яка надала неправомірну вигоду особі, що надає публічні послуги?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яких обставин особа, яка здійснює функції представника влади чи місцевого самоврядування, відповідно до закону визнається службовою?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статті Кримінального кодексу України містіться визначення обіцянки неправомірної вигоди?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статті Кримінального кодексу України визначені умови звільнення від кримінальної відповідальності особи, яка пропонувала неправомірну вигоду службовій особі приватного права?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Лікар приватної лікарні, який отримав неправомірну вигоду за проведення операції, підлягає кримінальній відповідальності за статтею КК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Укажіть, які злочини вважаються корупційними злочинами відповідно до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визначений предмет злочину у статті 368-4 Кримінального кодексу України «Підкуп особи, яка надає публічні послуги»?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Дії, що ображають особисту гідність потерпілого є кваліфікуючою ознакою, яка передбачена наступною статтею КК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Висловлення наміру про що саме слід розуміти як обіцянку неправомірної вигоди у статті 369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Яка ознака НЕ передбачена у частині 1 статті 377 «Погроза або насильство щодо судді, народного засідателя чи присяжного»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може бути суб’єктом злочину «притягнення завідомо невинного до кримінальної відповідальності» (ст. 372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Стаття з якою назвою відсутня в Кримінальному кодексі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Чим характеризується суб’єктивна сторона злочину «Примушування давати показання» (ст. 373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чому може виражатись об’єктивна сторона «порушення права на захист» відповідно до змісту ст. 374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Коли є закінченим злочином постановлення суддею (суддями) завідомо неправосудного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рішення, ухвали або постанови (ст. 375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якої із вказаних умов діяння особи може бути кваліфіковане як посягання на життя судді, народного засідателя чи присяжного у зв’язку з їх діяльністю, пов’язаною із здійсненням правосуддя (ст. 379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ознака ВІДСУТНЯ у статті 347-1 Кримінального кодексу України «Умисне знищення або пошкодження майна журналіста»?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із названих злочинів НЕ належить до злочинів проти основ національної безпеки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із названого є об’єктом злочину, передбаченого ст. 109 Кримінального кодексу України («Дії, спрямовані на насильницьку зміну чи повалення конституційного ладу або захоплення державної влади»)?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передбаченого ст. 109 Кримінального кодексу України («Дії, спрямовані на насильницьку зміну чи повалення конституційного ладу або захоплення державної влади»)?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із названого є об’єктом злочину, передбаченого ст. 112 Кримінального кодексу України «Посягання на життя державного чи громадського діяча»?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із названого є об’єктом злочину, передбаченого ст. 113 Кримінального кодексу України «Диверсія»)?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чому із зазначеного може виявлятися об’єктивна сторона диверсії (ст. 113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із відповідей правильно названо злочин, що відноситься до злочинів проти основ національної безпеки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 якого кваліфікованого складу злочину проти основ національної безпеки зазначений як представник влади?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із зазначених осіб можуть бути визнані потерпілими від злочину «Посягання на життя державного чи громадського діяча»?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яких із вказаних статей з Розділу «Злочини проти основ національної безпеки України» передбачена відповідальність за спричинення шкоди конкретному виду потерпілих?</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із названих осіб підпадають під ознаки суб’єкта злочину «Шпигунство»?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Які із названих діянь охоплюються об’єктивною стороною складу злочину, передбаченому у статті 348-1 Кримінального кодексу України «Посягання на життя журналіста»?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із названих осіб підпадає під ознаки суб’єкта злочину «Державна зрада»?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дії є ознакою складу злочину «Державна зрада»?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 ознакам мають відповідати певні відомості для того, щоб бути визнаними державною таємницею, розголошення якої визнається злочином?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яких діях полягає шпигунство?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 названих ознак є кваліфікуючими ознаками злочину, передбаченого ч. 2 ст. 110 Кримінального кодексу України («Посягання на територіальну цілісність і недоторканність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наругу над якими символами передбачена відповідальність у ст. 338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наругу над якими державними символами іноземної держави встановлена відповідальність у ст. 338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вчинення опору яким особам передбачена відповідальність у ст. 342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із названих ознак є ознаками об’єктивної сторони опору представникові влади згідно із ст. 342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яких із зазначених обставин настає кримінальна відповідальність за опір працівникові правоохоронного органу?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яку погрозу щодо працівника правоохоронного органу встановлена відповідальність згідно із ст. 342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Чим характеризується суб’єктивна сторона злочину, передбаченого ст. 344 Кримінального кодексу України («Втручання в діяльність державного діяча»)?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чому полягає перешкоджання діяльності народного депутата України та депутата місцевої ради згідно зі ст. 351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погроза НЕ передбачена у диспозиції ч. 1 ст. 350 «Погроза або насильство щодо службової особи чи громадянина, який виконує громадський обов’язок»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які дії, що вчиняються щодо майна, належного працівникові правоохоронного органу, у зв’язку з виконанням ним службових обов’язків, передбачена відповідальність згідно зі ст. 345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погроза НЕ передбачена у диспозиції ч. 1 ст. 346 «Погроза або насильство щодо державного чи громадського діяча»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Заподіяння якої шкоди є умовою застосування ст. 356 Кримінального кодексу України «Самоправство»?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Коли вважається закінченим злочин «Захоплення державних або громадських будівель і споруд»?</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Відсутність ознак якого злочину є умовою застосування статті 355 Кримінального кодексу України «Примушування до виконання або невиконання цивільно-правових зобов’язань»?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Які дії зазначені у диспозиції статті «Незаконне перешкоджання організації або проведенню зборів, мітингів, вуличних походів і демонстрацій»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чому полягає перешкоджання діяльності депутата місцевої ради згідно із ст. 351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дії щодо заручника – представника влади або працівника правоохоронного органу – зазначені у ст. 349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якою виною може бути вчинено замах на умисне вбивство осіб, зазначених у диспозиції ст. 348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у ст. 38 Кримінального кодексу України визначена мета заходів, необхідних для затримання особи, що вчинила злочин?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з діянь передбачено у диспозиції статті «Катування» (ст. 127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Всупереч чиїм інтересам має бути використано службовою особою владу чи службове становища, відповідно до ст. 364 Кримінального кодексу України «Зловживання владою або службовим становищем»?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Текст чинного Кримінального  кодексу України утворюють відносно самостійні частини: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Кожна частина чинного Кримінального  кодексу України поділяється на: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Статті Кримінального  кодексу України складаються з: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Розділи Кримінального кодексу України поділяються на: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Завдання Кримінального кодексу України визначені: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Одним із завдань Кримінального кодексу України проголошено: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При призначенні якого виду покарання суд не може прийняти рішення про звільнення засудженого від відбування покарання з випробуванням?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Для здійснення завдання Кримінального кодексу України останній  визначає, які суспільно небезпечні діяння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якому з названих нормативних актів визначено підставу кримінальної відповідальності?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відповідно до ст. 2 Кримінального кодексу України є підставою кримінальної відповідальності?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визнається винуватою тоді, коли: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Кримінального кодексу України, ніхто не може бути притягнений до кримінальної відповідальності за той самий злочин: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Згідно з чинним Кримінальним кодексом України законодавство України про кримінальну відповідальність становить…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Кримінальний кодекс України ґрунтується на: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закони України про кримінальну відповідальність, прийняті після набрання чинності цим Кодексом, включаються до: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Коли закони України про кримінальну відповідальність включаються до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злочинність діяння визначається: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караність діяння визначається: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За чинним Кримінальним кодексом України інші кримінально-правові наслідки діяння, крім його злочинності та караності, визначаються: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застосування закону про кримінальну відповідальність за  аналогією: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Застосування якого закону за аналогією заборонено чинним Кримінальним кодексом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Закони України про кримінальну відповідальність повинні відповідати положенням, що містяться в чинних міжнародних договорах, згоду на обов’язковість яких надано: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визнається вчиненим на території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Якщо громадянин України вчинив злочин за її межами і там зазнав за нього покарання: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Громадянин України, який вчинив злочин за її межами: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Іноземець, що не проживає постійно в Україні, за вчинений за її межами злочин: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Особа без громадянства, що не проживає постійно в Україні, за вчинений за її межами злочин: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Якщо злочин на території України вчинено дипломатичним представником іноземної держави або іншим громадянином, який за законами України і міжнародними договорами, згода на обов'язковість яких надана Верховною Радою України, не є підсудним у кримінальних справах судам України, то: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Особи без громадянства, які вчинили злочин на території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Кримінальний закон  набирає чинності: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Якщо самим кримінальним законом  не передбачений час вступу його в силу, він набирає чинності: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Стаття 1 Кримінального кодексу України містить вказівку на таке його завдання: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proofErr w:type="spellStart"/>
      <w:r w:rsidRPr="004832F8">
        <w:rPr>
          <w:rFonts w:ascii="Times New Roman" w:eastAsia="Times New Roman" w:hAnsi="Times New Roman"/>
          <w:bCs/>
          <w:sz w:val="28"/>
          <w:szCs w:val="28"/>
          <w:lang w:eastAsia="ru-RU"/>
        </w:rPr>
        <w:t>Передбаченість</w:t>
      </w:r>
      <w:proofErr w:type="spellEnd"/>
      <w:r w:rsidRPr="004832F8">
        <w:rPr>
          <w:rFonts w:ascii="Times New Roman" w:eastAsia="Times New Roman" w:hAnsi="Times New Roman"/>
          <w:bCs/>
          <w:sz w:val="28"/>
          <w:szCs w:val="28"/>
          <w:lang w:eastAsia="ru-RU"/>
        </w:rPr>
        <w:t xml:space="preserve"> діяння Кримінальним кодексом України - це: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Згідно з чинним Кримінальним кодексом України часом вчинення злочину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Закон про кримінальну відповідальність, який частково пом’якшує відповідальність, а частково її посилює: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Особа, засуджена за діяння, караність якого законом про кримінальну відповідальність усунена: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разі набрання чинності законом про кримінальну відповідальність що пом’якшує покарання, призначена засудженому міра покарання, що перевищує санкцію нового закону: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Суспільна небезпечність діяння - це:</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Суспільно небезпечне діяння (дія або бездіяльність) є злочином, якщо воно: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Класифікація злочинів залежно від ступеня тяжкості здійснюється на: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до злочинів невеликої тяжкості відноситься злочин: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до злочинів середньої тяжкості відноситься: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Відповідно до чинного Кримінального кодексу України до тяжких злочинів відноситься: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до особливо тяжких злочинів відноситься: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закінченим злочином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Готування до злочину невеликої тяжкості: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замахом на злочин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замах на вчинення злочину вважається незакінченим: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добровільною відмовою при незакінченому злочині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особа, яка добровільно відмовилась від доведення злочину до кінця, підлягає кримінальній відповідальності лише у тому разі: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за готування до вчинення якого злочину особа не підлягає кримінальній відповідальності?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суб’єктом злочину може бути: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 можна до юридичної особи застосувати заходи кримінально-правового характеру за чинним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осудність - це:</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неосудною визнається особа, яка: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визначення ч. 2 ст. 18 Кримінального кодексу України спеціальний суб’єкт злочину – це:</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особа, яка вчинила злочин у стані сп’яніння внаслідок вживання алкоголю, наркотичних засобів або інших одурманюючих речовин: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загальним правилом суб’єктом злочину визнається особа, яка до моменту вчинення передбаченого Кримінальним  кодексом України суспільно небезпечного діяння досягла: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Чи визнається  відповідно до чинного Кримінального  кодексу України суб’єктом злочину особа, яка на час вчинення передбаченого ним суспільно небезпечного діяння досягла 14 років?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вина це: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 відповідно до Кримінального  кодексу України називається вид вини, якщо особа, яка вчинила злочин, усвідомлювала суспільно небезпечний характер свого діяння (дії або бездіяльності), передбачала його суспільно небезпечні наслідки і бажала їх настання?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відповідно до Кримінального кодексу України називається вид вини, якщо особа, яка вчинила злочин, усвідомлювала суспільно небезпечний характер своєї дії чи бездіяльності, передбачала її суспільно небезпечні наслідки і хоча не бажала, але свідомо припускала їх настання?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Як відповідно до Кримінального  кодексу України називається вид вини, якщо особа, яка вчинила злочин, передбачала можливість настання суспільно небезпечних наслідків свого діяння (дії або бездіяльності), але легковажно розраховувала на їх відвернення?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 називається вид вини, якщо особа, яка вчинила злочин, не передбачала можливості настання суспільно небезпечних наслідків свого діяння (дії або бездіяльності), хоча повинна була і могла їх передбачити?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відповіді вказано один із видів  необережності?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співучастю у злочині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 якій із відповідей названий НЕ співучасник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Укажіть, в якій з відповідей названо вид співучасника злочину відповідно до визначення, що міститься у Кримінальному кодексі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Укажіть відповідь, у якій визначено законодавче поняття підбурювача до вчинення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ст. 28 Кримінального кодексу України НЕ зазначена така форма співучасті у злочині: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Укажіть відповідь, у якій визначено законодавче поняття  виконавця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визначення Кримінального  кодексу України злочин визнається вчиненим за попередньою змовою групою осіб, якщо: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злочинною організацією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Організатор, підбурювач та пособник не підлягають кримінальній відповідальності за  співучасть у незакінченому злочині у разі: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Сукупність злочинів – це (вкажіть найбільш повну і точну відповідь):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Повторністю злочинів визнається (вкажіть найбільш повну і точну відповідь):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Вчинення двох або більше злочинів, передбачених тією самою статтею або частиною статті Особливої частини Кримінального  кодексу України, за визначенням – це:</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Вчинення двох або більше злочинів, передбачених різними статтями Кримінального кодексу України, визнається повторним: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Рецидивом злочинів визнається: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з обставин відповідно до Кримінального кодексу України  не може бути визнана такою, що виключає злочинність діяння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визнається перевищенням меж необхідної оборони за ч. 3 ст. 36 «Необхідна оборона»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замах на вчинення злочину вважається закінченим: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умовою правомірності якої обставини, що виключає злочинність діяння, є вимога про те, що шкода може бути завдана  лише тому, хто посягає?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не є перевищенням меж необхідної оборони заподіяння будь якої шкоди, зокрема смерті, тому, хто посягає, за такою обставиною: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За якою обставиною Кримінальний кодекс України дозволяє не визнавати перевищенням меж необхідної оборони  спричинення будь-якої  шкоди, зокрема смерті, тому, хто посягає: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яких випадках застосування зброї або будь-яких інших засобів чи предметів для захисту не є перевищенням меж необхідної оборони і не має наслідком кримінальну відповідальність незалежно від тяжкості шкоди, яку заподіяно тому, хто посягає?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Нормативним актом, що визначає підстави та порядок звільнення особи від кримінальної відповідальності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Особа без громадянства, що постійно проживає в Україні, за вчинений за її межами злочин: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Згідно із чинним Кримінальним кодексом України від кримінальної відповідальності може бути звільнена лише особа, яка: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відповіді названо передбачений Кримінальним кодексом України вид звільнення особи від кримінальної відповідальності, однією з підстав якого, є повне відшкодування завданих особою збитків?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Звільнення особи від кримінальної відповідальності у зв’язку з дійовим каяттям здійснюється, відповідно до чинного Кримінального кодексу України, коли особа: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відповіді названо передбачений Кримінальним кодексом України вид звільнення особи від кримінальної відповідальності, однією з підстав якого, є клопотання колективу підприємства, установи чи організації?</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Укажіть відповідь, у якій правильно названо передбачені Кримінальним кодексом України підстави одного з видів звільнення від кримінальної відповідальності: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Укажіть відповідь, у якій названо передбачену Кримінальним кодексом України підставу звільнення особи від кримінальної відповідальності: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який орган держави може звільнити особу від кримінальної відповідальності за наявності передбачених законом підстав: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Якщо особа порушить передбачені чинним Кримінальним кодексом України умови звільнення від кримінальної відповідальності у зв’язку з передачею цієї особи на поруки, то: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Якщо особа, яка була звільнена від кримінальної відповідальності у зв’язку з передачею її на поруки, не виправдала довіру колективу або ухиляється від заходів виховного характеру, або порушує громадський порядок, то: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Якщо особа вчинила суспільно небезпечне діяння до досягнення віку, з якого може наставати кримінальна відповідальність, то: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із відповідей вказано передбачений чинним Кримінальним кодексом України строк давності, сплив якого є підставою для звільнення особи від кримінальної відповідальності у разі вчинення нею злочину невеликої тяжкості, за який передбачене покарання менш суворе, ніж обмеження волі?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відповіді вказано передбачений чинним Кримінальним кодексом України строк давності, сплив якого є підставою для звільнення особи від кримінальної відповідальності у разі вчинення нею злочину невеликої тяжкості, за який передбачене покарання у виді обмеження волі або позбавлення волі?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У якій відповіді вказано передбачений чинним Кримінальним кодексом України строк давності, сплив якого є підставою для звільнення особи від кримінальної відповідальності у разі вчинення нею злочину середньої тяжкості?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із відповідей вказано передбачений чинним Кримінальним кодексом України строк давності, сплив якого є підставою для звільнення особи від кримінальної відповідальності у разі вчинення нею тяжкого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з відповідей вказано передбачений чинним Кримінальним кодексом України строк давності, сплив якого є підставою для звільнення особи від кримінальної відповідальності, у разі вчинення нею особливо тяжкого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Перебіг давності притягнення до кримінальної відповідальності зупиняється відповідно, до чинного Кримінального кодексу України, якщо: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Обчислення строків давності притягнення до кримінальної відповідальності починається, відповідно до чинного Кримінального кодексу України, з:</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Строк давності притягнення до кримінальної відповідальності обчислюється, відповідно до чинного Кримінального кодексу України, з:</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Дія або бездіяльність, яка лише формально містить ознаки  будь-якого діяння, передбаченого Кримінальним кодексом України, не є злочином, якщо вона: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Дія або бездіяльність є такою, яка лише формально містить ознаки будь-якого діяння, передбаченого Кримінальним кодексом України, але через малозначність не становить суспільної небезпеки, тобто: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Особа, що вчинила передбачене Кримінальним кодексом України суспільно небезпечне діяння до досягнення віку, з якого вона може бути суб’єктом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особа, яка вчинила злочин у стані обмеженої осудності: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організатор організованої групи чи злочинної організації підлягає кримінальній відповідальності: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випадку, коли перебіг строку давності притягнення до кримінальної відповідальності переривався, обчислення строку давності за чинним Кримінальним кодексом України починається з дня: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відповіді названа складова визначення покарання, передбаченого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Укажіть, яка мета покарання, передбачена в ч. 2 ст. 50 Кримінального кодексу України пропущена в наведеному законодавчому формулюванні: «Покарання має на меті не тільки кару, а й …, а також запобігання вчиненню нових злочинів як засудженими, так і іншими особами»: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Укажіть, яка мета покарання, передбачена в ч. 2 ст. 50 Кримінального кодексу України пропущена в наведеному законодавчому формулюванні: «Покарання має на меті не тільки кару, а виправлення засуджених, а також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Скільки видів покарання передбачено чинним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Які покарання за чинним Кримінальним кодексом України можуть призначатися лише як додаткові?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покарання за чинним Кримінальним кодексом України можуть призначатися у якості як основних, так і додаткових?</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Укажіть, яка ознака штрафу, передбачена у статті 53 Кримінального кодексу України пропущена в наведеному законодавчому формулюванні: «Штраф – це ... стягнення, що накладається судом у випадках і межах, встановлених в Особливій частині цього Кодексу…»: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Кримінальному кодексі України передбачено, що за  наявності кількох обставин, що пом’якшують покарання та істотно знижують ступінь тяжкості вчиненого злочину (крім корупційних злочинів), суд з урахуванням особи винного, умотивувавши своє рішення, може:</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Згідно Кримінального кодексу України розмір штрафу визначається судом залежно від:</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критерії для покарання, за якими воно має бути призначене для виправлення винної особи та попередження нових злочинів: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Позбавлення права обіймати певні посади або займатися певною діяльністю може бути призначене як додаткове покарання на строк: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Вид громадських робіт, призначених судом у виді покарання, визначають: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Особам, які стали непрацездатними після постановлення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суду, виправні роботи суд може замінити: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Покарання у виді службових обмежень застосовується до військовослужбовців, крім військовослужбовців строкової служби, на строк: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із суми грошового забезпечення засудженого до службового обмеження для військовослужбовців проводиться відрахування в дохід держави у розмірі: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конфіскація майна це:</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якщо конфіскується частина майна, суд у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повинен зазначити: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відповіді правильно вказано злочини, за вчинення яких встановлюється конфіскація майна?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Конфіскація майна як вид покарання може бути призначена лише у випадках:</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покарання у виді арешту полягає: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покарання у виді арешту встановлюється на строк: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чинним Кримінальним кодексом України арешт застосовується до осіб:</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Згідно чинного Кримінального кодексу України покарання у виді обмеження волі полягає у триманні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Згідно чинного Кримінального кодексу України обмеження волі встановлюється на строк: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покарання у виді тримання в дисциплінарному батальйоні військовослужбовців призначається: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Відповідно до чинного Кримінального кодексу України покарання у виді тримання в дисциплінарному батальйоні військовослужбовців призначається на строк: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чинним Кримінальним кодексом України покарання у виді позбавлення волі полягає: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покарання у виді позбавлення волі за загальним правилом встановлюється на строк: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довічне позбавлення волі встановлюється за вчинення: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Укажіть, за якої умови, передбаченої чинним кримінальним законом, може бути застосоване довічне позбавлення волі: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якій відповіді названо обставину, що пом’якшує покарання з числа передбачених у Кримінальному кодексі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суд може призначити більш м’яке покарання, ніж передбачено законом за наявності: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При призначенні покарання за сукупністю злочинів суд, призначивши покарання за кожний злочин окремо, визначає остаточне покарання шляхом: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При призначенні покарання за сукупністю </w:t>
      </w:r>
      <w:proofErr w:type="spellStart"/>
      <w:r w:rsidRPr="004832F8">
        <w:rPr>
          <w:rFonts w:ascii="Times New Roman" w:eastAsia="Times New Roman" w:hAnsi="Times New Roman"/>
          <w:bCs/>
          <w:sz w:val="28"/>
          <w:szCs w:val="28"/>
          <w:lang w:eastAsia="ru-RU"/>
        </w:rPr>
        <w:t>вироків</w:t>
      </w:r>
      <w:proofErr w:type="spellEnd"/>
      <w:r w:rsidRPr="004832F8">
        <w:rPr>
          <w:rFonts w:ascii="Times New Roman" w:eastAsia="Times New Roman" w:hAnsi="Times New Roman"/>
          <w:bCs/>
          <w:sz w:val="28"/>
          <w:szCs w:val="28"/>
          <w:lang w:eastAsia="ru-RU"/>
        </w:rPr>
        <w:t xml:space="preserve"> суд до покарання, призначеного за новим </w:t>
      </w:r>
      <w:proofErr w:type="spellStart"/>
      <w:r w:rsidRPr="004832F8">
        <w:rPr>
          <w:rFonts w:ascii="Times New Roman" w:eastAsia="Times New Roman" w:hAnsi="Times New Roman"/>
          <w:bCs/>
          <w:sz w:val="28"/>
          <w:szCs w:val="28"/>
          <w:lang w:eastAsia="ru-RU"/>
        </w:rPr>
        <w:t>вироком</w:t>
      </w:r>
      <w:proofErr w:type="spellEnd"/>
      <w:r w:rsidRPr="004832F8">
        <w:rPr>
          <w:rFonts w:ascii="Times New Roman" w:eastAsia="Times New Roman" w:hAnsi="Times New Roman"/>
          <w:bCs/>
          <w:sz w:val="28"/>
          <w:szCs w:val="28"/>
          <w:lang w:eastAsia="ru-RU"/>
        </w:rPr>
        <w:t>:</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тривалість іспитового строку передбачена чинним Кримінальним кодексом України при звільненні від відбування покарання з випробуванням?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чинним Кримінальним кодексом України суд ухвалює звільнити засудженого від відбування призначеного покарання з випробуванням за умови: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Ким відповідно до чинного Кримінального кодексу України здійснюється контроль за поведінкою засуджених з числа цивільних осіб, яких звільнено від відбування покарання з випробуванням?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особа визнається такою, що має судимість з дня: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особа визнається такою, що має судимість: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зняття судимості допускається після закінчення не менш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порядок зняття судимості встановлюється: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 числа названих нижче примусових заходів медичного характеру встановлено чинним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названих нижче цілей застосування примусових заходів медичного характеру визначена діючим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До кого із числа названих осіб НЕ застосовуються примусові заходи медичного характеру за чинним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захід кримінально-правового характеру може бути застосований щодо юридичних осіб за чинним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заходи кримінально-правового характеру НЕ можуть бути застосовані щодо юридичних осіб за чинним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Які з названих нижче заходів можуть застосовуватись щодо юридичних осіб лише як основні?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 названих нижче заходів можуть застосовуватись щодо юридичних осіб лише як додаткові?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наведених нижче обставин за Кримінальним кодексом України є однією з підстав для застосування до юридичних осіб заходів кримінально-правового характеру: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неповнолітнього можливо звільнити від кримінальної відповідальності за наявності наступних умов: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Укажіть підстави, за яких відповідно до Кримінального кодексу України допускається застосування до неповнолітніх примусових заходів виховного характеру: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заходи, згідно Кримінального кодексу України, вживають у випадку ухилення неповнолітнього, що вчинив злочин, від застосованих до нього при звільненні від кримінальної відповідальності примусових заходів виховного характеру: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які з перелічених нижче покарань можуть бути застосовані до неповнолітніх лише як додаткові: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які з перелічених нижче покарань можуть бути застосовані до неповнолітніх і як основні, і як додаткові: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штраф застосовується лише до неповнолітніх:</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громадські роботи можуть бути застосовані до неповнолітнього: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суд призначає неповнолітньому громадські роботи в межах:</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виправні роботи можуть бути застосовані до неповнолітнього: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виправні роботи застосовуються до неповнолітнього на строк: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 можна, відповідно до Кримінального кодексу України, здійснювати відрахування з заробітку неповнолітнього, засудженого до виправних робіт?</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 якого віку, відповідно до Кримінального кодексу України, застосовується арешт до неповнолітнього?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 який строк, відповідно до Кримінального кодексу України, застосовується арешт до неповнолітнього?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 може бути призначене, відповідно до Кримінального кодексу України, покарання у виді позбавлення волі на певний строк особам, які не досягли до вчинення злочину вісімнадцятирічного віку?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На який максимальний строк, відповідно до Кримінального кодексу України, призначається неповнолітньому остаточне покарання у виді позбавлення волі при призначенні покарання за сукупністю злочинів або </w:t>
      </w:r>
      <w:proofErr w:type="spellStart"/>
      <w:r w:rsidRPr="004832F8">
        <w:rPr>
          <w:rFonts w:ascii="Times New Roman" w:eastAsia="Times New Roman" w:hAnsi="Times New Roman"/>
          <w:bCs/>
          <w:sz w:val="28"/>
          <w:szCs w:val="28"/>
          <w:lang w:eastAsia="ru-RU"/>
        </w:rPr>
        <w:t>вироків</w:t>
      </w:r>
      <w:proofErr w:type="spellEnd"/>
      <w:r w:rsidRPr="004832F8">
        <w:rPr>
          <w:rFonts w:ascii="Times New Roman" w:eastAsia="Times New Roman" w:hAnsi="Times New Roman"/>
          <w:bCs/>
          <w:sz w:val="28"/>
          <w:szCs w:val="28"/>
          <w:lang w:eastAsia="ru-RU"/>
        </w:rPr>
        <w:t>:</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Відповідно до Кримінального кодексу України звільнення неповнолітнього від відбування покарання з випробуванням може бути застосоване лише у випадку його засудження до: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тривалість іспитового строку, що установлюється відповідно до Кримінального кодексу України у випадку звільнення неповнолітнього від відбування покарання з випробуванням: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Згідно чинного кримінального законодавства громадські роботи встановлюються на строк: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строки давності для звільнення від кримінальної відповідальності встановлюються для особи, яка вчинила злочин середньої тяжкості у віці до вісімнадцяти років?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строки давності для звільнення від кримінальної відповідальності встановлюються для особи, яка вчинила тяжкий злочин у віці до вісімнадцяти років?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строки давності для звільнення від кримінальної відповідальності встановлюються для особи, яка вчинила особливо тяжкий злочин у віці до вісімнадцяти років?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строки давності виконання обвинувального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суду встановлюються для особи, яка вчинила злочин, за який вона засуджена до покарання у виді обмеження волі або позбавлення волі за злочин невеликої тяжкості?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строки давності виконання обвинувального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суду встановлюються для особи, яка у віці до вісімнадцяти років, вчинила злочин середньої тяжкості, за який вона засуджена до покарання у виді позбавлення волі, а також при засудженні до покарання у виді позбавлення волі на строк не більше п’яти років за тяжкий злочин?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строки давності виконання обвинувального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суду встановлюються для особи, яка у віці до вісімнадцяти років, вчинила тяжкий злочин, за який вона засуджена до покарання у виді позбавлення волі на строк більше п’яти років?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строки давності виконання обвинувального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суду встановлюються для особи, яка у віці до вісімнадцяти років, вчинила особливо тяжкий злочин, за який вона засуджена до покарання у виді позбавлення волі?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особи іноземних держав не визнаються службовими особами відповідно до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за діяння, вчинені з метою виконання явно злочинного наказу або розпорядження особа, що їх виконала, підлягає: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особа, яка відмовилась виконувати явно злочинний наказ або розпорядження: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особа, яка не усвідомлювала і не могла усвідомлювати злочинного характеру наказу чи розпорядження, за діяння, вчинене з метою виконання такого наказу чи розпорядження: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названих нижче обставин є, відповідно до Кримінального кодексу України, однією з підстав для застосування до юридичних осіб заходів кримінально-правового характеру?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Відповідно до чинного Кримінального кодексу України, у якому з числа названих випадків не допускається зняття судимості до закінчення строків погашення судимості?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особа, засуджена за діяння, караність якого законом усунена, підлягає: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чинним Кримінальним кодексом України спеціальній конфіскації не підлягають гроші, цінності та інше майно, якщо вони: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засоби кримінально-правового реагування запроваджено в Україні щодо юридичних осіб?</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заходи кримінально-правового характеру не можуть бути застосовані щодо юридичних осіб за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із перелічених обов’язків юридична особа зобов’язана виконати при застосуванні заходів кримінально-правового характеру?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із перелічених обов’язків юридична особа зобов’язана виконати при застосуванні заходів кримінально-правового характеру?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 органом держави, відповідно до Кримінального кодексу України, застосовуються заходи кримінально-правового характеру щодо юридичних осіб?</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 урахуванням якої обставини, згідно Кримінального кодексу України, суд може застосувати щодо юридичної особи штраф із розстрочкою його виплати певними частинами?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 чого, згідно Кримінального кодексу України, повинно залежати визначення розміру штрафу щодо юридичної особи у разі коли неправомірну вигоду не було одержано?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розмір майна юридичної особи підлягає примусовому і безоплатному вилученню у неї за Кримінальним кодексом України при застосуванні конфіскації як одного із заходів кримінально-правового характеру?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«Дії, спрямовані на насильницьку зміну чи повалення конституційного ладу або на захоплення державної влади» ст. 109 Кримінального кодексу України віднесено законом до: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 яку суму має бути еквівалентна шкода, заподіяна внаслідок зловживання службовим становищем для того, щоб вважатися істотною шкодою?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 яку суму має бути еквівалентна шкода, заподіяна внаслідок зловживання службовим становищем для того, щоб вважатися тяжкими наслідками?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статті 370 «Провокація підкупу» Кримінального кодексу України, провокація підкупу вчиняється з метою: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 перелічених осіб володіють ознаками суб’єкта злочину, передбаченого ст. 364 «Зловживання владою або службовим становищем»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якому разі неправомірна вигода вважається значною?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ч. 1 ст. 365 Кримінального кодексу України «Перевищення влади або службових повноважень працівником правоохоронного органу»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ч. 1 ст. 364 Кримінального кодексу України «Зловживання владою або службовим становищем»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Ознакою зловживання владою або службовим становищем (ст. 364 Кримінального Кодексу України) є «...використання службовою особою влади чи службового становища всупереч інтересам служби». При цьому повинно мати місце:</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можливу спеціальну підставу звільнення від кримінальної відповідальності особи, яка отримала неправомірну вигоду (ст. 368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підставу звільнення від кримінальної відповідальності, передбаченої статтями 354, 368-3, 368-4, 369, 369-2 Кримінального кодексу України, особи, яка надала неправомірну вигоду: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спеціальний вид звільнення від кримінальної відповідальності за вчинення злочину, передбаченого ст. 369 Кримінального кодексу України «Пропозиція, обіцянка або надання неправомірної вигоди службовій особі»?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Провокація підкупу (ст. 370 Кримінального кодексу України) полягає 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провокації підкупу, за яку передбачена відповідальність ч. 2 ст. 370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що, відповідно до статті 369 Кримінального кодексу України «Пропозиція, обіцянка або надання неправомірної вигоди службовій особі», надається неправомірна вигода?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чиїх інтересах має вчиняти дії службова особа при отриманні неправомірної вигоди (ст. 368 Кримінального кодексу України «Прийняття пропозиції, обіцянки або одержання неправомірної вигоди службовою особою»)?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«Грубе порушення угоди про працю», ст. 173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чому обчислюється істотна шкода у злочинах, передбачених Розділом XVII Кримінального кодексу України (Злочини у сфері службової діяльності та професійної діяльності, пов’язаної з наданням публічних послуг)?</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Отримання неправомірної вигоди (ст. 368 Кримінального кодексу України «Прийняття пропозиції, обіцянки або одержання неправомірної вигоди службовою особою») здійснюється службовою особою: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Службове підроблення (ст. 366 Кримінального кодексу України) характеризується такими діями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Діяння, за які передбачена відповідальність ст. 364 «Зловживання владою або службовим становищем» Кримінального кодексу України здійснюються: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ст. 368 «Прийняття пропозиції, обіцянки або одержання неправомірної вигоди службовою особою» Кримінального кодексу України відповідальність передбачена за: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Особа, яка лише пропонувала неправомірну вигоду службовій особі приватного права (ст. 368-3 Кримінального кодексу України «Підкуп службової особи юридичної особи приватного права незалежно від організаційно-правової форми») звільняється від кримінальної відповідальності у випадках:</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злочинів у сфері службової діяльності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Відповідно до ст. 368-2 Кримінального кодексу України, незаконним збагаченням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Незаконне збагачення як злочинне діяння у складі злочину, передбаченого ст. 368-2 Кримінального кодексу України, це:</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з числа названих нижче діянь відповідно до чинного Кримінального кодексу України найбільш повно характеризує незаконне збагачення?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Відповідальність за складання яких завідомо неправдивих документів передбачена ст. 366 Кримінального кодексу України («Службове підроблення»):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примітки ст. 368 Кримінального кодексу України «Прийняття пропозиції, обіцянки або одержання неправомірної вигоди службовою особою» особливо великий розмір неправомірної вигоди становить суму, яка: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Провокація підкупу (ст. 370 Кримінального кодексу України «Провокація підкупу») це:</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ч. 1 ст. 162 «Порушення недоторканості житла» Кримінального кодексу України, може бути: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Для цілей статті ст. 162 «Порушення недоторканості житла» Кримінального кодексу України поняття «службова особа» розкривається 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статті Кримінального кодексу України міститься примітка, що розкриває поняття повторності щодо корупційних злочинів: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366 «Службове підроблення»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 належить злочин, передбачений ст. 3683 КК України (Підкуп службової особи юридичної особи приватного права незалежно від організаційно-правової форми) до так званих «корупційних злочинів»?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треба розуміти під пропозицією надати службовій особі неправомірну вигоду за вчинення нею дій із використанням наданих їй повноважень в інтересах того, хто пропонує таку вигоду?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Прийняття нотаріусом неправомірної вигоди для себе за вчинення дій із використанням наданих йому повноважень у інтересах того, хто пропонує неправомірну вигоду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Якщо особа з причин, що не залежали від її волі, не вчинила усіх дій, які вважала необхідними для доведення злочину до кінця, яке діяння вчинила ця особа?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Службова особа може бути суб’єктом злочину, передбаченого статтею 191 «Привласнення, розтрата майна або заволодіння ним шляхом зловживання службовим становищем» Кримінального кодексу України за частинами: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Для цілей ст. 191 «Привласнення, розтрата майна або заволодіння ним шляхом зловживання службовим становищем» Кримінального кодексу України поняття службової особи надано 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передбаченого ч. 2 ст. 397 «Втручання в діяльність захисника чи представника особи»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Яка з вказаних осіб може бути суб’єктом злочину, передбаченого ст. 364 «Зловживання владою або службовим становищем»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відповідає ознакам суб’єкта злочину, передбаченого ст. 368 «Прийняття пропозиції, обіцянки або одержання неправомірної вигоди службовою особою»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передбаченого ст. 369 «Пропозиція, обіцянка або надання неправомірної вигоди службовій особі»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передбаченого ст. 364-1 «Зловживання повноваженнями службовою особою юридичної особи приватного права незалежно від організаційно-правової форми»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передбаченого ст. 366 «Службове підроблення»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передбаченого ст. 367 «Службова недбалість»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передбаченого ст. 365-2 «Зловживання повноваженнями особами, які надають публічні послуги»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передбаченого ч. 1 ст. 368-4 «Підкуп особи, яка надає публічні послуги»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передбаченого ст. 365 «Перевищення влади або службових повноважень працівником правоохоронного органу»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не є суб’єктом злочину, передбаченого ст. 365 «Перевищення влади або службових повноважень працівником правоохоронного органу»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Кого закон визначає як особу, яка на професійній основі надає публічні послуги?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Кого закон не визначає як особу, яка на професійній основі надає публічні послуги?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який із даних злочинів передбачена кримінальна відповідальність з 14 років?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статті передбачено спеціальний вид звільнення від кримінальної відповідальності за вчинення злочину, передбаченого ст. 369-2 Кримінального кодексу України «Зловживання впливом»?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якого із перелічених злочинів є виключно іноземець?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 наведених осіб можуть бути визнані потерпілими від злочину, передбаченого ст. 112 Кримінального кодексу України «Посягання на життя державного чи громадського діяча»?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яких з вказаних статей про злочини проти основ національної безпеки передбачена відповідальність за спричинення шкоди конкретному виду потерпілих?</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 вказаних осіб підпадають під ознаки суб'єкта злочину «Шпигунство»?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Які наслідки включені до складу злочину, передбаченого ст. 109 Кримінального кодексу України «Дії, спрямовані на насильницьку зміну чи повалення конституційного ладу або на захоплення державної влади»?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з вказаних осіб підпадають під ознаки суб'єкта злочину «Державна зрада» (ст. 111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спеціальний вид звільнення від кримінальної відповідальності за вчинення злочину, передбаченого ст. 368-3 Кримінального кодексу України «Підкуп службової особи юридичної особи приватного права незалежно від організаційно-правової форми»?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112 Кримінального кодексу України «Посягання на життя державного чи громадського діяча» може бути: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мету в складі злочину, передбаченому ст. 110 Кримінального кодексу України «Посягання на територіальну цілісність і недоторканність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мету в складі злочину, передбаченому ст. 109 Кримінального кодексу України «Дії, спрямовані на насильницьку зміну чи повалення конституційного ладу або на захоплення державної влади»: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Якого покарання не існує серед видів покарань, передбачених у Кримінальному кодексі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Посягання на життя якого суб’єкта не охоплюється складом злочину «Посягання на життя державного чи громадського діяча» (ст. 112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Посягання на життя якого із суб’єктів не охоплюється складом злочину «Посягання на життя державного чи громадського діяча» (ст. 112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може бути суб’єктом злочину «Державна зрада» (ст. 111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за вчинення якого зі злочинів кримінальна відповідальність може наставати щодо особи, яка на момент вчинення злочину досягла 14 років: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за вчинення якого зі злочинів кримінальна відповідальність може наставати щодо особи, яка на момент вчинення злочину досягла 14 років: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із наведених форм може вчинятися злочин «Державна зрада» (ст. 111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із наведених форм вини може вчинятися злочин «Державна зрада» (ст. 111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із названого є об’єктом злочину, передбаченого ст. 111 Кримінального кодексу України «Державна зрада»?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правильну відповідь, яка доповнює наведене законодавче положення: «Звільняється від кримінальної відповідальності (за вчинення злочину «Державна зрада», ст. 111 Кримінального кодексу України) громадянин України, якщо він на виконання злочинного завдання іноземної держави, іноземної організації або їх представників….»: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яких формах може вчинятись злочин «Шпигунство» (ст. 114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109 Кримінального кодексу України «Дії, спрямовані на насильницьку зміну чи повалення конституційного ладу або на захоплення державної влади»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Визначте форми злочинної діяльності ст. 111 Кримінального кодексу України «Державна зрада»: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Метою дій, передбачених ст. 110 Кримінального кодексу України «Посягання на територіальну цілісність і недоторканність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ст. 112 Кримінального кодексу України «Посягання на життя державного чи громадського діяча» потерпілим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спеціальний вид звільнення від кримінальної відповідальності за вчинення злочину, передбаченого ст. 369-2 Кримінального кодексу України «Зловживання впливом»?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спеціальний вид звільнення від кримінальної відповідальності за вчинення злочину, передбаченого ст. 366 Кримінального кодексу України «Службове підроблення»?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спеціальний вид звільнення від кримінальної відповідальності за вчинення злочину, передбаченого ст. 366-1 Кримінального кодексу України «Декларування недостовірної інформації»?</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спеціальний вид звільнення від кримінальної відповідальності за вчинення злочину, передбаченого ст. 367 Кримінального кодексу України «Службова недбалість»?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спеціальний вид звільнення від кримінальної відповідальності за вчинення злочину, передбаченого ст. 368 Кримінального кодексу України «Прийняття пропозиції, обіцянки або одержання неправомірної вигоди службовою особою»?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Випадки вбивства потерпілого або свідка або іншої особи з метою знищення доказів злочину, слід кваліфікувати: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спеціальний вид звільнення від кримінальної відповідальності за вчинення злочину, передбаченого ст. 368-2 Кримінального кодексу України «Незаконне збагачення»?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спеціальний вид звільнення від кримінальної відповідальності за вчинення злочину, передбаченого ст. 368-3 Кримінального кодексу України «Підкуп службової особи юридичної особи приватного права незалежно від організаційно-правової форми»?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спеціальний вид звільнення від кримінальної відповідальності за вчинення злочину, передбаченого ст. 368-4 Кримінального кодексу України «Підкуп особи, яка надає публічні послуги»?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необхідно кваліфікувати дії особи, яка посягала на життя двох осіб, заподіявши смерть лише одній із них?</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спеціальний вид звільнення від кримінальної відповідальності за вчинення злочину, передбаченого ст. 369 Кримінального кодексу України «Пропозиція, обіцянка або надання неправомірної вигоди службовій особі»?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спеціальний вид звільнення від кримінальної відповідальності за вчинення злочину, передбаченого ст. 369-2 Кримінального кодексу України «Зловживання впливом»?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спеціальний вид звільнення від кримінальної відповідальності за вчинення злочину, передбаченого ст. 370 Кримінального кодексу України «Провокація підкупу»?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Злочин передбачений ч. 1 ст. 354 Кримінального кодексу України «Підкуп працівника підприємства, установи чи організації»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ч. 1 ст. 364-1 Кримінального кодексу України «Зловживання повноваженнями службовою особою юридичної особи приватного права незалежно від організаційно-правової форми»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ч. 1 ст. 365-2 Кримінального кодексу України «Зловживання повноваженнями особами, які надають публічні послуги»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ч. 1 ст. 366 Кримінального кодексу України «Службове підроблення»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ч. 1 ст. 366-1 Кримінального кодексу України «Декларування недостовірної інформації»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ч. 1 ст. 358 Кримінального кодексу України «Підроблення документів, печаток, штампів та бланків, збут чи використання підроблених документів, печаток, штампів»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кваліфікувати дії особи, яка заподіяла іншій людині смерть, маючи на меті спричинити їй тяжке тілесне ушкодження, при тому, що не бажала позбавити жертву життя, хоча й свідомо припускала настання смерті?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ч. 2 ст. 358 Кримінального кодексу України «Підроблення документів, печаток, штампів та бланків, збут чи використання підроблених документів, печаток, штампів»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Умисним вбивством, відповідно до ч. 1 ст. 115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Вина у складі злочину, передбаченого ч. 1 ст. 115 Кримінального кодексу України «Умисне вбивство», виражається у формі: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 якого віку настає кримінальна відповідальність за вчинення умисного вбивства, передбаченого ч. 1 ст. 115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ч. 1 ст. 367 Кримінального кодексу України «Службова недбалість»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Максимальний вік малолітньої дитини за умисне заподіяння смерті якій встановлена кримінальна відповідальність відповідно до п. 2 ч. 2 ст. 115 Кримінального кодексу України становить: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ч. 1 ст. 368 Кримінального кодексу України «Прийняття пропозиції, обіцянки або одержання неправомірної вигоди службовою особою»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ч. 1 ст. 368-2 Кримінального кодексу України «Незаконне збагачення»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ч. 1 ст. 368-3 Кримінального кодексу України «Підкуп службової особи юридичної особи приватного права незалежно від організаційно-правової форм»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ч. 1 ст. 368-4 Кримінального кодексу України «Підкуп особи, яка надає публічні послуги»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ч. 1 ст. 369 Кримінального кодексу України «Пропозиція, обіцянка або надання неправомірної вигоди службовій особі»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ч. 1 ст. 369-2 Кримінального кодексу України «Зловживання впливом»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 передбачений ч. 1 ст. 370 Кримінального кодексу України «Провокація підкупу»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Відповідно до примітки статті 364 Кримінального кодексу України «Зловживання владою або службовим становищем» тяжкими наслідками визнаються такі наслідки, які: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роз’яснення істотної шкоди, заподіяної злочином, передбаченим ст. 364 Кримінального кодексу України «Зловживання владою або службовим становищем»?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нормі міститься роз’яснення істотної шкоди у злочині, передбаченому ст. 364-1 Кримінального кодексу України «Зловживання повноваженнями службовою особою юридичної особи приватного права незалежно від організаційно-правової форми»?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 якого віку може наставати кримінальна відповідальність за умисне вбивство, вчинене в стані сильного душевного хвилювання?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Для кваліфікації діяння за ст. 116 Кримінального кодексу України (Умисне вбивство, вчинене в стані сильного душевного хвилювання) стан сильного душевного хвилювання має бути викликаний:</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Злочином якої тяжкості є умисне вбивство матір’ю своєї новонародженої дитини?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 якій нормі міститься роз’яснення істотної шкоди у злочині, передбаченому ст. 365 Кримінального кодексу України «Перевищення влади або службових повноважень працівником правоохоронного органу»?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 якого віку настає кримінальна відповідальність за умисне вбивство матір’ю своєї новонародженої дитини?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 якого віку настає кримінальна відповідальність за вбивство через необережність?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з наведених видів умисних вбивств визнається вчиненим за пом’якшуючих обставин?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якій відповіді  названо обставину, що обтяжує покарання?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Суб’єктом за ч. 1 ст. 191 Кримінального кодексу України «Привласнення, розтрата майна або заволодіння ним шляхом зловживання службовим становищем» може бути особа: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примітки статті 364 Кримінального кодексу України «Зловживання владою або службовим становищем» істотна шкода обраховується 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статті 364-1 Кримінального кодексу України «Зловживання повноваженнями службовою особою юридичної особи приватного права незалежно від організаційно-правової форми» поняття «службова особа» використовується у розумінні, наданому 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статті 365 Кримінального кодексу України «Перевищення влади або службових повноважень працівником правоохоронного органу» поняття «службова особа»?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Згідно з ч. 1 ст. 365-2 «Зловживання повноваженнями особами, які надають публічні послуги» Кримінального кодексу України кримінальна відповідальність настає: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звільняється від кримінальної відповідальності за фінансування дій, вчинених з метою насильницької зміни чи повалення конституційного ладу або захоплення </w:t>
      </w:r>
      <w:r w:rsidRPr="004832F8">
        <w:rPr>
          <w:rFonts w:ascii="Times New Roman" w:eastAsia="Times New Roman" w:hAnsi="Times New Roman"/>
          <w:bCs/>
          <w:sz w:val="28"/>
          <w:szCs w:val="28"/>
          <w:lang w:eastAsia="ru-RU"/>
        </w:rPr>
        <w:lastRenderedPageBreak/>
        <w:t xml:space="preserve">державної влади, зміни меж території або державного кордону України (ст. 110-  особа, яка: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передбаченого ст. 367 Кримінального кодексу України  «Службова недбалість»?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громадянин України звільняється від кримінальної відповідальності за вчинення державної зради: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 якій нормі міститься роз’яснення істотної шкоди у злочині, передбаченому ст. 365-2 Кримінального кодексу України «Зловживання повноваженнями особами, які надають публічні послуги»?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Шкода у статті 364-1 Кримінального кодексу України «Зловживання повноваженнями службовою особою юридичної особи приватного права незалежно від організаційно-правової форми» може бути: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Шкода у статті 365 Кримінального кодексу України «Перевищення влади або службових повноважень працівником правоохоронного органу» може бути: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Шкода у статті 365-2 Кримінального кодексу України «Зловживання повноваженнями особами, які надають публічні послуги» може бути: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Шкода у статті 367 Кримінального кодексу України «Службова недбалість»  може бути: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з наведених визначень відповідає визначенню неправомірної вигоди відповідно до примітки статті 364-1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суб’єкта злочину, що полягає у перевищенні влади або службових повноважень (ст. 365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Спеціальний вид звільнення від кримінальної відповідальності за вчинення злочину, передбаченого ст. 365-2 Кримінального кодексу України «Зловживання повноваженнями особами, які надають публічні послуги»: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Діяння в об’єктивній стороні злочину, передбаченого ст. 367 Кримінального кодексу України «Службова недбалість» характеризується: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366 «Службове підроблення»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Кримінального кодексу України суб'єктом злочину «Провокація підкупу» за ч. 1 ст. 370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Назвіть злочин у сфері службової діяльності, суспільно небезпечне діяння при вчиненні якого полягає у підробленні документів: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Вкажіть мету зловживання владою або службовим становищем (ст. 364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Складання, видача службовою особою завідомо неправдивих офіційних документів, внесення до офіційних документів завідомо неправдивих відомостей, інше підроблення офіційних документів кваліфікується як: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передбаченого ст. 368 «Прийняття пропозиції, обіцянки або одержання неправомірної вигоди службовою особою»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статті 112  Кримінального кодексу України «Посягання на життя державного чи громадського діяча», міститься вказівка на таку ознаку: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якому з варіантів відповідей зазначено вид звільнення від кримінальної відповідальності?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У якому з варіантів відповідей зазначено обставину, що виключає злочинність діяння: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Якщо злочин спільно вчинили декілька осіб (три і більше) які заздалегідь, тобто до початку злочину, домовилися про спільне його вчинення на виконання плану відомого всім співучасникам з розподілом ролей, цей злочин вважається вчиненим: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 у Кримінальному кодексі України визначається співучасник, що заздалегідь обіцяв придбати чи збути предмети, здобуті злочинним шляхом?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Якщо особа не передбачала можливості настання суспільно небезпечних наслідків свого діяння, хоча повинна була і могла їх передбачити, злочин вважається вчиненим: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Особа, яка під час вчинення злочину, через наявний у неї психічний розлад,  не була здатна повною мірою усвідомлювати свої дії (бездіяльність) та (або) керувати ними, визнається: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До якої категорії тяжкості належить злочин, за який у санкції відповідної статті Кримінального кодексу України передбачене лише одне основне покарання у виді штрафу в розмірі від п’яти тисяч до десяти тисяч неоподатковуваних мінімумів доходів громадян?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у законі названо ознакою добровільної відмови при незакінченому злочині?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діяння визнається закінченим злочином?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яких випадках злочин вважається вчиненим на території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відповіді вірно вказане продовження речення: «Злочинність і караність, а також інші кримінально-правові наслідки діяння визначаються законом про кримінальну відповідальність, що діяв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варіант відповіді у якому наведено пропущені слова у такому реченні: «Співучастю у злочині є умисна спільна участь [………………………] у вчиненні умисного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Вкажіть варіант відповіді, у якому наведено пропущені слова у такому реченні: «Визнання особи обмежено осудною враховується судом при призначенні покарання і може бути підставою для [………………………]»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Вчинення нового умисного злочину особою, яка має судимість за умисний злочин у Кримінальному кодексі України названо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варіант відповіді, у якому наведено пропущені слова у такому реченні: «Повторність, сукупність та рецидив злочинів враховуються при [………………………] та призначенні покарання, при вирішенні питання щодо можливості звільнення від кримінальної відповідальності та покарання у випадках, передбачених цим Кодексом».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діяння передбачено у складі злочину «Втручання в діяльність захисника чи представника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незаконний посів або вирощування яких рослин встановлено кримінальну відповідальність?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спосіб вчинення злочину «Протидія законній господарській діяльності» передбачено у законі?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відповіді названо діяння, за незаконне вчинення якого щодо вогнепальної зброї встановлена кримінальна відповідальність?</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Який злочин проти власності описаний в Кримінальному кодексі України як «відкрите викрадення чужого майна»?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яке діяння не передбачена відповідальність статтями розділу III Особливої частини КК України «Злочини проти волі, честі та гідності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є метою диверсії?</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Якщо особа передбачала можливість настання суспільно небезпечних наслідків свого діяння (дії або бездіяльності), але легковажно розраховувала на їх відвернення, то злочин вчиняється з:</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Перевищенням меж крайньої необхідності є умисне заподіяння шкоди </w:t>
      </w:r>
      <w:proofErr w:type="spellStart"/>
      <w:r w:rsidRPr="004832F8">
        <w:rPr>
          <w:rFonts w:ascii="Times New Roman" w:eastAsia="Times New Roman" w:hAnsi="Times New Roman"/>
          <w:bCs/>
          <w:sz w:val="28"/>
          <w:szCs w:val="28"/>
          <w:lang w:eastAsia="ru-RU"/>
        </w:rPr>
        <w:t>правоохоронюваним</w:t>
      </w:r>
      <w:proofErr w:type="spellEnd"/>
      <w:r w:rsidRPr="004832F8">
        <w:rPr>
          <w:rFonts w:ascii="Times New Roman" w:eastAsia="Times New Roman" w:hAnsi="Times New Roman"/>
          <w:bCs/>
          <w:sz w:val="28"/>
          <w:szCs w:val="28"/>
          <w:lang w:eastAsia="ru-RU"/>
        </w:rPr>
        <w:t xml:space="preserve"> інтересам, якщо така шкода: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Закони України про кримінальну відповідальність повинні відповідати положенням, що містяться в чинних міжнародних договорах, згоду на обов’язковість яких надано: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Якщо громадянин України вчинив злочин за її межами і там зазнав за нього покарання: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Громадянин України, який вчинив злочин за її межами: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без громадянства, що не проживає постійно в Україні, за вчинений за її межами злочин: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Скільки разів, відповідно до Кримінального кодексу України, особа може бути притягнена до кримінальної відповідальності за той самий злочин: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Чому за чинним Кримінальним кодексом України повинні відповідати закони України про кримінальну відповідальність?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Яке з указаних нижче положень не є за чинним Кримінальним кодексом України завданням цього Кодексу?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 1 ст. 1 Кримінального кодексу України одним із його завдань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 1 ст. 1 Кримінального кодексу України одним із його завдань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Для здійснення завдань Кримінального кодексу України, останній визначає, що до осіб, які вчинили злочин застосовуються: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Кримінального кодексу України підставою кримінальної відповідальності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особа вважається невинуватою у вчиненні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вчинення особою суспільно небезпечного діяння, яке містить склад злочину, передбаченого цим Кодексом є підставою: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особа не може бути піддана покаранню: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Якщо за чинним Кримінальним кодексом України вину особи у вчиненні злочину буде доведено в законному порядку і встановлено обвинувальним </w:t>
      </w:r>
      <w:proofErr w:type="spellStart"/>
      <w:r w:rsidRPr="004832F8">
        <w:rPr>
          <w:rFonts w:ascii="Times New Roman" w:eastAsia="Times New Roman" w:hAnsi="Times New Roman"/>
          <w:bCs/>
          <w:sz w:val="28"/>
          <w:szCs w:val="28"/>
          <w:lang w:eastAsia="ru-RU"/>
        </w:rPr>
        <w:t>вироком</w:t>
      </w:r>
      <w:proofErr w:type="spellEnd"/>
      <w:r w:rsidRPr="004832F8">
        <w:rPr>
          <w:rFonts w:ascii="Times New Roman" w:eastAsia="Times New Roman" w:hAnsi="Times New Roman"/>
          <w:bCs/>
          <w:sz w:val="28"/>
          <w:szCs w:val="28"/>
          <w:lang w:eastAsia="ru-RU"/>
        </w:rPr>
        <w:t xml:space="preserve"> суду, така особа: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На яких принципах і нормах відповідно до чинного Кримінального кодексу України ґрунтується цей Кодекс?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Що  за чинним Кримінальним кодексом України відбувається з законами України про кримінальну відповідальність після набрання ними чинності?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Які закони про кримінальну відповідальність, що набрали чинності, включаються до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обставини кримінально-правового характеру відповідно до Кримінального кодексу України визначаються тільки цим Кодексом?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якому з числа названих нижче випадків можливе застосування закону про кримінальну відповідальність за аналогією?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закони України за чинним Кримінальним кодексом України повинні відповідати положенням, що містяться в чинних міжнародних договорах, згоду на обов'язковість яких надано Верховною Радою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Положенням яких міжнародних договорів повинні відповідати закони України про кримінальну відповідальність?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Через який термін з дня його офіційного оприлюднення набирає чинності закон про кримінальну відповідальність за загальним правилом?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Не раніше якого терміну за діючим Кримінальним кодексом України набирає  чинності кримінальний закон?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який кримінальний закон підлягає застосуванню для кваліфікації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який кримінальний закон підлягає застосуванню для визначення покарання?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який кримінальний закон підлягає застосуванню для визначення кримінально-правових наслідків діяння?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Кримінального кодексу України злочинність і караність, а також інші кримінально-правові наслідки діяння визначаються законом про кримінальну відповідальність, що діяв на час: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час вчинення особою передбаченої законом про кримінальну відповідальність дії або бездіяльності є часом: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Час вчинення особою передбаченої законом про кримінальну відповідальність дії або бездіяльності є часом вчинення: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Зворотну дію в часі має закон про кримінальну відповідальність, що: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зворотна дія закону у часі – це: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Закон, який має зворотну дію у часі, поширюється на осіб: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не має зворотної дії в часі закон про кримінальну відповідальність, що: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Закон про кримінальну відповідальність, що частково пом’якшує кримінальну відповідальність або іншим чином поліпшує становище особи, а частково посилює кримінальну відповідальність або іншим чином погіршує становище особи, має зворотну дію у часі лише в частині: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Якщо після вчинення особою діяння, передбаченого Кримінальним кодексом України, закон про кримінальну відповідальність змінювався кілька разів, який закон має зворотну дію в часі?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Закон про кримінальну відповідальність, що встановлює злочинність діяння: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Закон про кримінальну відповідальність, що посилює кримінальну відповідальність: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Чи має Закон про кримінальну відповідальність, що погіршує становище особи, зворотну дію в часі?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Якщо після вчинення особою діяння, передбаченого Кримінальним кодексом України, закон змінювався кілька разів, який із названих нижче законів не має зворотної дії в часі: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Особи, які вчинили злочини на території України, підлягають кримінальній відповідальності за: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з названих ознак не належить до ознак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яка вчинила діяння, що лише формально містить ознаки злочину, але через малозначність не становить суспільної небезпеки: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особа не підлягає кримінальній відповідальності за вчинення діяння, що лише формально містить ознаки злочину, тому що воно: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дія або бездіяльність за чинним Кримінальним кодексом України не становить суспільної небезпеки?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 визначається відповідно до чинного Кримінального кодексу України ступінь тяжкості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чинним Кримінальним кодексом України злочином якого ступеня тяжкості є злочин, за вчинення якого встановлено в законі покарання у виді  позбавлення волі на строк не більше двох років, або інше, більш м’яке покарання за винятком основного покарання у виді штрафу в розмірі понад три тисячі неоподатковуваних мінімумів доходів громадян?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злочином якого ступеня тяжкості є злочин, за який передбачене основне покарання у виді штрафу в розмірі не більше десяти тисяч неоподатковуваних мінімумів доходів громадян або позбавлення волі на строк не більше п’яти років?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чинним Кримінальним кодексом України злочином якого ступеня тяжкості є злочин, за який передбачене основне покарання у виді штрафу в розмірі не більше двадцяти п’яти тисяч неоподатковуваних мінімумів доходів громадян або позбавлення волі на строк не більше десяти років?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злочином якого ступеня тяжкості є злочин, за який передбачене основне покарання у виді штрафу в розмірі понад двадцять п'ять тисяч неоподатковуваних мінімумів доходів громадян, позбавлення волі на строк понад десять років або довічного позбавлення волі?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Ступінь тяжкості злочину, за вчинення якого передбачене одночасно основне покарання у виді штрафу та позбавлення волі, визначається: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діяння, яке містить усі ознаки складу злочину, передбаченого відповідною статтею Особливої частини цього Кодексу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тексті Кримінального кодексу України готування до злочину та замах на злочин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Яке діяння визнається закінченим злочином?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Яке з наведених нижче визначень готування до злочину передбачене чинним Кримінальним кодексом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вид незакінченого злочину за чинним Кримінальним кодексом України утворює змова на вчинення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Який вид незакінченого злочину за чинним Кримінальним кодексом України утворює підшукування або пристосування засобів чи знарядь вчинення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вид незакінченого злочину за чинним Кримінальним кодексом України утворює усунення перешкод для вчинення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Якою стадією вчинення злочину є підшукування співучасників для його вчинення?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Підшукування або пристосування засобів чи знарядь, підшукування співучасників або змова на вчинення злочину, усунення перешкод є формами яких дій у готуванні до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готування до злочину передбачає лише таку форму вини: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готування до злочину якого ступеня тяжкості не настає кримінальна відповідальність за чинним Кримінальним кодексом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наслідки тягне за собою готування до злочину невеликої тяжкості?</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Вчинення особою з прямим умислом діяння (дії або бездіяльності), безпосередньо спрямованого на вчинення злочину, передбаченого відповідною статтею Особливої частини Кримінального кодексу України, якщо при цьому злочин не було доведено до кінця з причин, що не залежали від її волі за чинним Кримінальним кодексом України утворює: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не є ознакою замаху на злочин: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безпосередня спрямованість діяння на вчинення злочину є ознакою: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недоведеність особою злочину до кінця з причин, що не залежали від її волі є ознакою: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замах на злочин передбачає лише таку (наступну) форму вини: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Вкажіть стадію злочину у тому випадку, коли особа виконала усі дії, які вважала необхідними для доведення злочину до кінця, але злочин не було закінчено з причин, що не залежали від її волі?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Вкажіть стадію злочину у тому випадку, коли особа вчинила не усі дії, які вважала необхідними для доведення злочину до кінця і злочин не було закінчено з причин, що не залежали від її волі?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закінченим є замах на злочин, якщо особа вчинила: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яких умов замах на злочин слід вважати незакінченим?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якою з числа названих нижче формул здійснюється кваліфікація готування до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Остаточне припинення особою за своєю волею готування до злочину, якщо при цьому вона усвідомлювала можливість доведення злочину до кінця, визначається у чинному Кримінальному кодексі України як: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Що не відноситься до ознак добровільної відмови при незакінченому злочині?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з числа названих нижче ознак добровільної відмови при замаху на злочин закріплена у її законодавчому визначенні?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Які правові наслідки передбачені чинним Кримінальним кодексом України щодо особи, яка добровільно відмовилася від доведення злочину до кінця?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кримінально-правові наслідки настають для особи, яка добровільно відмовилась від доведення злочину до кінця, не вчинивши при цьому іншого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ч. 1 ст. 11 Кримінального кодексу України «Поняття злочину» вказано, що злочином є передбачене цим Кодексом суспільно небезпечне винне діяння (дія або бездіяльність), вчинене … (продовжити речення):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якій відповіді названо ознаку, що за чинним Кримінальним кодексом України є ознакою суб’єкта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Яким суб’єктом злочину визнається фізична осудна особа, яка вчинила у віці, з якого може наставати кримінальна відповідальність, злочин, суб'єктом якого може бути лише певна особа?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 визначається здатність особи під час вчинення злочину усвідомлювати свої дії (бездіяльність) і керувати ними?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особа, яка під час вчинення злочину, через наявний у неї психічний розлад, не була здатна повною мірою усвідомлювати свої дії (бездіяльність) та (або) керувати ними,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державний орган визнає особу обмежено осудною?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визнання особи обмежено осудною враховується судом при: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визнання особи обмежено осудною може бути підставою для застосування?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неосудність – це: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захід кримінально-правового характеру може застосовуватись до неосудних осіб, які вчинили суспільно небезпечне діяння в стані неосудності або вчинили злочин у стані осудності, але до постановлення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захворіли на психічну хворобу, що позбавляє можливості усвідомлювати свої дії (бездіяльності) або керувати ними?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Примусові заходи медичного характеру щодо неосудних застосовуються: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особа, яка вчинила злочин у стані осудності, але до постановлення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захворіла на психічну хворобу, що позбавляє її можливості усвідомлювати свої дії (бездіяльність) або керувати ними, не підлягає: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особа, що вчинила злочин у стані осудності, за чинним Кримінальним кодексом України не підлягає покаранню через психічну хворобу?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захід кримінально-правового характеру може застосовуватись до неосудної особи, яка вчинила злочин у стані осудності, але до постановлення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захворіла на психічну хворобу, що позбавляє її можливості усвідомлювати свої дії (бездіяльність) або керувати ними?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Застосуванню якого заходу можуть підлягати неосудні особи, які вчинили злочин у стані осудності, але до постановлення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захворіли на психічну хворобу, після їх одужання?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У якому варіанті відповіді правильно вказані форми вини: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Необережність є злочинною недбалістю, якщо особа: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Злочини, в складах яких мета є обов’язковою ознакою, вчинюються: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Чи підлягають кримінальній відповідальності за співучасть інші співучасники у разі вчинення виконавцем незакінченого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якому випадку співучасники, окрім виконавця, підлягають кримінальній відповідальності за співучасть у незакінченому злочині?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яких умов, відповідно до Кримінального кодексу України, приховування злочину бути співучастю у злочині?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Сукупністю злочинів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Вчинення нового умисного злочину особою, яка має судимість за умисний злочин, визначається як: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повторність враховується при: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сукупність враховується при: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рецидив злочинів враховується при: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кримінально караним перевищенням меж необхідної оборони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Укажіть відповідь, в якій названо передбачені Кримінальним кодексом України підстави (умови) звільнення особи від кримінальної відповідальності: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порядок звільнення від кримінальної відповідальності встановлюється: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 вирішується питання про застосування давності у випадку вчинення особою злочину, за який згідно із законом може бути призначене довічне позбавлення волі?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яких випадках за чинним Кримінальним кодексом України не застосовується давність притягнення до кримінальної відповідальності?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звільнення особи від кримінальної відповідальності у зв’язку з примиренням винного з потерпілим здійснюється, коли особа: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звільнення особи від кримінальної відповідальності у зв’язку з передачею особи на поруки здійснюється, коли особа: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звільнення особи від кримінальної відповідальності у зв’язку із зміною обстановки здійснюється, коли особа: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метою покарання не визнається (не виступає):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Згідно з ч. 2 ст. 50 Кримінального кодексу України, однією з цілей покарання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Не визнається метою покарання: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Що з указаного переліку не входить до системи покарань, передбаченої ст. 51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Яке з указаних видів покарання згідно Кримінального кодексу України  може застосовуватись і як основне, і як додаткове: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з наведених нижче покарань може застосовуватися як додаткове?</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Кримінального кодексу України виправні роботи можуть бути призначені: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із вказаних видів покарання полягає в утриманні особи в кримінально-виконавчій установі відкритого типу без ізоляції від суспільства: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якій відповіді названа ознака покарання, визначена в Кримінальному кодексі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Штраф може застосовуватися як: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На який строк суд може призначити штраф із розстрочкою виплати певними частинами з урахуванням майнового стану особи?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Позбавлення права обіймати певні посади або займатися певною діяльністю може бути призначене як основне покарання на строк: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Позбавлення права обіймати певні посади як додаткове покарання у справах, передбачених Законом України «Про очищення влади», призначається на строк: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Обмеження волі не застосовується до: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Тримання в дисциплінарному батальйоні військовослужбовців замість позбавлення волі не може застосовуватися до осіб: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При призначенні покарання обставинами, які його обтяжують, не визнаються: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вчинення замаху на злочин строк або розмір покарання не може перевищувати: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При складанні покарань за сукупністю </w:t>
      </w:r>
      <w:proofErr w:type="spellStart"/>
      <w:r w:rsidRPr="004832F8">
        <w:rPr>
          <w:rFonts w:ascii="Times New Roman" w:eastAsia="Times New Roman" w:hAnsi="Times New Roman"/>
          <w:bCs/>
          <w:sz w:val="28"/>
          <w:szCs w:val="28"/>
          <w:lang w:eastAsia="ru-RU"/>
        </w:rPr>
        <w:t>вироків</w:t>
      </w:r>
      <w:proofErr w:type="spellEnd"/>
      <w:r w:rsidRPr="004832F8">
        <w:rPr>
          <w:rFonts w:ascii="Times New Roman" w:eastAsia="Times New Roman" w:hAnsi="Times New Roman"/>
          <w:bCs/>
          <w:sz w:val="28"/>
          <w:szCs w:val="28"/>
          <w:lang w:eastAsia="ru-RU"/>
        </w:rPr>
        <w:t xml:space="preserve"> загальний строк покарання за загальним правилом не може перевищувати: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Скільки додаткових покарань може бути приєднано до основного покарання за чинним Кримінальним кодексом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Яким нормативним актом визначаються випадки та порядок приєднання додаткових покарань до основного покарання?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ухилення від відбування покарання, призначеного </w:t>
      </w:r>
      <w:proofErr w:type="spellStart"/>
      <w:r w:rsidRPr="004832F8">
        <w:rPr>
          <w:rFonts w:ascii="Times New Roman" w:eastAsia="Times New Roman" w:hAnsi="Times New Roman"/>
          <w:bCs/>
          <w:sz w:val="28"/>
          <w:szCs w:val="28"/>
          <w:lang w:eastAsia="ru-RU"/>
        </w:rPr>
        <w:t>вироком</w:t>
      </w:r>
      <w:proofErr w:type="spellEnd"/>
      <w:r w:rsidRPr="004832F8">
        <w:rPr>
          <w:rFonts w:ascii="Times New Roman" w:eastAsia="Times New Roman" w:hAnsi="Times New Roman"/>
          <w:bCs/>
          <w:sz w:val="28"/>
          <w:szCs w:val="28"/>
          <w:lang w:eastAsia="ru-RU"/>
        </w:rPr>
        <w:t xml:space="preserve"> суду, має своїм кримінально-правовим наслідком: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суд не може звільнити особу від покарання у випадках: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суд не може звільнити засуджену особу від відбування покарання з випробуванням у випадках: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умови призначення якого терміну покарання у виді позбавлення волі суд може звільнити засуджену особу від відбування покарання з випробуванням?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обставини за чинним Кримінальним кодексом має покласти суд в основу висновку щодо можливості виправлення засудженого без відбування покарання при прийнятті рішення про звільнення  засудженого від відбування покарання з випробуванням?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Ким відповідно до чинного Кримінального кодексу України здійснюється нагляд за військовослужбовцями, яких звільнено від відбування покарання з випробуванням?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такими, що мають судимість вважаються: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Примусові заходи медичного характеру не можуть бути застосовані судом до осіб: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Який примусовий захід медичного характеру суд не застосовує: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із зазначених нижче обставин не є підставою для застосування до юридичної особи заходів кримінально-правового характеру?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Кого за чинним Кримінальним кодексом України слід визнавати уповноваженими особами юридичної особи при встановленні підстав застосування до останньої заходів кримінально-правового характеру?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 за чинним Кримінальним кодексом України застосовуються заходи кримінально-правового характеру до юридичної особи за наявності невиконаного заходу за попереднім </w:t>
      </w:r>
      <w:proofErr w:type="spellStart"/>
      <w:r w:rsidRPr="004832F8">
        <w:rPr>
          <w:rFonts w:ascii="Times New Roman" w:eastAsia="Times New Roman" w:hAnsi="Times New Roman"/>
          <w:bCs/>
          <w:sz w:val="28"/>
          <w:szCs w:val="28"/>
          <w:lang w:eastAsia="ru-RU"/>
        </w:rPr>
        <w:t>вироком</w:t>
      </w:r>
      <w:proofErr w:type="spellEnd"/>
      <w:r w:rsidRPr="004832F8">
        <w:rPr>
          <w:rFonts w:ascii="Times New Roman" w:eastAsia="Times New Roman" w:hAnsi="Times New Roman"/>
          <w:bCs/>
          <w:sz w:val="28"/>
          <w:szCs w:val="28"/>
          <w:lang w:eastAsia="ru-RU"/>
        </w:rPr>
        <w:t xml:space="preserve">?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види звільнення від кримінальної відповідальності можуть бути застосовані лише до неповнолітніх?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При призначенні покарання неповнолітньому суд, крім обставин, передбачених у статтях 65–67 Кримінального кодексу України, враховує: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форма вини характеризує суб’єктивну сторону злочину,  передбаченого ч. 1 ст. 371 Кримінального кодексу України «Завідомо незаконні затримання, привід, домашній арешт або тримання під вартою»?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примітки ст. 354 Кримінального кодексу України «Підкуп працівника підприємства, установи чи організації» обіцянкою неправомірної вигоди не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примітки ст. 354 Кримінального кодексу України «Підкуп працівника підприємства, установи чи організації» обіцянкою неправомірної вигоди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 кваліфікувати незакінчений замах на вбивство судді Конституційного суду України, вчинений у зв’язку із його службовою діяльністю?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Хто є суб’єктом злочину, передбаченого ч. 1 ст. 369-2 «Зловживання впливом»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Яке з наведених тверджень є вірним?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складі злочину, передбаченого ч. 1 ст. 372 Кримінального кодексу України «Притягнення завідомо невинного до кримінальної відповідальності» суб’єкт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Назвіть кваліфікуючу ознаку злочину, передбаченого ст. 372 Кримінального кодексу України «Притягнення завідомо невинного до кримінальної відповідальності»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складі злочину, передбаченого ч. 1 ст. 373 Кримінального кодексу України «Примушування давати показання» суб’єкт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ознаки утворюють кваліфікований склад злочину, передбачений ч. 2 ст. 373 Кримінального кодексу України «Примушування давати показання»?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В якій з перелічених форм може виражатися діяння, як ознака об’єктивної сторони злочину, передбаченого ч. 1 ст. 374 Кримінального кодексу України «Порушення права на захист»?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складі злочину, передбаченого ч. 1 ст. 374 Кримінального кодексу України «Порушення права на захист» суб’єкт злочину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примітки ст. 354 Кримінального кодексу України «Підкуп працівника підприємства, установи чи організації» пропозицією неправомірної вигоди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форма вини характеризує суб’єктивну сторону злочину,  передбаченого ст. 375 Кримінального кодексу України «Постановлення суддею (суддями) завідомо неправосудного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рішення, ухвали або постанови»?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складі злочину, передбаченого ст. 376-1 Кримінального кодексу України «Незаконне втручання в роботу автоматизованої системи документообігу суду» суб’єкт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Що є змістом погрози згідно зі ст. 377 Кримінального кодексу України «Погроза або насильство щодо судді, народного засідателя чи присяжного»: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якій із запропонованих відповідей найбільш повно розкривається потерпілий від злочину, передбаченого ст. 377 Кримінального кодексу України «Погроза або насильство щодо судді, народного  засідателя чи присяжного»?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форма вини характеризує суб’єктивну сторону злочину,  передбаченого ч. 1 ст. 378 Кримінального кодексу України «Умисне знищення або пошкодження майна судді, народного засідателя чи присяжного»?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Які з кваліфікуючих ознак утворюють склад злочину, передбачений ч. 2 ст. 378 Кримінального кодексу України «Умисне знищення або пошкодження майна судді, народного засідателя чи присяжного»?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«Провокація підкупу» (ч. 1 ст. 370 Кримінального кодексу України)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форма вини передбачена в ст. 379 Кримінального кодексу України «Посягання на життя судді, народного засідателя чи присяжного у зв'язку з їх діяльністю, пов’язаною із здійсненням правосуддя»?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складі злочину, передбаченому ст. 379 Кримінального кодексу України «Посягання на життя судді, народного засідателя чи присяжного у зв'язку з їх діяльністю, пов’язаною із здійсненням правосуддя» суб’єкт злочину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Яка форма вини характеризує суб’єктивну сторону злочину,  передбаченого ч. 1 ст. 383 Кримінального кодексу України «Завідомо неправдиве повідомлення про вчинення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Провокація підкупу службовою особою правоохоронного органу (ч. 2 ст. 370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складі злочину, передбаченого ст. 389 Кримінального кодексу України «Ухилення від покарання, не пов'язаного з позбавленням волі», суб’єкт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складі злочину, передбаченого ст. 393 Кримінального кодексу України «Втеча з місця позбавлення волі або з-під варти», суб’єкт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Яка форма вини характеризує злочин,  передбачений ч. 1 ст. 393 Кримінального кодексу України «Втеча з місця позбавлення волі або з-під варти»: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перелічених ознак НЕ утворює склад злочину, передбаченого ч. 2 ст. 393 Кримінального кодексу України «Втеча з місця позбавлення волі або з-під варти»?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Зловживання впливом (ч. 1 ст. 369-2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складі злочину, передбаченого ст. 395 Кримінального кодексу України «Порушення правил адміністративного нагляду» суб’єкт злочину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приховування злочину якої тяжкості настає кримінальна відповідальність за ст. 396 Кримінального кодексу України «Приховування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Щодо кримінальної відповідальності якого кола осіб,  встановлює обмеження ч. 2 ст. 396 Кримінального кодексу України «Приховування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з наведених дій не виражається злочин, передбачений ч. 1 ст. 398 Кримінального кодексу України «Погроза або насильство щодо захисника чи представника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 якій із запропонованих відповідей найбільш повно розкривається потерпілий від злочину, передбаченого ст. 398 Кримінального кодексу України «Погроза або насильство щодо захисника чи представника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Кримінальна відповідальність за тілесні ушкодження якої тяжкості передбачена у ч. 3 ст. 398  Кримінального кодексу України «Погроза або насильство щодо захисника чи представника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якій із запропонованих відповідей найбільш повно розкривається потерпілий від злочину, передбаченого ст. 399 Кримінального кодексу України «Умисне знищення або пошкодження майна захисника чи представника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«Зловживання впливом» за ч. 2 ст. 369-2  Кримінального кодексу України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з перелічених нижче осіб НЕ є потерпілим від злочину, передбаченого ст. 400 Кримінального кодексу України «Посягання на життя захисника чи представника особи у зв'язку з діяльністю, пов'язаною з наданням правової допомоги»?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Яким чином кваліфікувати замах на вбивство захисника особи у зв’язку з діяльністю, пов’язаною з наданням правової допомоги?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складі злочину, передбаченого ст. 400 Кримінального кодексу України «Посягання на життя захисника чи представника особи у зв'язку з діяльністю, пов'язаною з наданням правової допомоги» суб’єкт злочину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передбаченого ч. 3 ст. 368-3 «Підкуп службової особи юридичної особи приватного права незалежно від організаційно-правової форми»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Способами вчинення злочину, передбаченого ч. 1 ст. 313 Кримінального кодексу України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w:t>
      </w:r>
      <w:r w:rsidRPr="004832F8">
        <w:rPr>
          <w:rFonts w:ascii="Times New Roman" w:eastAsia="Times New Roman" w:hAnsi="Times New Roman"/>
          <w:bCs/>
          <w:sz w:val="28"/>
          <w:szCs w:val="28"/>
          <w:lang w:eastAsia="ru-RU"/>
        </w:rPr>
        <w:lastRenderedPageBreak/>
        <w:t xml:space="preserve">зловживання службовим становищем та інші незаконні дії з таким обладнанням»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Способами вчинення злочину, передбаченого ч. 1 ст. 313 Кримінального кодексу України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 НЕ визнається: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Захоплення заручників (ст. 147 Кримінального кодексу України ) відмежовується від позбавлення волі (ст. 146 Кримінального кодексу України) за: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 злочину, передбаченого ч. 1 ст. 313 Кримінального кодексу України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Якщо незаконне заволодіння обладнанням, передбаченим ст. 313 Кримінального кодексу України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 було здійснено без мети використання для виготовлення наркотичних та інших засобів, то кваліфікація діяння відбувається: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ч. 2 ст. 369-2 «Зловживання впливом» Кримінального кодексу України кримінальну відповідальність встановлено за: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Яке діяння передбачене ч. 1 ст. 320 Кримінального кодексу України «Порушення встановлених правил обігу наркотичних засобів, психотропних речовин, їх аналогів або прекурсорів»?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Яке діяння НЕ передбачене ч. 1 ст. 320 Кримінального кодексу України «Порушення встановлених правил обігу наркотичних засобів, психотропних речовин, їх аналогів або прекурсорів»?</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320 Кримінального кодексу України «Порушення встановлених правил обігу наркотичних засобів, психотропних речовин, їх аналогів або прекурсорів»,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Яка форма вини передбачена у ст. 148 «Підміна дитини»: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Суб’єктивна сторона злочину, передбаченого ч. 1 ст. 320 Кримінального кодексу України «Порушення встановлених правил обігу наркотичних засобів, психотропних речовин, їх аналогів або прекурсорів», характеризується: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Суб’єктивна сторона злочину, передбаченого ч. 1 ст. 313 Кримінального кодексу України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  характеризується: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Яка із форм вчинення злочину передбачена  в ч. 2 ст. 191 Кримінального кодексу України «Привласнення, розтрата майна або заволодіння ним шляхом зловживання службовим становищем»?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ч. 2 ст. 191 Кримінального кодексу України «Привласнення, розтрата майна або заволодіння ним шляхом зловживання службовим становищем»,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Вчинений у великому розмірі злочин, передбачений ч. 4 ст. 191 Кримінального кодексу України «Привласнення, розтрата майна або заволодіння ним шляхом зловживання службовим становищем» визнається як: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Вчинений в особливо великому розмірі злочин, передбачений ч. 5 ст. 191 Кримінального кодексу України «Привласнення, розтрата майна або заволодіння ним шляхом зловживання службовим становищем», визнається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148 Кримінального кодексу України «Підміна дитини»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примітки ст. 354 Кримінального кодексу України «Підкуп працівника підприємства, установи чи організації» обіцянкою неправомірної вигоди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примітки ст. 354 Кримінального кодексу України «Підкуп працівника підприємства, установи чи організації» обіцянкою неправомірної вигоди є (оберіть найбільш точне визначення):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примітки ст. 354 Кримінального кодексу України «Підкуп працівника підприємства, установи чи організації» пропозицією неправомірної вигоди НЕ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примітки ст. 354 Кримінального кодексу України «Підкуп працівника підприємства, установи чи організації» пропозицією неправомірної вигоди є (оберіть найбільш точне визначення):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примітки ст. 354 Кримінального кодексу України «Підкуп працівника підприємства, установи чи організації» пропозицією неправомірної вигоди є (оберіть найбільш точне визначення):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примітки ст. 354 Кримінального кодексу України «Підкуп працівника підприємства, установи чи організації» обіцянка неправомірної вигоди НЕ містить інформації: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Що НЕ є формою вчинення злочину, передбаченого ст. 308 Кримінального кодексу України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Вимагання наркотичних засобів, психотропних  речовин або їх аналогів,  із застосуванням насильства, що  не  є  небезпечним  для  життя  чи здоров'я особи, утворює  склад  злочину, передбачений: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ст. 308 Кримінального кодексу України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вимагання є закінченим складом злочину з моменту: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Що НЕ є предметом злочину передбаченого ст. 308 Кримінального кодексу України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Суб’єктом злочину, передбаченого ч. 3 ст. 308 Кримінального кодексу України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Дії службової особи з підбурення особи на пропонування, обіцянку чи надання неправомірної вигоди, щоб потім викрити того, хто пропонував, обіцяв, надав неправомірну вигоду утворюють: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Чи має значення </w:t>
      </w:r>
      <w:proofErr w:type="spellStart"/>
      <w:r w:rsidRPr="004832F8">
        <w:rPr>
          <w:rFonts w:ascii="Times New Roman" w:eastAsia="Times New Roman" w:hAnsi="Times New Roman"/>
          <w:bCs/>
          <w:sz w:val="28"/>
          <w:szCs w:val="28"/>
          <w:lang w:eastAsia="ru-RU"/>
        </w:rPr>
        <w:t>правомірно</w:t>
      </w:r>
      <w:proofErr w:type="spellEnd"/>
      <w:r w:rsidRPr="004832F8">
        <w:rPr>
          <w:rFonts w:ascii="Times New Roman" w:eastAsia="Times New Roman" w:hAnsi="Times New Roman"/>
          <w:bCs/>
          <w:sz w:val="28"/>
          <w:szCs w:val="28"/>
          <w:lang w:eastAsia="ru-RU"/>
        </w:rPr>
        <w:t xml:space="preserve"> чи незаконно потерпіла особа володіла наркотичними засобами, психотропними речовинами чи їх аналогами у ст. 308 Кримінального кодексу України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 кваліфікується збут за межами України незаконно виготовлених на території України  наркотичних засобів?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Назвіть орган, який затверджує перелік речовин, які відносяться до наркотичних засобів, психотропних речовин: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Диспозиція ст. 149 Кримінального кодексу України «Торгівля людьми» містить вказівку на таку суб’єктивну ознаку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Предметом злочину, передбаченого ч. 3 ст. 357 Кримінального кодексу України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Суб’єкти злочину, передбаченого ч. 1 ст. 150-1 Кримінального кодексу України «Використання малолітньої дитини для заняття жебрацтвом» визначені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 має значення у якій формі власності є підприємства, установи чи організації, де знаходяться приватні документи, для кваліфікації дій за ч. 1 ст. 357 Кримінального кодексу України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Який спосіб заволодіння паспортом або іншим важливим особистим документом зазначений у ч. 3 ст. 357 Кримінального кодексу України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Вкажіть момент, з якого вважається закінченим злочин "Пропозиція, обіцянка або надання неправомірної вигоди службовій особі", ст. 369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Предметом злочину, передбаченого ст. 312 Кримінального кодексу України «Викрадення, привласнення, вимагання прекурсорів або заволодіння ними шляхом шахрайства або зловживання службовим становищем»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Метою викрадення прекурсорів за ст. 312 Кримінального кодексу України «Викрадення, привласнення, вимагання прекурсорів або заволодіння ними шляхом шахрайства або зловживання службовим становищем»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Зловживання повноваженнями службовою особою юридичної особи приватного права незалежно від організаційно-правової форми (ст. 364-1 Кримінального Кодексу України) полягає 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Потерпілим від злочину, передбаченого ст. 151 Кримінального кодексу України «Незаконне поміщення в психіатричний заклад»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Предметом злочину, передбаченого ч. 1 ст. 320 Кримінального кодексу України «Порушення встановлених правил обігу наркотичних засобів, психотропних речовин, їх аналогів або прекурсорів», НЕ визнається: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Викрадення, привласнення чи вимагання обладнання, призначеного для виготовлення наркотичних засобів та інших речовин, відповідно до ст. 313 Кримінального кодексу України вчиняються: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За які з названих дій особа підлягатиме кримінальній відповідальності за ст. 308 КК України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Дії особи, яка під виглядом наркотичних засобів, психотропних речовин, їх аналогів або прекурсорів умисно збула будь-які інші засоби чи речовини з метою заволодіння грошима чи майном, потрібно кваліфікувати: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яка незаконно зберігала прекурсори в особливо великих розмірах, проте їх добровільно здала, може бути звільнена від кримінальної відповідальності: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 яких із перелічених статей розділу XIII Кримінального Кодексу України передбачено насильство, небезпечне для життя і здоров’я потерпілого: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Розбій з метою викрадення вогнепальної зброї (крім </w:t>
      </w:r>
      <w:proofErr w:type="spellStart"/>
      <w:r w:rsidRPr="004832F8">
        <w:rPr>
          <w:rFonts w:ascii="Times New Roman" w:eastAsia="Times New Roman" w:hAnsi="Times New Roman"/>
          <w:bCs/>
          <w:sz w:val="28"/>
          <w:szCs w:val="28"/>
          <w:lang w:eastAsia="ru-RU"/>
        </w:rPr>
        <w:t>гладкоствольної</w:t>
      </w:r>
      <w:proofErr w:type="spellEnd"/>
      <w:r w:rsidRPr="004832F8">
        <w:rPr>
          <w:rFonts w:ascii="Times New Roman" w:eastAsia="Times New Roman" w:hAnsi="Times New Roman"/>
          <w:bCs/>
          <w:sz w:val="28"/>
          <w:szCs w:val="28"/>
          <w:lang w:eastAsia="ru-RU"/>
        </w:rPr>
        <w:t xml:space="preserve"> мисливської), бойових припасів, вибухових речовин або радіоактивних матеріалів утворює склад злочину,  передбачений:</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 який строк згідно ч. 3 ст. 96-7 Кримінального кодексу України суд може застосувати щодо юридичної особи  розстрочку виплати  штрафу певними частинами?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Суб’єктом злочину, передбаченого ст. 370 Кримінального кодексу України «Провокація підкупу»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примітки ст. 354 Кримінального кодексу України «Підкуп працівника підприємства, установи чи організації» обіцянка неправомірної вигоди містить інформацію: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примітки ст. 354 Кримінального кодексу України «Підкуп працівника підприємства, установи чи організації» обіцянка неправомірної вигоди містить інформацію: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примітки ст. 354 Кримінального кодексу України «Підкуп працівника підприємства, установи чи організації» обіцянка неправомірної вигоди містить інформацію: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Обіцянка неправомірної вигоди, яка визначена у примітці до ст. 354 Кримінального кодексу України «Підкуп працівника підприємства, установи чи організації» розрахована для: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Що повинно бути покладеним в основу визначення судом розміру штрафу стосовно юридичної особи за чинним Кримінальним кодексом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складі злочину, передбаченому ч. 2 ст. 191 Кримінального кодексу України «Привласнення, розтрата майна або заволодіння ним шляхом зловживання службовим становищем», службова особа: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 складі злочину, передбаченому ч. 2 ст. 149 Кримінального кодексу України «Торгівля людьми», службова особа, як суб’єкт діє: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Хто є суб’єктом злочину, передбаченого ч. 2 ст. 149 Кримінального кодексу України «Торгівля людьми»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передбаченого ч. 1 ст. 368 Кримінального кодексу України «Прийняття пропозиції, обіцянки або одержання неправомірної вигоди службовою особою»?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передбаченого ст. 368-2 Кримінального кодексу України  «Незаконне збагачення»?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Хто є суб’єктом злочину, передбаченого ст. 369 Кримінального кодексу України  «Пропозиція, обіцянка або надання неправомірної вигоди службовій особі»?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положень примітки ст. 364-1 Кримінального кодексу України  «Зловживання повноваженнями службовою особою юридичної особи приватного права незалежно від організаційно-правової форми», неправомірною вигодою є (оберіть найбільш точне визначення):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передбаченого ст. 366 Кримінального кодексу України  «Службове підроблення»?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Хто є суб’єктом злочину, передбаченого ст. 367 Кримінального кодексу України  «Службова недбалість»?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Хто є суб’єктом злочину, передбаченого ч. 3 ст. 368-3 Кримінального кодексу України  «Підкуп службової особи юридичної особи приватного права незалежно від організаційно-правової форми»?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передбаченого ст. 365-2 Кримінального кодексу України «Зловживання повноваженнями особами, які надають публічні послуги»?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Хто є суб’єктом злочину, передбаченого ч. 3 ст. 368-4 Кримінального кодексу України  «Підкуп особи, яка надає публічні послуги»?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Хто є суб’єктом злочину, передбаченого ч. 1 ст. 369-2 Кримінального кодексу України «Зловживання впливом»?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Хто є суб’єктом злочину, передбаченого ст. 365 Кримінального кодексу України «Перевищення влади або службових повноважень працівником правоохоронного органу»?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Кого Кримінальний кодекс України визначає як особу, яка надає публічні послуги?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Кого Кримінальний кодекс України НЕ визначає як особу, яка надає публічні послуги?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Суб’єкт злочину, передбаченого ч. 1 ст. 354 Кримінального кодексу України «Підкуп працівника підприємства, установи чи організації»?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положень Кримінального кодексу України під особою, яка працює на користь підприємства, установи, організації у ст. 354 «Підкуп працівника підприємства, установи чи організації», слід розуміти особу: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положень Кримінального кодексу України під особою, яка працює на користь підприємства, установи, організації у ст. 354 «Підкуп працівника підприємства, установи чи організації», слід розуміти особу: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Кримінальний кодекс України визначає особу, яка працює на користь підприємства, установи, організації у ст. 354 «Підкуп працівника підприємства, установи чи організації» як:</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Відповідно до положень Кримінального кодексу України працівник підприємства, установи чи організації, який не є службовою особою, є суб’єктом корупційних злочинів передбачених: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положень Кримінального кодексу України обіцянкою неправомірної вигоди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положень Кримінального кодексу вимаганням неправомірної вигоди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положень Кримінального кодексу умисне створення умов, за яких особа вимушена надати неправомірну вигоду з метою запобігання шкідливим наслідкам щодо своїх прав і законних інтересів це: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положень Кримінального кодексу вимога щодо надання неправомірної вигоди з погрозою вчинення дій або бездіяльності з використанням свого становища, наданих повноважень, влади, службового становища стосовно особи, яка надає неправомірну вигоду це: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дії, відповідно до положень Кримінального кодексу, не визнаються вимаганням неправомірної вигоди: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якій з наведених відповідей найбільш точно визначено завдання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Якщо особа без громадянства, що постійно проживає в Україні, вчинила злочин за її межами і там зазнала кримінального покарання:</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без громадянства, що постійно проживає в Україні, яка вчинила злочин за її межами: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Чи може дипломатичний представник іноземної держави у разі вчинення ним злочину на території України підлягати відповідальності за Кримінальним кодексом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Іноземець, що не проживає постійно в Україні вчинив злочин за її межами: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Закон про кримінальну відповідальність, який частково пом'якшує відповідальність, а частково її посилює: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особа, яка вчинила злочин у стані осудності, але до постановлення </w:t>
      </w:r>
      <w:proofErr w:type="spellStart"/>
      <w:r w:rsidRPr="004832F8">
        <w:rPr>
          <w:rFonts w:ascii="Times New Roman" w:eastAsia="Times New Roman" w:hAnsi="Times New Roman"/>
          <w:bCs/>
          <w:sz w:val="28"/>
          <w:szCs w:val="28"/>
          <w:lang w:eastAsia="ru-RU"/>
        </w:rPr>
        <w:t>вироку</w:t>
      </w:r>
      <w:proofErr w:type="spellEnd"/>
      <w:r w:rsidRPr="004832F8">
        <w:rPr>
          <w:rFonts w:ascii="Times New Roman" w:eastAsia="Times New Roman" w:hAnsi="Times New Roman"/>
          <w:bCs/>
          <w:sz w:val="28"/>
          <w:szCs w:val="28"/>
          <w:lang w:eastAsia="ru-RU"/>
        </w:rPr>
        <w:t xml:space="preserve"> захворіла на психічну хворобу, що позбавляє її можливості усвідомлювати свої дії (бездіяльність) або керувати ними: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замах на вчинення злочину вважається закінченим: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Не є злочином дія або бездіяльність, яка хоча формально і містить ознаки будь - якого діяння, передбаченого Кримінальним кодексом, але: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Дія або бездіяльність, яка хоча формально і містить ознаки будь-якого діяння, передбаченого Кримінальним кодексом України, але через малозначність не становить суспільної небезпеки, тільки тоді, якщо вона: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готування до злочину можливе: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добровільна відмова при незакінченому злочині  - це:</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що вчинила передбачене Кримінальним кодексом України суспільно небезпечне діяння до досягнення віку, з якого вона може бути суб’єктом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Відповідно до чинного Кримінального кодексу України  особа, яка вчинила злочин у стані обмеженої осудності: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співучастю у злочині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Укажіть відповідь, у якій визначено ознаки організатора злочину:</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виконавцем (співвиконавцем) є особа: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у разі добровільної відмови пособник не підлягає кримінальній відповідальності, якщо він:</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Кримінального кодексу України організатор організованої групи чи злочинної організації підлягає кримінальній відповідальності: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Кримінального кодексу України ознакою організованої групи є те, що:</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Повторність відсутня, якщо (вкажіть найбільш повну і точну відповідь):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Вкажіть найбільш повний та точний варіант законодавчого визначення  продовжуваного злочину: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особа, яка вчинила злочин, виконуючи спеціальне завдання з попередження чи розкриття злочинної діяльності організованої групи чи організації підлягає кримінальній відповідальності лише за вчинення: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Коли відповідно до чинного Кримінального кодексу України  дія або бездіяльність особи, що заподіяла шкоду </w:t>
      </w:r>
      <w:proofErr w:type="spellStart"/>
      <w:r w:rsidRPr="004832F8">
        <w:rPr>
          <w:rFonts w:ascii="Times New Roman" w:eastAsia="Times New Roman" w:hAnsi="Times New Roman"/>
          <w:bCs/>
          <w:sz w:val="28"/>
          <w:szCs w:val="28"/>
          <w:lang w:eastAsia="ru-RU"/>
        </w:rPr>
        <w:t>правоохоронюваним</w:t>
      </w:r>
      <w:proofErr w:type="spellEnd"/>
      <w:r w:rsidRPr="004832F8">
        <w:rPr>
          <w:rFonts w:ascii="Times New Roman" w:eastAsia="Times New Roman" w:hAnsi="Times New Roman"/>
          <w:bCs/>
          <w:sz w:val="28"/>
          <w:szCs w:val="28"/>
          <w:lang w:eastAsia="ru-RU"/>
        </w:rPr>
        <w:t xml:space="preserve"> інтересам, визнається правомірною?</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діяння, пов’язане з ризиком – це: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при виконанні спеціального завдання з попередження чи розкриття злочинної діяльності організованої групи чи злочинної організації  не є злочином :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Відповідно до чинного Кримінального кодексу України найбільш точним визначенням уявної оборони є:</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уявна оборона виключає кримінальну відповідальність за заподіяну шкоду якщо: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Укажіть відповідь, в якій названо передбачені Кримінальним кодексом України підстави звільнення особи від кримінальної відповідальності у зв’язку із зміною обстановки: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Від кримінальної відповідальності згідно з чинним законодавством України може бути звільнена: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Укажіть відповідь, в якій названо передбачені Кримінальним кодексом України підстави звільнення особи від кримінальної відповідальності у зв’язку з примиренням винного з потерпілим: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Укажіть відповідь, в якій названо передбачені Кримінальним кодексом України підстави звільнення особи від кримінальної відповідальності у зв’язку з дієвим каяттям: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коли на час кримінального провадження буде визнано, що особа, яка вперше вчинила злочин </w:t>
      </w:r>
      <w:r w:rsidRPr="004832F8">
        <w:rPr>
          <w:rFonts w:ascii="Times New Roman" w:eastAsia="Times New Roman" w:hAnsi="Times New Roman"/>
          <w:bCs/>
          <w:sz w:val="28"/>
          <w:szCs w:val="28"/>
          <w:lang w:eastAsia="ru-RU"/>
        </w:rPr>
        <w:lastRenderedPageBreak/>
        <w:t xml:space="preserve">невеликої чи середньої тяжкості, крім корупційних злочинів, внаслідок зміни обстановки перестала бути суспільно небезпечною, то така особа: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Перебіг давності притягнення особи до кримінальної відповідальності переривається, якщо до закінчення зазначених у кримінальному законі строків особа: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разі несплати штрафу в розмірі не більше трьох тисяч неоподаткованих мінімумів доходів громадян та відсутності підстав для розстрочки його виплати суд замінює несплачену суму штрафу покаранням у виді: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разі несплати штрафу в розмірі не більше трьох тисяч неоподаткованих мінімумів доходів громадян та відсутності підстав для розстрочки його виплати суд замінює несплачену суму штрафу покаранням у виді: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Позбавлення військового, спеціального звання, рангу, чину або кваліфікаційного класу може бути призначене в разі засудження особи за: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Згідно з чинним кримінальним законодавством громадські роботи встановлюються на строк: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Згідно чинного кримінального закону виправні роботи встановлюються на строк: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Згідно чинного кримінального закону із суми заробітку засудженого до виправних робіт проводиться відрахування в дохід держави у розмірі: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більш суворий вид покарання з числа передбачених за вчинений злочин призначається лишу у разі: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Суд призначає покарання, узгоджене сторонами угоди у випадку: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заміна невідбутої частини покарання більш м’яким  особам, засудженим за корупційні злочини середньої тяжкості можлива після фактичного відбуття засудженим: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Хто відповідно до чинного Кримінального кодексу України не підлягає звільненню від відбування покарання за амністією?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особи, засуджені за корупційні злочини середньої тяжкості, можуть бути звільнені від відбування покарання  в порядку помилування після фактичного відбуття ними  наступних строків покарання: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особа, засуджена за діяння, караність якого законом усунена, підлягає: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актом про помилування  може бути здійснена заміна засудженому  призначеного судом покарання: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суд не може звільнити від відбування покарання з випробуванням вагітних жінок і жінок, які мають дітей віком до семи років у випадках: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суд не може умовно-достроково звільнити від відбування покарання особу, яка відбула не менше половини строку покарання, у випадках: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За чинним Кримінальним кодексом України суд не може умовно-достроково звільнити від відбування покарання особу, яка відбула не менше двох третин строку покарання у випадках: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у якому з числа названих  випадків допускається зняття судимості?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примусове лікування осіб, засуджених до позбавлення волі  здійснюється: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примусове лікування осіб, засуджених до обмеження волі  здійснюється: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вчинений повторно злочин невеликої тяжкості особам, які не досягли до вчинення злочину вісімнадцятирічного віку, покарання у виді позбавлення волі на певний строк: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вчинений злочин середньої тяжкості особам, які не досягли до вчинення злочину вісімнадцятирічного віку, покарання у виді позбавлення волі на певний строк: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вчинений тяжкий злочин особам, які не досягли до вчинення злочину вісімнадцятирічного віку, покарання у виді позбавлення волі на певний строк: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вчинений особливо тяжкий злочин особам, які не досягли до вчинення злочину вісімнадцятирічного віку, покарання у виді позбавлення волі на певний строк: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вчинений особливо тяжкий злочин, поєднаний з умисним позбавленням життя людини, особам, які не досягли до вчинення злочину вісімнадцятирічного віку, покарання у виді позбавлення волі на певний строк: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Особі, яка вчинила злочин, має бути призначено покарання: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особі, яка вчинила злочин, має бути призначене покарання, необхідне й достатнє для: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суд не може призначити більш м’яке покарання, ніж передбачено законом, у випадках: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чинного Кримінального кодексу України корупційними злочинами вважаються злочини, передбачені: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Назвіть злочин, суспільно небезпечне діяння у якому полягає у вчиненні службовою особою дій, які явно виходять за межі наданих їй прав і повноважень: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яка надала неправомірну вигоду (статті 354, 368-3, 368-4, 369, 369-2 Кримінального кодексу України) звільняється від кримінальної відповідальності за вчинене: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Вкажіть функції, обов'язки, здійснення чи виконання яких пов'язане із наявністю статусу службової особи: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Назвіть орган, який затверджує перелік речовин, які відносяться до наркотичних засобів: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Назвіть орган, який затвердив акт, на підставі якого визначається кількісна категорія аналогів наркотичних засобів, які знаходяться у незаконному обігу: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Суб’єктом злочину, передбаченого ч. 1 ст. 191 Кримінального кодексу України «Привласнення, розтрата майна або заволодіння ним шляхом зловживання службовим становищем» може бути особа: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Суб’єктом злочину, передбаченого ст. 366 Кримінального кодексу України «Службове підроблення» може бути: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Істотною шкодою у статті 364 Кримінального кодексу України «Зловживання владою або службовим становищем» визнається шкода, яка:</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Істотною шкодою у статті 364-1 Кримінального кодексу України «Зловживання повноваженнями службовою особою юридичної особи приватного права незалежно від організаційно-правової форми» визнається шкода, яка: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Істотною шкодою у статті 365 Кримінального кодексу України «Перевищення влади або службових повноважень працівником правоохоронного органу» визнається шкода, яка: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Істотною шкодою у статті 365-2 Кримінального кодексу України «Зловживання повноваженнями особами, які надають публічні послуги» визнається шкода, яка: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Істотною шкодою у статті 367 Кримінального кодексу України «Службова недбалість  визнається шкода, яка: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Шкода у статті 364-1 Кримінального кодексу України «Зловживання повноваженнями службовою особою юридичної особи приватного права незалежно від організаційно-правової форми» може бути: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Тяжкими наслідками у статті 364 Кримінального кодексу України «Зловживання владою або службовим становищем» вважаються такі наслідки, які: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Тяжкими наслідками у статті 364-1 Кримінального кодексу України «Зловживання повноваженнями службовою особою юридичної особи приватного права незалежно від організаційно-правової форми» вважаються такі наслідки, які: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Тяжкими наслідками у статті 365 Кримінального кодексу України «Перевищення влади або службових повноважень працівником правоохоронного органу» вважаються такі наслідки, які: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Тяжкими наслідками у статті 365-2 Кримінального кодексу України «Зловживання повноваженнями особами, які надають публічні послуги» вважаються такі наслідки, які: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Тяжкими наслідками у статті 367 Кримінального кодексу України «Службова недбалість  вважаються такі наслідки, які: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Тяжкими наслідками у статті 366 Кримінального кодексу України «Службове підроблення»  вважаються такі наслідки, які: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Кримінального кодексу України суб'єктом злочину "Провокація підкупу"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Назвіть злочин у сфері службової діяльності, у складі яких законом прямо передбачене суспільно небезпечне діяння у формі  видачі завідомо неправдивих офіційних документів: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Вкажіть суб’єкта перевищення влади або службових повноважень передбаченого у ст. 365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Заповніть пропущений фрагмент в ч. 1 статті 367  Кримінального кодексу України, який стосується вказівки на суспільно небезпечне діяння в складі службової недбалості: "Службова недбалість, тобто, ….. службовою особою своїх службових обов'язків через несумлінне ставлення до них"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Вкажіть мету зловживання владою або службовим становищем (ст. 364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Назвіть злочин, суспільно небезпечне діяння при вчиненні якого полягає у використанні влади всупереч інтересам служби: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Які наслідки створюють кваліфікований склад злочину, передбаченого ч. 2 ст. 364 Кримінального кодексу України «Зловживання владою або службовим становищем»?</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Назвіть злочин, суспільно небезпечне діяння при вчиненні якого може полягати у внесенні службовою особою до офіційних документів завідомо неправдивих відомостей: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Вкажіть загальну ознаку суб'єкта злочинів у сфері службової діяльності: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Видача завідомо недостовірної довідки службовою особою юридичної особи приватного права незалежно від організаційно правової форми утворює склад злочину, передбачений: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Дії службової особи з підбурення особи на пропонування, обіцянку чи надання неправомірної вигоди або прийняття пропозиції, обіцянки чи одержання такої вигоди, щоб потім викрити того, хто пропонував, обіцяв, надав неправомірну вигоду або прийняв пропозицію, обіцянку чи одержав таку вигоду утворюють склад :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Для цілей статей 364 Кримінального кодексу України до державних та комунальних підприємств прирівнюються юридичні особи: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Для цілей статей 368 Кримінального кодексу України «Прийняття пропозиції, обіцянки або одержання неправомірної вигоди службовою особою» до державних та комунальних підприємств прирівнюються юридичні особи: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Для цілей статей 368-2 Кримінального кодексу України «Незаконне збагачення» до державних та комунальних підприємств прирівнюються юридичні особи: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Для цілей статей 369 «Пропозиція, обіцянка або надання неправомірної вигоди службовій особі» Кримінального кодексу України до державних та комунальних підприємств прирівнюються юридичні особи: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Зловживання повноваженнями відповідно до статті 364-1 Кримінального кодексу України це: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примітки статті 364-1 Кримінального кодексу України під неправомірною вигодою слід розуміти: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Складання, видача службовою особою завідомо неправдивих офіційних документів, внесення до офіційних документів завідомо неправдивих відомостей, інше підроблення офіційних документів кваліфікується як: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Службовими особами, які займають відповідальне становище, відповідно п. 2 примітки до ст. 368 «Прийняття пропозиції, обіцянки або одержання неправомірної вигоди службовою особою» Кримінального кодексу України, є особи: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Яке значення має мотив при кваліфікації діяння передбаченого статтею 366 «Службове підроблення» Кримінального кодексу України: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Суб’єктом службового підроблення (ст. 366 Кримінального кодексу України)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lastRenderedPageBreak/>
        <w:t xml:space="preserve">Перевищення влади або службових повноважень працівником правоохоронного органу полягає в: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Насильство за ч. 2 ст. 365 «Перевищення влади або службових повноважень працівником правоохоронного орган» Кримінального кодексу України  може бути: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Фізичне насильство при перевищенні влади або службових повноважень працівником правоохоронного органу не полягає в: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Тяжкими наслідками при перевищенні влади або службових повноважень, відповідно до частини 3 статті 365 Кримінального кодексу України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Діяння у складі службової недбалості полягає в: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Неправомірною вигодою у значному розмірі відповідно до статті 368 Кримінального кодексу України визнається: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Назвіть злочин, суспільно небезпечне діяння при вчиненні якого полягає у використанні влади всупереч інтересам служби: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Назвіть злочин, суспільно небезпечне діяння при вчиненні якого полягає у використанні службового становища всупереч інтересам служби: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Назвіть злочин, суспільно небезпечне діяння при вчиненні якого полягає у вчиненні працівником правоохоронного органу дій, які явно виходять за межі наданих їй прав і повноважень: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Заповніть пропущений фрагмент в ч. 1 статті 367 Кримінального кодексу України: «Службова недбалість, тобто, невиконання або неналежне виконання службовою особою своїх службових обов'язків через «…….....», що завдало істотної шкоди охоронюваним законом правам, свободам та інтересам окремих громадян, державним чи громадським інтересам або інтересам окремих юридичних осіб»: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Вкажіть підставу звільнення від кримінальної відповідальності особи, яка пропонувала, обіцяла неправомірну вигоду: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 є: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статті 112 «Посягання на життя державного чи громадського діяча» Кримінального кодексу України міститься вказівка на таку суб’єктивну ознаку: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Чим відмежовується умисне тяжке тілесне ушкодження, що спричинило смерть потерпілого (ч. 2 ст. 121 Кримінального кодексу України) від умисного вбивства (ст. 115 Кримінального кодексу України)?</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Яке з положень, що стосуються добровільної відмови при незакінченому умисному вбивстві, є правильними?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У якій відповідях правильно названо ознаки суб’єкта умисного вбивства, передбаченого статтею 118 «Умисне вбивство при перевищенні меж необхідної оборони або у разі перевищення заходів, необхідних для затримання злочинця» Кримінального кодексу України ?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яка запропонувала, пообіцяла або надала неправомірну вигоду, вчинивши злочин, передбачений статтею 354 Кримінального кодексу </w:t>
      </w:r>
      <w:r w:rsidRPr="004832F8">
        <w:rPr>
          <w:rFonts w:ascii="Times New Roman" w:eastAsia="Times New Roman" w:hAnsi="Times New Roman"/>
          <w:bCs/>
          <w:sz w:val="28"/>
          <w:szCs w:val="28"/>
          <w:lang w:eastAsia="ru-RU"/>
        </w:rPr>
        <w:lastRenderedPageBreak/>
        <w:t xml:space="preserve">України «Підкуп працівника підприємства, установи чи організації» звільняється від кримінальної відповідальності у разі: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За чинним Кримінальним кодексом України особа, яка запропонувала, пообіцяла або надала неправомірну вигоду, вчинивши підкуп службової особи юридичної особи приватного права незалежно від організаційно-правової форми (стаття 368-3), звільняється від кримінальної відповідальності у разі: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Кримінального кодексу України суб’єкт, який вчинив підкуп особи, яка надає публічні послуги (статті 368-4), звільняється від кримінальної відповідальності у разі: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яка запропонувала, пообіцяла або надала неправомірну вигоду, вчинивши злочин, передбачений статтею 369 Кримінального кодексу України «Пропозиція, обіцянка або надання неправомірної вигоди службовій особі» звільняється від кримінальної відповідальності у разі: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яка вчинила злочин, передбачений частиною 1 статті 369-2 Кримінального кодексу України «Зловживання впливом» звільняється від кримінальної відповідальності у разі: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яка вчинила злочин, передбачений частиною 1 статті 370 Кримінального кодексу України «Провокація підкупу» звільняється від кримінальної відповідальності у разі: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яка вчинила злочин, передбачений статтею 364 Кримінального кодексу України «Зловживання владою або службовим становищем», звільняється від кримінальної відповідальності у разі: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яка вчинила злочин, передбачений статтею 368 Кримінального кодексу України «Прийняття пропозиції, обіцянки або одержання неправомірної вигоди службовою особою», звільняється від кримінальної відповідальності у разі: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яка вчинила злочин, передбачений статтею 368-2 Кримінального кодексу України «Незаконне збагачення», звільняється від кримінальної відповідальності у разі: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яка прийняла пропозицію, обіцянку або одержала неправомірну вигоду, вчинивши злочин передбачений статтею 368-3 Кримінального кодексу України «Підкуп службової особи юридичної особи приватного права незалежно від організаційно-правової форми», звільняється від кримінальної відповідальності у разі: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яка прийняла пропозицію, обіцянку або одержала неправомірну вигоду, вчинивши злочин передбачений статтею 368-4 Кримінального кодексу України «Підкуп особи, яка надає публічні послуги», звільняється від кримінальної відповідальності у разі: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Особа, яка прийняла пропозицію, обіцянку або одержала неправомірну вигоду, вчинивши злочин передбачений статтею 369-2 Кримінального кодексу України «Зловживання впливом», звільняється від кримінальної відповідальності у разі: </w:t>
      </w:r>
    </w:p>
    <w:p w:rsidR="004832F8" w:rsidRPr="004832F8" w:rsidRDefault="004832F8" w:rsidP="004832F8">
      <w:pPr>
        <w:pStyle w:val="a4"/>
        <w:numPr>
          <w:ilvl w:val="0"/>
          <w:numId w:val="33"/>
        </w:numPr>
        <w:tabs>
          <w:tab w:val="left" w:pos="142"/>
          <w:tab w:val="left" w:pos="1418"/>
        </w:tabs>
        <w:spacing w:before="0" w:after="0" w:line="240" w:lineRule="auto"/>
        <w:ind w:left="0" w:firstLine="567"/>
        <w:jc w:val="both"/>
        <w:rPr>
          <w:rFonts w:ascii="Times New Roman" w:eastAsia="Times New Roman" w:hAnsi="Times New Roman"/>
          <w:bCs/>
          <w:sz w:val="28"/>
          <w:szCs w:val="28"/>
          <w:lang w:eastAsia="ru-RU"/>
        </w:rPr>
      </w:pPr>
      <w:r w:rsidRPr="004832F8">
        <w:rPr>
          <w:rFonts w:ascii="Times New Roman" w:eastAsia="Times New Roman" w:hAnsi="Times New Roman"/>
          <w:bCs/>
          <w:sz w:val="28"/>
          <w:szCs w:val="28"/>
          <w:lang w:eastAsia="ru-RU"/>
        </w:rPr>
        <w:t xml:space="preserve">Відповідно до статті 368-2 Кримінального кодексу України незаконним збагаченням є (оберіть найбільш точне визначення): </w:t>
      </w:r>
    </w:p>
    <w:p w:rsidR="004832F8" w:rsidRPr="004832F8" w:rsidRDefault="004832F8" w:rsidP="004832F8">
      <w:pPr>
        <w:tabs>
          <w:tab w:val="left" w:pos="142"/>
          <w:tab w:val="left" w:pos="1418"/>
        </w:tabs>
        <w:spacing w:line="240" w:lineRule="auto"/>
        <w:ind w:firstLine="851"/>
        <w:rPr>
          <w:rFonts w:ascii="Times New Roman" w:eastAsia="Times New Roman" w:hAnsi="Times New Roman"/>
          <w:bCs/>
          <w:sz w:val="28"/>
          <w:szCs w:val="28"/>
          <w:lang w:eastAsia="ru-RU"/>
        </w:rPr>
      </w:pPr>
    </w:p>
    <w:p w:rsidR="009501BD" w:rsidRPr="004261C9" w:rsidRDefault="009501BD" w:rsidP="00327DD9">
      <w:pPr>
        <w:tabs>
          <w:tab w:val="left" w:pos="142"/>
          <w:tab w:val="left" w:pos="1418"/>
        </w:tabs>
        <w:spacing w:line="240" w:lineRule="auto"/>
        <w:ind w:firstLine="851"/>
        <w:rPr>
          <w:rFonts w:ascii="Times New Roman" w:eastAsiaTheme="minorHAnsi" w:hAnsi="Times New Roman"/>
          <w:bCs/>
          <w:sz w:val="28"/>
          <w:szCs w:val="28"/>
        </w:rPr>
      </w:pPr>
      <w:r w:rsidRPr="004261C9">
        <w:rPr>
          <w:rFonts w:ascii="Times New Roman" w:eastAsiaTheme="minorHAnsi" w:hAnsi="Times New Roman"/>
          <w:bCs/>
          <w:sz w:val="28"/>
          <w:szCs w:val="28"/>
        </w:rPr>
        <w:lastRenderedPageBreak/>
        <w:br w:type="page"/>
      </w:r>
    </w:p>
    <w:p w:rsidR="009501BD" w:rsidRPr="004261C9" w:rsidRDefault="009501BD" w:rsidP="00327DD9">
      <w:pPr>
        <w:pStyle w:val="52"/>
        <w:tabs>
          <w:tab w:val="left" w:pos="142"/>
          <w:tab w:val="left" w:pos="1418"/>
        </w:tabs>
        <w:spacing w:before="240" w:after="240" w:line="240" w:lineRule="auto"/>
        <w:ind w:firstLine="851"/>
        <w:jc w:val="center"/>
        <w:rPr>
          <w:rFonts w:ascii="Times New Roman" w:hAnsi="Times New Roman"/>
          <w:spacing w:val="-3"/>
          <w:sz w:val="28"/>
          <w:szCs w:val="28"/>
        </w:rPr>
      </w:pPr>
      <w:r w:rsidRPr="004261C9">
        <w:rPr>
          <w:rFonts w:ascii="Times New Roman" w:hAnsi="Times New Roman"/>
          <w:spacing w:val="-3"/>
          <w:sz w:val="28"/>
          <w:szCs w:val="28"/>
        </w:rPr>
        <w:lastRenderedPageBreak/>
        <w:t xml:space="preserve">КОНВЕНЦІЯ ПРО ЗАХИСТ ПРАВ ЛЮДИНИ І ОСНОВОПОЛОЖНИХ СВОБОД (ЄКПЛ) ТА ПРАКТИКА </w:t>
      </w:r>
      <w:r w:rsidR="00DF5EF4" w:rsidRPr="004261C9">
        <w:rPr>
          <w:rFonts w:ascii="Times New Roman" w:hAnsi="Times New Roman"/>
          <w:spacing w:val="-3"/>
          <w:sz w:val="28"/>
          <w:szCs w:val="28"/>
        </w:rPr>
        <w:t>ЄВРОПЕЙСЬКОГО СУДУ З ПРАВ ЛЮДИНИ (</w:t>
      </w:r>
      <w:r w:rsidRPr="004261C9">
        <w:rPr>
          <w:rFonts w:ascii="Times New Roman" w:hAnsi="Times New Roman"/>
          <w:spacing w:val="-3"/>
          <w:sz w:val="28"/>
          <w:szCs w:val="28"/>
        </w:rPr>
        <w:t>ЄСПЛ</w:t>
      </w:r>
      <w:r w:rsidR="00DF5EF4" w:rsidRPr="004261C9">
        <w:rPr>
          <w:rFonts w:ascii="Times New Roman" w:hAnsi="Times New Roman"/>
          <w:spacing w:val="-3"/>
          <w:sz w:val="28"/>
          <w:szCs w:val="28"/>
        </w:rPr>
        <w:t>). СТАНДАРТИ РАДИ ЄВРОПИ ЩОДО ДІЯЛЬНОСТІ ОРГАНІВ ПРОКУРАТУРИ</w:t>
      </w:r>
    </w:p>
    <w:p w:rsidR="009501BD" w:rsidRPr="004261C9" w:rsidRDefault="009501BD" w:rsidP="00327DD9">
      <w:pPr>
        <w:pStyle w:val="52"/>
        <w:tabs>
          <w:tab w:val="left" w:pos="142"/>
          <w:tab w:val="left" w:pos="1418"/>
        </w:tabs>
        <w:spacing w:before="240" w:after="240" w:line="240" w:lineRule="auto"/>
        <w:ind w:firstLine="851"/>
        <w:jc w:val="center"/>
        <w:rPr>
          <w:rFonts w:ascii="Times New Roman" w:hAnsi="Times New Roman"/>
          <w:spacing w:val="-3"/>
          <w:sz w:val="28"/>
          <w:szCs w:val="28"/>
        </w:rPr>
      </w:pP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 Чи мають прокурори, відповідно до стандартів Ради Європи,  право на імунітет?</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 Чи можуть прокурори, відповідно до стандартів Ради Європи, використовувати інтернет-ресурси для інформування про професійну діяльність?</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 Що не відноситься до мінімальних вимог незалежного статусу прокурора відповідно до рекомендацій Консультативної ради європейських прокурорів?</w:t>
      </w:r>
    </w:p>
    <w:p w:rsidR="009501BD" w:rsidRPr="004261C9" w:rsidRDefault="009501BD" w:rsidP="00327DD9">
      <w:pPr>
        <w:pStyle w:val="a4"/>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4) В який спосіб, відповідно до рекомендацій Консультативної ради європейських прокурорів, має надаватись інформація при співробітництві суду і прокуратури з засобами масової інформації? </w:t>
      </w:r>
    </w:p>
    <w:p w:rsidR="009501BD" w:rsidRPr="004261C9" w:rsidRDefault="009501BD" w:rsidP="00327DD9">
      <w:pPr>
        <w:pStyle w:val="a4"/>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5) Відповідно до рекомендацій Консультативної ради європейських прокурорів, хто має належати до основних учасників процесу міжнародного співробітництва з правових питань?</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6)</w:t>
      </w:r>
      <w:r w:rsidRPr="004261C9">
        <w:rPr>
          <w:sz w:val="28"/>
          <w:szCs w:val="28"/>
        </w:rPr>
        <w:t xml:space="preserve"> </w:t>
      </w:r>
      <w:r w:rsidRPr="004261C9">
        <w:rPr>
          <w:rFonts w:ascii="Times New Roman" w:hAnsi="Times New Roman"/>
          <w:sz w:val="28"/>
          <w:szCs w:val="28"/>
        </w:rPr>
        <w:t>Відповідно до рекомендацій Консультативної ради європейських прокурорів, дотримання якого балансу  у справах за участю неповнолітніх прокурори повинні приділяти особливу увагу прокурори?</w:t>
      </w:r>
    </w:p>
    <w:p w:rsidR="009501BD" w:rsidRPr="004261C9" w:rsidRDefault="009501BD" w:rsidP="00327DD9">
      <w:pPr>
        <w:pStyle w:val="a4"/>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7) Як застосовуються принципи, які закріпленні в рекомендаціях Консультативної ради європейських прокурорів щодо неповнолітніх?</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8) Як визначається поняття «неповнолітній» відповідно до Рекомендації Комітету Міністрів Ради Європи </w:t>
      </w:r>
      <w:proofErr w:type="spellStart"/>
      <w:r w:rsidRPr="004261C9">
        <w:rPr>
          <w:rFonts w:ascii="Times New Roman" w:hAnsi="Times New Roman"/>
          <w:sz w:val="28"/>
          <w:szCs w:val="28"/>
        </w:rPr>
        <w:t>Rec</w:t>
      </w:r>
      <w:proofErr w:type="spellEnd"/>
      <w:r w:rsidRPr="004261C9">
        <w:rPr>
          <w:rFonts w:ascii="Times New Roman" w:hAnsi="Times New Roman"/>
          <w:sz w:val="28"/>
          <w:szCs w:val="28"/>
        </w:rPr>
        <w:t xml:space="preserve"> (2008) 11 про Європейські правила щодо неповнолітніх правопорушників, які підлягають кримінальному покаранню і Рекомендації Комітету Міністрів Ради Європи </w:t>
      </w:r>
      <w:proofErr w:type="spellStart"/>
      <w:r w:rsidRPr="004261C9">
        <w:rPr>
          <w:rFonts w:ascii="Times New Roman" w:hAnsi="Times New Roman"/>
          <w:sz w:val="28"/>
          <w:szCs w:val="28"/>
        </w:rPr>
        <w:t>Rec</w:t>
      </w:r>
      <w:proofErr w:type="spellEnd"/>
      <w:r w:rsidRPr="004261C9">
        <w:rPr>
          <w:rFonts w:ascii="Times New Roman" w:hAnsi="Times New Roman"/>
          <w:sz w:val="28"/>
          <w:szCs w:val="28"/>
        </w:rPr>
        <w:t xml:space="preserve"> (2003) 20 щодо нових методів боротьби зі злочинністю неповнолітніх та ролі ювенальної юстиції?</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9) Що НЕ відноситься до методів, які рекомендовані Консультативною радою європейських прокурорів під час здійснення правосуддя щодо неповнолітніх?</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10) Відповідно до рекомендацій Консультативної ради європейських прокурорів прокурори повинні сприяти профілактиці злочинів з боку неповнолітніх, які можуть їх здійснювати в силу своєї вразливості. З ким треба консультуватись і кого залучати до таких заходів?</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11) На який строк, відповідно до рекомендацій Венеціанської комісії, повинен призначатися прокурор?</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lastRenderedPageBreak/>
        <w:t>12) Яке твердження НЕ відображає позицію Венеціанської комісії щодо фінансової незалежності прокуратури та прокурорів?</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13) Якою є позиція Венеціанської комісії з приводу залучення прокурорів до  діяльності, не пов’язаної з безпосередніми професійними обов’язками?</w:t>
      </w:r>
    </w:p>
    <w:p w:rsidR="009501BD" w:rsidRPr="004261C9" w:rsidRDefault="009501BD" w:rsidP="00327DD9">
      <w:pPr>
        <w:tabs>
          <w:tab w:val="left" w:pos="142"/>
          <w:tab w:val="left" w:pos="1418"/>
        </w:tabs>
        <w:spacing w:line="240" w:lineRule="auto"/>
        <w:ind w:firstLine="851"/>
        <w:rPr>
          <w:rFonts w:ascii="Times New Roman" w:hAnsi="Times New Roman"/>
          <w:sz w:val="28"/>
          <w:szCs w:val="28"/>
        </w:rPr>
      </w:pPr>
      <w:r w:rsidRPr="004261C9">
        <w:rPr>
          <w:rFonts w:ascii="Times New Roman" w:hAnsi="Times New Roman"/>
          <w:sz w:val="28"/>
          <w:szCs w:val="28"/>
        </w:rPr>
        <w:t>14) Чи повинен закон передбачати, згідно з позиціями Венеціанської комісії, право на подачу апеляції на негативний висновок кваліфікаційних комісій?</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15) Яке право, відповідно до  ЄКПЛ, є абсолютним та не підлягає обмеженню за будь-яких обставин?</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16) До чиєї компетенції належать</w:t>
      </w:r>
      <w:r w:rsidRPr="004261C9">
        <w:rPr>
          <w:rFonts w:ascii="Times New Roman" w:hAnsi="Times New Roman"/>
          <w:sz w:val="28"/>
          <w:szCs w:val="28"/>
        </w:rPr>
        <w:t xml:space="preserve"> </w:t>
      </w:r>
      <w:r w:rsidRPr="004261C9">
        <w:rPr>
          <w:rFonts w:ascii="Times New Roman" w:hAnsi="Times New Roman"/>
          <w:spacing w:val="-3"/>
          <w:sz w:val="28"/>
          <w:szCs w:val="28"/>
        </w:rPr>
        <w:t>офіційне тлумачення ЄКПЛ та Протоколів до неї?</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17) Через який строк відповідно до ЄКПЛ рішення палати Європейського суду з прав людини набуває статусу остаточного?</w:t>
      </w:r>
    </w:p>
    <w:p w:rsidR="009501BD" w:rsidRPr="004261C9" w:rsidRDefault="009501BD" w:rsidP="00327DD9">
      <w:pPr>
        <w:shd w:val="clear" w:color="auto" w:fill="FFFFFF"/>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 xml:space="preserve">18) Якими повинні бути дії судді у разі виявлення в судовому процесі відсутності  перекладу  рішення/ухвали Європейського суду з прав людини чи ухвали </w:t>
      </w:r>
      <w:r w:rsidRPr="004261C9">
        <w:rPr>
          <w:rFonts w:ascii="Times New Roman" w:eastAsia="Times New Roman" w:hAnsi="Times New Roman"/>
          <w:sz w:val="28"/>
          <w:szCs w:val="28"/>
          <w:lang w:eastAsia="uk-UA"/>
        </w:rPr>
        <w:t>Європейської комісії з прав людини</w:t>
      </w:r>
      <w:r w:rsidRPr="004261C9">
        <w:rPr>
          <w:rFonts w:ascii="Times New Roman" w:eastAsia="Times New Roman" w:hAnsi="Times New Roman"/>
          <w:sz w:val="28"/>
          <w:szCs w:val="28"/>
          <w:lang w:eastAsia="ru-RU"/>
        </w:rPr>
        <w:t>?</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19) Чи має Україна згідно з ЄКПЛ гарантувати право на свободу думки, совісті і релігії іноземним громадянам, які перебувають під її юрисдикцією, але уряди яких не гарантують таке право українцям?</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20) Яким законом України визначено порядок посилання на ЄКПЛ і практику Європейського суду з прав людини?</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21) Який строк передбачено ЄКПЛ для подання заяви до Європейського суду з прав людини?</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22) Хто з перелічених суб’єктів НЕ наділений правом подавати до Європейського суду з прав людини скарги на порушення Україною прав людини і основоположних свобод?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bCs/>
          <w:sz w:val="28"/>
          <w:szCs w:val="28"/>
          <w:lang w:eastAsia="ru-RU"/>
        </w:rPr>
        <w:t>23) Хто має право на подання заяви до Європейського суду з прав людини?</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24) На тлумачення і застосування яких актів поширюється юрисдикція Європейського суду з прав людини?</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25) Що може бути підставою для застосування тимчасових заходів відповідно до Правила 39 Регламенту Європейського суду з прав людини?</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26) Якою є ступінь обов’язковості застосування  тимчасових заходів відповідно до Правила 39 Регламенту Європейського суду з прав людини?</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lastRenderedPageBreak/>
        <w:t>27) У яких випадках будуть відсутні підстави для застосування тимчасових заходів відповідно до Правила 39 Регламенту Європейського суду з прав людини?</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28) Що може стати наслідком невиконання Україною тимчасових заходів відповідно до Правила 39 Регламенту Європейського суду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29) Чи, відповідно до практики Європейського суду з прав людини, існують особливі вимоги до порядку розгляду судом клопотань учасників провадження, в яких вони ставлять питання про порушення прав людини, що захищені ЄКПЛ і мали місце на досудовій стадії і в процесі судового розгляду?</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30) Яке місце займає ЄКПЛ у системі українського законодавства?</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31) У чому полягають зобов’язання держав-учасниць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32) В який спосіб визначається обов’язковість рішення Європейського суду з прав людини для України?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33) Які з перелічених прав, що захищаються ЄКПЛ,</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підлягають жодним обмеженням і</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допускають жодних винятків?</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34) Яке з перелічених прав</w:t>
      </w:r>
      <w:r w:rsidRPr="004261C9">
        <w:rPr>
          <w:rStyle w:val="29pt"/>
          <w:rFonts w:ascii="Times New Roman" w:hAnsi="Times New Roman"/>
          <w:b w:val="0"/>
          <w:caps/>
          <w:sz w:val="28"/>
          <w:szCs w:val="28"/>
        </w:rPr>
        <w:t xml:space="preserve"> </w:t>
      </w:r>
      <w:r w:rsidRPr="004261C9">
        <w:rPr>
          <w:rStyle w:val="29pt"/>
          <w:rFonts w:ascii="Times New Roman" w:hAnsi="Times New Roman"/>
          <w:b w:val="0"/>
          <w:sz w:val="28"/>
          <w:szCs w:val="28"/>
        </w:rPr>
        <w:t xml:space="preserve">безпосередньо </w:t>
      </w:r>
      <w:r w:rsidRPr="004261C9">
        <w:rPr>
          <w:rStyle w:val="29pt"/>
          <w:rFonts w:ascii="Times New Roman" w:hAnsi="Times New Roman"/>
          <w:b w:val="0"/>
          <w:caps/>
          <w:sz w:val="28"/>
          <w:szCs w:val="28"/>
        </w:rPr>
        <w:t xml:space="preserve">не </w:t>
      </w:r>
      <w:r w:rsidRPr="004261C9">
        <w:rPr>
          <w:rStyle w:val="29pt"/>
          <w:rFonts w:ascii="Times New Roman" w:hAnsi="Times New Roman"/>
          <w:b w:val="0"/>
          <w:sz w:val="28"/>
          <w:szCs w:val="28"/>
        </w:rPr>
        <w:t>гарантовано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35) Яке з перелічених прав закріплено в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36) Хто з перелічених суб’єктів</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наділений правом подавати до Європейського суду з прав людини скарги на порушення Україною прав людини і основоположних свобод?</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37) Яким з перелічених осіб заборонене листування з Європейським судом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38) Яким з перелічених осіб може бути тимчасово обмежено право на листування з Європейським судом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39) Чи може бути піддано цензурі листування осіб, засуджених до позбавлення волі, з Європейським судом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40) Скарга якого з наведених суб’єктів проти України є неприйнятною у Європейському суді з прав людини?</w:t>
      </w:r>
    </w:p>
    <w:p w:rsidR="009501BD" w:rsidRPr="004261C9" w:rsidRDefault="009501BD" w:rsidP="00327DD9">
      <w:pPr>
        <w:widowControl w:val="0"/>
        <w:tabs>
          <w:tab w:val="left" w:pos="142"/>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41) Яке з прав, що підлягають захисту на підставі ЄКПЛ, може підлягати законним обмеженням з метою підтримання авторитету та безсторонності суду?</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42) Яке з перелічених прав безпосередньо НЕ визначено в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43) Який орган Ради Європи уповноважений розглядати скарги фізичних осіб на порушення державами їх зобов’язань за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 xml:space="preserve">44) Що розуміється Європейським судом з прав людини під поняттям </w:t>
      </w:r>
      <w:r w:rsidRPr="004261C9">
        <w:rPr>
          <w:rStyle w:val="29pt"/>
          <w:rFonts w:ascii="Times New Roman" w:hAnsi="Times New Roman"/>
          <w:b w:val="0"/>
          <w:sz w:val="28"/>
          <w:szCs w:val="28"/>
        </w:rPr>
        <w:lastRenderedPageBreak/>
        <w:t>«закон» у виразі «обмеження, встановлені законом», що використовується у тексті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45) Яке з перелічених прав безпосередньо передбачено у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46) Яке з перелічених прав захищається Протоколами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47) Яке з перелічених прав захищається Протоколами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48) Яке з перелічених прав захищається Протоколами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rPr>
      </w:pPr>
      <w:r w:rsidRPr="004261C9">
        <w:rPr>
          <w:rStyle w:val="29pt"/>
          <w:rFonts w:ascii="Times New Roman" w:hAnsi="Times New Roman"/>
          <w:b w:val="0"/>
          <w:sz w:val="28"/>
          <w:szCs w:val="28"/>
        </w:rPr>
        <w:t>49) В яких випадках держава може застосовувати обмеження прав, визначених ЄКПЛ, для інших цілей, ніж ті, для яких вони встановлені?</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50) Який орган Ради Європи здійснює нагляд за виконанням державами рішень Європейського суду з прав людини, в яких встановлено порушення зобов’язань держав за Конвенцією про захист прав людини і основоположних свобод?</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51) Хто з перелічених суб’єктів</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наділений правом подавати до Європейського суду з прав людини скарги на порушення Україною прав людини і основоположних свобод?</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52) Якою є юридична сила протоколів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53) З якого моменту набрала чинності для України Конвенція про захист прав людини і основоположних свобод (визначте загальний принцип)?</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54) Які рішення Європейського Суду з прав людини є обов’язковими для виконання Україною?</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55) Які з наведених прав та свобод людини, що захищені ЄКПЛ, підлягають легітимним обмеженням з метою захисту прав інших людей?</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56) Які з наведених прав та свобод людини, що захищені ЄКПЛ,  НЕ підлягають легітимним обмеженням з метою захисту прав інших людей?</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57) За яких умов при розгляді справи Європейський суд з прав людини може змінювати свої попередні правові позиції (тлумачення)?</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58) У який спосіб працює Європейський суд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59) Одним з основоположних принципів ЄКПЛ є принцип «Конвенція – живий інструмент». Як слід це розуміти?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60) У який спосіб Європейський суд з прав людини встановлює наявність у правовій системі країни системних вад, що стають причиною масових та однотипних за змістом порушень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 xml:space="preserve">61) Яке з визначень розкриває зміст поняття «втручання відбувається відповідно до закону», яке Європейський суд з прав людини використовує для </w:t>
      </w:r>
      <w:r w:rsidRPr="004261C9">
        <w:rPr>
          <w:rStyle w:val="29pt1"/>
          <w:rFonts w:ascii="Times New Roman" w:hAnsi="Times New Roman"/>
          <w:b w:val="0"/>
          <w:sz w:val="28"/>
          <w:szCs w:val="28"/>
        </w:rPr>
        <w:lastRenderedPageBreak/>
        <w:t>визначення правомірності втручання держави в права людини (їх обмеження)?</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62) Від яких конвенційних зобов’язань держава може відступити під час надзвичайної ситуації (виключно в тих межах, яких вимагає гострота становища, і за умови, що такі заходи</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суперечать іншим ї</w:t>
      </w:r>
      <w:r w:rsidRPr="004261C9">
        <w:rPr>
          <w:rStyle w:val="21"/>
          <w:rFonts w:ascii="Times New Roman" w:hAnsi="Times New Roman"/>
          <w:sz w:val="28"/>
          <w:szCs w:val="28"/>
        </w:rPr>
        <w:t xml:space="preserve">ї </w:t>
      </w:r>
      <w:r w:rsidRPr="004261C9">
        <w:rPr>
          <w:rStyle w:val="29pt1"/>
          <w:rFonts w:ascii="Times New Roman" w:hAnsi="Times New Roman"/>
          <w:b w:val="0"/>
          <w:sz w:val="28"/>
          <w:szCs w:val="28"/>
        </w:rPr>
        <w:t>зобов’язанням згідно з міжнародним правом), відповідно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63) Яким чином, відповідно до ст. 15 ЄКПЛ, може вирішуватися конфлікт між зобов’язаннями держави за Конвенцією та іншими міжнародними договорами?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 xml:space="preserve">64) </w:t>
      </w:r>
      <w:r w:rsidRPr="004261C9">
        <w:rPr>
          <w:rStyle w:val="29pt"/>
          <w:rFonts w:ascii="Times New Roman" w:hAnsi="Times New Roman"/>
          <w:b w:val="0"/>
          <w:sz w:val="28"/>
          <w:szCs w:val="28"/>
        </w:rPr>
        <w:t xml:space="preserve">Що з наведеного </w:t>
      </w:r>
      <w:r w:rsidRPr="004261C9">
        <w:rPr>
          <w:rStyle w:val="29pt"/>
          <w:rFonts w:ascii="Times New Roman" w:hAnsi="Times New Roman"/>
          <w:b w:val="0"/>
          <w:caps/>
          <w:sz w:val="28"/>
          <w:szCs w:val="28"/>
        </w:rPr>
        <w:t>не</w:t>
      </w:r>
      <w:r w:rsidRPr="004261C9">
        <w:rPr>
          <w:rStyle w:val="29pt"/>
          <w:rFonts w:ascii="Times New Roman" w:hAnsi="Times New Roman"/>
          <w:b w:val="0"/>
          <w:sz w:val="28"/>
          <w:szCs w:val="28"/>
        </w:rPr>
        <w:t xml:space="preserve"> відноситься до випадків виключно необхідного застосування сили, яке передбачене у ст. 2 ЄКПЛ як виняток із загального правила заборони позбавлення життя?</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 xml:space="preserve">65)  Яким для України є право на життя, передбачене ЄКПЛ? </w:t>
      </w:r>
    </w:p>
    <w:p w:rsidR="009501BD" w:rsidRPr="004261C9" w:rsidRDefault="009501BD" w:rsidP="00327DD9">
      <w:pPr>
        <w:pStyle w:val="210"/>
        <w:shd w:val="clear" w:color="auto" w:fill="auto"/>
        <w:tabs>
          <w:tab w:val="left" w:pos="142"/>
          <w:tab w:val="left" w:pos="1418"/>
        </w:tabs>
        <w:spacing w:after="240" w:line="240" w:lineRule="auto"/>
        <w:ind w:firstLine="851"/>
        <w:rPr>
          <w:rStyle w:val="29pt"/>
          <w:rFonts w:ascii="Times New Roman" w:hAnsi="Times New Roman"/>
          <w:b w:val="0"/>
          <w:sz w:val="28"/>
          <w:szCs w:val="28"/>
        </w:rPr>
      </w:pPr>
      <w:r w:rsidRPr="004261C9">
        <w:rPr>
          <w:rStyle w:val="29pt"/>
          <w:rFonts w:ascii="Times New Roman" w:hAnsi="Times New Roman"/>
          <w:b w:val="0"/>
          <w:sz w:val="28"/>
          <w:szCs w:val="28"/>
        </w:rPr>
        <w:t>66) Хто наділений правом на життя відповідно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67) Яке з наступних тверджень щодо можливості позбавлення життя людського ембріону відображає базовий підхід Європейського Суду з прав людини у справах щодо захисту прав ненародженої людини (ст. 2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68) Яка мета виключно необхідного застосування сили є підставою</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розглядати позбавлення життя як порушення права на життя відповідно до ст. 2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69) Виходячи зі стандартів статті 2 ЄКПЛ, якими мають бути наслідки вимоги про екстрадицію особи до країни, де існує ризик застосування до неї смертної кари?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70) Яка мета виключно необхідного застосування сили є підставою</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розглядати позбавлення життя як порушення права на життя відповідно до ст. 2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71) Яка мета виключно необхідного застосування сили є підставою</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розглядати позбавлення життя як порушення права на життя відповідно до ст. 2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 xml:space="preserve">72) Якою є сучасна практика Європейського суду з прав людини щодо права на </w:t>
      </w:r>
      <w:proofErr w:type="spellStart"/>
      <w:r w:rsidRPr="004261C9">
        <w:rPr>
          <w:rStyle w:val="29pt1"/>
          <w:rFonts w:ascii="Times New Roman" w:hAnsi="Times New Roman"/>
          <w:b w:val="0"/>
          <w:sz w:val="28"/>
          <w:szCs w:val="28"/>
        </w:rPr>
        <w:t>евтаназію</w:t>
      </w:r>
      <w:proofErr w:type="spellEnd"/>
      <w:r w:rsidRPr="004261C9">
        <w:rPr>
          <w:rStyle w:val="29pt1"/>
          <w:rFonts w:ascii="Times New Roman" w:hAnsi="Times New Roman"/>
          <w:b w:val="0"/>
          <w:sz w:val="28"/>
          <w:szCs w:val="28"/>
        </w:rPr>
        <w:t xml:space="preserve"> в контексті ст. 2 ЄКПЛ?</w:t>
      </w:r>
    </w:p>
    <w:p w:rsidR="009501BD" w:rsidRPr="004261C9" w:rsidRDefault="009501BD" w:rsidP="00327DD9">
      <w:pPr>
        <w:pStyle w:val="rvps2"/>
        <w:tabs>
          <w:tab w:val="left" w:pos="142"/>
          <w:tab w:val="left" w:pos="1418"/>
        </w:tabs>
        <w:spacing w:before="240" w:beforeAutospacing="0" w:after="240" w:afterAutospacing="0"/>
        <w:ind w:firstLine="851"/>
        <w:jc w:val="both"/>
        <w:rPr>
          <w:sz w:val="28"/>
          <w:szCs w:val="28"/>
          <w:lang w:val="uk-UA"/>
        </w:rPr>
      </w:pPr>
      <w:r w:rsidRPr="004261C9">
        <w:rPr>
          <w:spacing w:val="-3"/>
          <w:sz w:val="28"/>
          <w:szCs w:val="28"/>
          <w:lang w:val="uk-UA"/>
        </w:rPr>
        <w:t>73) У яких випадках п</w:t>
      </w:r>
      <w:r w:rsidRPr="004261C9">
        <w:rPr>
          <w:sz w:val="28"/>
          <w:szCs w:val="28"/>
          <w:lang w:val="uk-UA"/>
        </w:rPr>
        <w:t xml:space="preserve">озбавлення життя не розглядається як таке, що вчинене на порушення ЄКПЛ, якщо воно є наслідком виключно необхідного застосування сили? </w:t>
      </w:r>
    </w:p>
    <w:p w:rsidR="009501BD" w:rsidRPr="004261C9" w:rsidRDefault="009501BD" w:rsidP="00327DD9">
      <w:pPr>
        <w:pStyle w:val="ad"/>
        <w:tabs>
          <w:tab w:val="left" w:pos="142"/>
          <w:tab w:val="left" w:pos="1418"/>
        </w:tabs>
        <w:spacing w:before="240" w:beforeAutospacing="0" w:after="240" w:afterAutospacing="0"/>
        <w:ind w:firstLine="851"/>
        <w:jc w:val="both"/>
        <w:rPr>
          <w:sz w:val="28"/>
          <w:szCs w:val="28"/>
        </w:rPr>
      </w:pPr>
      <w:r w:rsidRPr="004261C9">
        <w:rPr>
          <w:sz w:val="28"/>
          <w:szCs w:val="28"/>
        </w:rPr>
        <w:t xml:space="preserve">74) Чи допускає винятки заборона позбавлення життя, передбачена статтею 2 ЄКПЛ?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lastRenderedPageBreak/>
        <w:t>75)</w:t>
      </w:r>
      <w:r w:rsidRPr="004261C9">
        <w:rPr>
          <w:rFonts w:ascii="Times New Roman" w:eastAsia="Times New Roman" w:hAnsi="Times New Roman"/>
          <w:sz w:val="28"/>
          <w:szCs w:val="28"/>
          <w:lang w:eastAsia="ru-RU"/>
        </w:rPr>
        <w:t xml:space="preserve"> За якої умови позбавлення життя не розглядається як таке, що вчинене на порушення ЄКПЛ?</w:t>
      </w:r>
      <w:r w:rsidRPr="004261C9">
        <w:rPr>
          <w:rFonts w:ascii="Times New Roman" w:hAnsi="Times New Roman"/>
          <w:sz w:val="28"/>
          <w:szCs w:val="28"/>
        </w:rPr>
        <w:t xml:space="preserve">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76) Чи можлива, відповідно до ЄКПЛ та правових позицій Європейського суду з прав людини, екстрадиція особи до держави, де існує реальний ризик застосування до неї катувань чи нелюдського поводження?</w:t>
      </w:r>
    </w:p>
    <w:p w:rsidR="009501BD" w:rsidRPr="004261C9" w:rsidRDefault="009501BD" w:rsidP="00327DD9">
      <w:pPr>
        <w:pStyle w:val="ad"/>
        <w:tabs>
          <w:tab w:val="left" w:pos="142"/>
          <w:tab w:val="left" w:pos="1418"/>
        </w:tabs>
        <w:spacing w:before="240" w:beforeAutospacing="0" w:after="240" w:afterAutospacing="0"/>
        <w:ind w:firstLine="851"/>
        <w:jc w:val="both"/>
        <w:rPr>
          <w:sz w:val="28"/>
          <w:szCs w:val="28"/>
        </w:rPr>
      </w:pPr>
      <w:r w:rsidRPr="004261C9">
        <w:rPr>
          <w:sz w:val="28"/>
          <w:szCs w:val="28"/>
        </w:rPr>
        <w:t>77) В якому джерелі міжнародного права міститься визначення поняття «катування»?</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78) Від чого залежить ступінь обов’язковості заборони катувань за статтею 3 ЄКПЛ?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79)</w:t>
      </w:r>
      <w:r w:rsidRPr="004261C9">
        <w:rPr>
          <w:rFonts w:ascii="Times New Roman" w:hAnsi="Times New Roman"/>
          <w:sz w:val="28"/>
          <w:szCs w:val="28"/>
        </w:rPr>
        <w:tab/>
        <w:t xml:space="preserve">Яке з наведених тверджень містить визначений у практиці ЄСПЛ критерій ефективності розслідування випадків катування, нелюдського або такого, що принижує гідність, поводження або покарання?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80) Яким з рішень ЄСПЛ визнано порушення ст. 3 Конвенції у зв’язку з умовами тримання особи під вартою у дні проведення судових засідань, поміщенням до металевої клітки під час судового розгляду?</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81) В якому із зазначених рішень ЄСПЛ визначено недоліки в діяльності органів прокуратури щодо забезпечення ефективного розслідування випадків катування, нелюдського або такого, що принижує гідність, поводженню або покаранню?</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82) Яке із зазначених рішень ЄСПЛ є </w:t>
      </w:r>
      <w:proofErr w:type="spellStart"/>
      <w:r w:rsidRPr="004261C9">
        <w:rPr>
          <w:rFonts w:ascii="Times New Roman" w:hAnsi="Times New Roman"/>
          <w:sz w:val="28"/>
          <w:szCs w:val="28"/>
        </w:rPr>
        <w:t>квазі</w:t>
      </w:r>
      <w:proofErr w:type="spellEnd"/>
      <w:r w:rsidRPr="004261C9">
        <w:rPr>
          <w:rFonts w:ascii="Times New Roman" w:hAnsi="Times New Roman"/>
          <w:sz w:val="28"/>
          <w:szCs w:val="28"/>
        </w:rPr>
        <w:t xml:space="preserve">-пілотним у сфері запобігання катуванням, нелюдському або такому, що принижує гідність, поводженню або покаранню та визначає структурну та системну проблему, що призводить до порушень ЄКПЛ?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83) На кого, відповідно до правових позицій ЄСПЛ, покладається тягар доведення у випадку ствердження ув’язненою особою порушення позитивного обов’язку за ст. 3 ЄКПЛ (забезпечення ефективного розслідування випадків катування, нелюдського або такого, що принижує гідність, поводженню або покаранню)?</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84) Чим, відповідно до ЄКПЛ, буде визнано </w:t>
      </w:r>
      <w:proofErr w:type="spellStart"/>
      <w:r w:rsidRPr="004261C9">
        <w:rPr>
          <w:rFonts w:ascii="Times New Roman" w:hAnsi="Times New Roman"/>
          <w:bCs/>
          <w:sz w:val="28"/>
          <w:szCs w:val="28"/>
          <w:lang w:eastAsia="ru-RU"/>
        </w:rPr>
        <w:t>піддання</w:t>
      </w:r>
      <w:proofErr w:type="spellEnd"/>
      <w:r w:rsidRPr="004261C9">
        <w:rPr>
          <w:rFonts w:ascii="Times New Roman" w:hAnsi="Times New Roman"/>
          <w:bCs/>
          <w:sz w:val="28"/>
          <w:szCs w:val="28"/>
          <w:lang w:eastAsia="ru-RU"/>
        </w:rPr>
        <w:t xml:space="preserve"> особи поводженню, що принижує гідність?</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85) В якому з наведених випадків є ознаки видів поводження з людиною, що становлять порушення ст. 3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86) Яка з наведених обставин має бути визнана вирішальним доказом факту катування або нелюдського поводження у розумінні ст. 3 ЄКПЛ?</w:t>
      </w:r>
    </w:p>
    <w:p w:rsidR="009501BD" w:rsidRPr="004261C9" w:rsidRDefault="009501BD" w:rsidP="00327DD9">
      <w:pPr>
        <w:pStyle w:val="210"/>
        <w:shd w:val="clear" w:color="auto" w:fill="auto"/>
        <w:tabs>
          <w:tab w:val="left" w:pos="142"/>
          <w:tab w:val="left" w:pos="1418"/>
        </w:tabs>
        <w:spacing w:after="240" w:line="240" w:lineRule="auto"/>
        <w:ind w:firstLine="851"/>
        <w:rPr>
          <w:rStyle w:val="29pt1"/>
          <w:rFonts w:ascii="Times New Roman" w:hAnsi="Times New Roman"/>
          <w:b w:val="0"/>
          <w:bCs w:val="0"/>
          <w:sz w:val="28"/>
          <w:szCs w:val="28"/>
        </w:rPr>
      </w:pPr>
      <w:r w:rsidRPr="004261C9">
        <w:rPr>
          <w:rStyle w:val="29pt1"/>
          <w:rFonts w:ascii="Times New Roman" w:hAnsi="Times New Roman"/>
          <w:b w:val="0"/>
          <w:sz w:val="28"/>
          <w:szCs w:val="28"/>
        </w:rPr>
        <w:t>87) Що з наведеного є порушенням заборони катувань, що передбачена ст. 3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 xml:space="preserve">88) Яка з наведених ознак дозволяє відмежувати катування від інших </w:t>
      </w:r>
      <w:r w:rsidRPr="004261C9">
        <w:rPr>
          <w:rStyle w:val="29pt1"/>
          <w:rFonts w:ascii="Times New Roman" w:hAnsi="Times New Roman"/>
          <w:b w:val="0"/>
          <w:sz w:val="28"/>
          <w:szCs w:val="28"/>
        </w:rPr>
        <w:lastRenderedPageBreak/>
        <w:t>видів поводження, що заборонені відповідно до ст. 3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89) Відповідно до ЄКПЛ, порушенням якого права буде визнано відмову уповноваженого державного адміністративного органу провести ефективне та ретельне розслідування заяви особи про факт її побиття під час перебування у слідчому ізоляторі?</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90) Чи є катуванням примусове годування особи, що перебуває у слідчому ізоляторі і оголосила голодування, виходячи зі стандартів ст. 3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91) Виходячи зі стандартів ст. 3 ЄКПЛ, якими мають бути наслідки заяви про екстрадицію особи до країни, де існує ризик застосування до неї катувань чи нелюдського поводження?</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92) У яких випадках можливе обмеження права не бути підданому нелюдському чи такому, що принижує гідність, покаранню, передбачене ст. 3 ЄКПЛ?</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93) За яких обставин можливе застосування катувань до затриманого за підозрою у скоєнні кримінального правопорушення?</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94) У яких випадках можливе обмеження права особи не бути підданою поводженню, що принижує гідність?</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95) На яких умовах може бути обмежено право</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бути підданому катуванню або нелюдському поводженню (ст. 3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96) В яких випадках ЄКПЛ допускає обмеження права</w:t>
      </w:r>
      <w:r w:rsidRPr="004261C9">
        <w:rPr>
          <w:rStyle w:val="29pt"/>
          <w:rFonts w:ascii="Times New Roman" w:hAnsi="Times New Roman"/>
          <w:b w:val="0"/>
          <w:caps/>
          <w:sz w:val="28"/>
          <w:szCs w:val="28"/>
        </w:rPr>
        <w:t xml:space="preserve"> </w:t>
      </w:r>
      <w:r w:rsidRPr="004261C9">
        <w:rPr>
          <w:rStyle w:val="29pt"/>
          <w:rFonts w:ascii="Times New Roman" w:hAnsi="Times New Roman"/>
          <w:b w:val="0"/>
          <w:sz w:val="28"/>
          <w:szCs w:val="28"/>
        </w:rPr>
        <w:t>не</w:t>
      </w:r>
      <w:r w:rsidRPr="004261C9">
        <w:rPr>
          <w:rStyle w:val="29pt"/>
          <w:rFonts w:ascii="Times New Roman" w:hAnsi="Times New Roman"/>
          <w:b w:val="0"/>
          <w:caps/>
          <w:sz w:val="28"/>
          <w:szCs w:val="28"/>
        </w:rPr>
        <w:t xml:space="preserve"> </w:t>
      </w:r>
      <w:r w:rsidRPr="004261C9">
        <w:rPr>
          <w:rStyle w:val="29pt"/>
          <w:rFonts w:ascii="Times New Roman" w:hAnsi="Times New Roman"/>
          <w:b w:val="0"/>
          <w:sz w:val="28"/>
          <w:szCs w:val="28"/>
        </w:rPr>
        <w:t>бути підданому катуванню?</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97) В яких випадках ЄКПЛ допускає обмеження права</w:t>
      </w:r>
      <w:r w:rsidRPr="004261C9">
        <w:rPr>
          <w:rStyle w:val="29pt"/>
          <w:rFonts w:ascii="Times New Roman" w:hAnsi="Times New Roman"/>
          <w:b w:val="0"/>
          <w:caps/>
          <w:sz w:val="28"/>
          <w:szCs w:val="28"/>
        </w:rPr>
        <w:t xml:space="preserve"> </w:t>
      </w:r>
      <w:r w:rsidRPr="004261C9">
        <w:rPr>
          <w:rStyle w:val="29pt"/>
          <w:rFonts w:ascii="Times New Roman" w:hAnsi="Times New Roman"/>
          <w:b w:val="0"/>
          <w:sz w:val="28"/>
          <w:szCs w:val="28"/>
        </w:rPr>
        <w:t>не</w:t>
      </w:r>
      <w:r w:rsidRPr="004261C9">
        <w:rPr>
          <w:rStyle w:val="29pt"/>
          <w:rFonts w:ascii="Times New Roman" w:hAnsi="Times New Roman"/>
          <w:b w:val="0"/>
          <w:caps/>
          <w:sz w:val="28"/>
          <w:szCs w:val="28"/>
        </w:rPr>
        <w:t xml:space="preserve"> </w:t>
      </w:r>
      <w:r w:rsidRPr="004261C9">
        <w:rPr>
          <w:rStyle w:val="29pt"/>
          <w:rFonts w:ascii="Times New Roman" w:hAnsi="Times New Roman"/>
          <w:b w:val="0"/>
          <w:sz w:val="28"/>
          <w:szCs w:val="28"/>
        </w:rPr>
        <w:t>бути підданому принижуючому гідність поводженню?</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98) Як Європейський суд з прав людини визначає поводження з людиною, «яке, серед іншого, було умисним, застосовувалося кілька годин поспіль, спричинило або власне тілесні ушкодження</w:t>
      </w:r>
      <w:r w:rsidR="003663FD" w:rsidRPr="004261C9">
        <w:rPr>
          <w:rStyle w:val="29pt1"/>
          <w:rFonts w:ascii="Times New Roman" w:hAnsi="Times New Roman"/>
          <w:b w:val="0"/>
          <w:sz w:val="28"/>
          <w:szCs w:val="28"/>
        </w:rPr>
        <w:t>,</w:t>
      </w:r>
      <w:r w:rsidRPr="004261C9">
        <w:rPr>
          <w:rStyle w:val="29pt1"/>
          <w:rFonts w:ascii="Times New Roman" w:hAnsi="Times New Roman"/>
          <w:b w:val="0"/>
          <w:sz w:val="28"/>
          <w:szCs w:val="28"/>
        </w:rPr>
        <w:t xml:space="preserve"> або сильні фізичні та душевні страждання»?</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99) За якої умови, згідно ЄКПЛ, за державою буде визнано обов’язок повідомляти про місцезнаходження особи, яка зникла?</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100) Якщо до особи всупереч ї</w:t>
      </w:r>
      <w:r w:rsidRPr="004261C9">
        <w:rPr>
          <w:rStyle w:val="21"/>
          <w:rFonts w:ascii="Times New Roman" w:hAnsi="Times New Roman"/>
          <w:sz w:val="28"/>
          <w:szCs w:val="28"/>
        </w:rPr>
        <w:t xml:space="preserve">ї </w:t>
      </w:r>
      <w:r w:rsidRPr="004261C9">
        <w:rPr>
          <w:rStyle w:val="29pt1"/>
          <w:rFonts w:ascii="Times New Roman" w:hAnsi="Times New Roman"/>
          <w:b w:val="0"/>
          <w:sz w:val="28"/>
          <w:szCs w:val="28"/>
        </w:rPr>
        <w:t>волі застосовується медичне втручання, то яке з наведених прав людини може бути при цьому порушене з огляду на ЄКПЛ та практику Європейського суду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101) В яких випадках ЄКПЛ допускає обмеження права</w:t>
      </w:r>
      <w:r w:rsidRPr="004261C9">
        <w:rPr>
          <w:rStyle w:val="29pt"/>
          <w:rFonts w:ascii="Times New Roman" w:hAnsi="Times New Roman"/>
          <w:b w:val="0"/>
          <w:caps/>
          <w:sz w:val="28"/>
          <w:szCs w:val="28"/>
        </w:rPr>
        <w:t xml:space="preserve"> </w:t>
      </w:r>
      <w:r w:rsidRPr="004261C9">
        <w:rPr>
          <w:rStyle w:val="29pt"/>
          <w:rFonts w:ascii="Times New Roman" w:hAnsi="Times New Roman"/>
          <w:b w:val="0"/>
          <w:sz w:val="28"/>
          <w:szCs w:val="28"/>
        </w:rPr>
        <w:t>не</w:t>
      </w:r>
      <w:r w:rsidRPr="004261C9">
        <w:rPr>
          <w:rStyle w:val="29pt"/>
          <w:rFonts w:ascii="Times New Roman" w:hAnsi="Times New Roman"/>
          <w:b w:val="0"/>
          <w:caps/>
          <w:sz w:val="28"/>
          <w:szCs w:val="28"/>
        </w:rPr>
        <w:t xml:space="preserve"> </w:t>
      </w:r>
      <w:r w:rsidRPr="004261C9">
        <w:rPr>
          <w:rStyle w:val="29pt"/>
          <w:rFonts w:ascii="Times New Roman" w:hAnsi="Times New Roman"/>
          <w:b w:val="0"/>
          <w:sz w:val="28"/>
          <w:szCs w:val="28"/>
        </w:rPr>
        <w:t>бути підданому нелюдському поводженню?</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102) Що з переліченого</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 xml:space="preserve">належить до заходів, що відповідно до практики Європейського суду з прав людини мають застосовуватись до початку </w:t>
      </w:r>
      <w:r w:rsidRPr="004261C9">
        <w:rPr>
          <w:rStyle w:val="29pt"/>
          <w:rFonts w:ascii="Times New Roman" w:hAnsi="Times New Roman"/>
          <w:b w:val="0"/>
          <w:sz w:val="28"/>
          <w:szCs w:val="28"/>
        </w:rPr>
        <w:lastRenderedPageBreak/>
        <w:t>будь-якого позбавлення волі і незалежно від правового режиму такого позбавлення волі?</w:t>
      </w:r>
    </w:p>
    <w:p w:rsidR="009501BD" w:rsidRPr="004261C9" w:rsidRDefault="009501BD" w:rsidP="00327DD9">
      <w:pPr>
        <w:pStyle w:val="210"/>
        <w:shd w:val="clear" w:color="auto" w:fill="auto"/>
        <w:tabs>
          <w:tab w:val="left" w:pos="142"/>
          <w:tab w:val="left" w:pos="1418"/>
        </w:tabs>
        <w:spacing w:after="240" w:line="240" w:lineRule="auto"/>
        <w:ind w:firstLine="851"/>
        <w:rPr>
          <w:rStyle w:val="29pt"/>
          <w:rFonts w:ascii="Times New Roman" w:hAnsi="Times New Roman"/>
          <w:b w:val="0"/>
          <w:bCs w:val="0"/>
          <w:sz w:val="28"/>
          <w:szCs w:val="28"/>
        </w:rPr>
      </w:pPr>
      <w:r w:rsidRPr="004261C9">
        <w:rPr>
          <w:rStyle w:val="29pt"/>
          <w:rFonts w:ascii="Times New Roman" w:hAnsi="Times New Roman"/>
          <w:b w:val="0"/>
          <w:sz w:val="28"/>
          <w:szCs w:val="28"/>
        </w:rPr>
        <w:t>103) На які види робіт чи занять</w:t>
      </w:r>
      <w:r w:rsidRPr="004261C9">
        <w:rPr>
          <w:rStyle w:val="29pt"/>
          <w:rFonts w:ascii="Times New Roman" w:hAnsi="Times New Roman"/>
          <w:b w:val="0"/>
          <w:caps/>
          <w:sz w:val="28"/>
          <w:szCs w:val="28"/>
        </w:rPr>
        <w:t xml:space="preserve"> </w:t>
      </w:r>
      <w:r w:rsidRPr="004261C9">
        <w:rPr>
          <w:rStyle w:val="29pt"/>
          <w:rFonts w:ascii="Times New Roman" w:hAnsi="Times New Roman"/>
          <w:b w:val="0"/>
          <w:sz w:val="28"/>
          <w:szCs w:val="28"/>
        </w:rPr>
        <w:t>поширюється поняття «примусова чи обов’язкова праця»</w:t>
      </w:r>
      <w:r w:rsidR="003663FD" w:rsidRPr="004261C9">
        <w:rPr>
          <w:rStyle w:val="29pt"/>
          <w:rFonts w:ascii="Times New Roman" w:hAnsi="Times New Roman"/>
          <w:b w:val="0"/>
          <w:sz w:val="28"/>
          <w:szCs w:val="28"/>
        </w:rPr>
        <w:t xml:space="preserve"> в розумінні ст. 4 ЄКПЛ</w:t>
      </w:r>
      <w:r w:rsidRPr="004261C9">
        <w:rPr>
          <w:rStyle w:val="29pt"/>
          <w:rFonts w:ascii="Times New Roman" w:hAnsi="Times New Roman"/>
          <w:b w:val="0"/>
          <w:sz w:val="28"/>
          <w:szCs w:val="28"/>
        </w:rPr>
        <w:t>?</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104) Що з наведеного переліку може вважатись «примусовою або обов’язковою працею» в розумінні ст</w:t>
      </w:r>
      <w:r w:rsidR="003663FD" w:rsidRPr="004261C9">
        <w:rPr>
          <w:rStyle w:val="29pt"/>
          <w:rFonts w:ascii="Times New Roman" w:hAnsi="Times New Roman"/>
          <w:b w:val="0"/>
          <w:sz w:val="28"/>
          <w:szCs w:val="28"/>
        </w:rPr>
        <w:t>.</w:t>
      </w:r>
      <w:r w:rsidRPr="004261C9">
        <w:rPr>
          <w:rStyle w:val="29pt"/>
          <w:rFonts w:ascii="Times New Roman" w:hAnsi="Times New Roman"/>
          <w:b w:val="0"/>
          <w:sz w:val="28"/>
          <w:szCs w:val="28"/>
        </w:rPr>
        <w:t xml:space="preserve"> 4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105) Чи розповсюджуються на службу, що вимагається замість обов’язкової військової служби, заборони, визначені ст. 4 ЄКПЛ?</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106) Що може вважатись примусовою чи обов’язковою працею відповідно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107) Чи передбачає ст. 5 ЄКПЛ обмеження гарантованого нею права на свободу та особисту недоторканість?</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108) На кому лежить обов’язок знати місце знаходження особи, яку було затримано правоохоронними органами, згідно зі ст. 5 ЄКПЛ?</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109) Яке право, в</w:t>
      </w:r>
      <w:r w:rsidRPr="004261C9">
        <w:rPr>
          <w:rFonts w:ascii="Times New Roman" w:hAnsi="Times New Roman"/>
          <w:spacing w:val="-3"/>
          <w:sz w:val="28"/>
          <w:szCs w:val="28"/>
        </w:rPr>
        <w:t xml:space="preserve">ідповідно до вимог ЄКПЛ, має </w:t>
      </w:r>
      <w:r w:rsidRPr="004261C9">
        <w:rPr>
          <w:rStyle w:val="rvts0"/>
          <w:rFonts w:ascii="Times New Roman" w:hAnsi="Times New Roman"/>
          <w:sz w:val="28"/>
          <w:szCs w:val="28"/>
        </w:rPr>
        <w:t xml:space="preserve">кожен, хто є потерпілим від арешту або затримання, здійсненого всупереч її положенням? </w:t>
      </w:r>
    </w:p>
    <w:p w:rsidR="009501BD" w:rsidRPr="004261C9" w:rsidRDefault="009501BD" w:rsidP="00327DD9">
      <w:pPr>
        <w:pStyle w:val="HTML"/>
        <w:shd w:val="clear" w:color="auto" w:fill="FFFFFF"/>
        <w:tabs>
          <w:tab w:val="left" w:pos="142"/>
          <w:tab w:val="left" w:pos="1418"/>
        </w:tabs>
        <w:spacing w:after="240"/>
        <w:ind w:firstLine="851"/>
        <w:jc w:val="both"/>
        <w:textAlignment w:val="baseline"/>
        <w:rPr>
          <w:rFonts w:ascii="Times New Roman" w:hAnsi="Times New Roman"/>
          <w:spacing w:val="-3"/>
          <w:sz w:val="28"/>
          <w:szCs w:val="28"/>
        </w:rPr>
      </w:pPr>
      <w:r w:rsidRPr="004261C9">
        <w:rPr>
          <w:rFonts w:ascii="Times New Roman" w:hAnsi="Times New Roman"/>
          <w:spacing w:val="-3"/>
          <w:sz w:val="28"/>
          <w:szCs w:val="28"/>
        </w:rPr>
        <w:t>110)</w:t>
      </w:r>
      <w:r w:rsidRPr="004261C9">
        <w:rPr>
          <w:rFonts w:ascii="Times New Roman" w:hAnsi="Times New Roman"/>
          <w:sz w:val="28"/>
          <w:szCs w:val="28"/>
        </w:rPr>
        <w:t xml:space="preserve"> Чи допускається відповідно до положень </w:t>
      </w:r>
      <w:r w:rsidRPr="004261C9">
        <w:rPr>
          <w:rFonts w:ascii="Times New Roman" w:hAnsi="Times New Roman"/>
          <w:spacing w:val="-3"/>
          <w:sz w:val="28"/>
          <w:szCs w:val="28"/>
        </w:rPr>
        <w:t>ЄКПЛ позбавлення особи свободи?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111) Чи передбачає ЄКПЛ можливість затримання неповнолітньої особи?</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112) Яким, відповідно до ЄКПЛ та практики Європейського суду з прав людини, є зміст поняття «підстави арешту і будь-яке обвинувачення, висунуте проти нього», про які має бути негайно поінформовано заарештованого зрозумілою для нього мовою?  </w:t>
      </w:r>
    </w:p>
    <w:p w:rsidR="009501BD" w:rsidRPr="004261C9" w:rsidRDefault="009501BD" w:rsidP="00327DD9">
      <w:pPr>
        <w:pStyle w:val="52"/>
        <w:tabs>
          <w:tab w:val="left" w:pos="142"/>
          <w:tab w:val="left" w:pos="1418"/>
        </w:tabs>
        <w:spacing w:before="240" w:after="240" w:line="240" w:lineRule="auto"/>
        <w:ind w:firstLine="851"/>
        <w:rPr>
          <w:rStyle w:val="rvts0"/>
          <w:rFonts w:ascii="Times New Roman" w:hAnsi="Times New Roman"/>
          <w:sz w:val="28"/>
          <w:szCs w:val="28"/>
        </w:rPr>
      </w:pPr>
      <w:r w:rsidRPr="004261C9">
        <w:rPr>
          <w:rFonts w:ascii="Times New Roman" w:hAnsi="Times New Roman"/>
          <w:spacing w:val="-3"/>
          <w:sz w:val="28"/>
          <w:szCs w:val="28"/>
        </w:rPr>
        <w:t xml:space="preserve">113) На що, відповідно до вимог ЄКПЛ, має право </w:t>
      </w:r>
      <w:r w:rsidRPr="004261C9">
        <w:rPr>
          <w:rStyle w:val="rvts0"/>
          <w:rFonts w:ascii="Times New Roman" w:hAnsi="Times New Roman"/>
          <w:sz w:val="28"/>
          <w:szCs w:val="28"/>
        </w:rPr>
        <w:t xml:space="preserve">кожен, кого заарештовано або затримано? </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114) Як, відповідно до ЄКПЛ, оцінюється затримання особи за відсутності підстав чи обставин, що прямо визначені в Конвенції?</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115) Чи передбачає ст. 5 ЄКПЛ обмеження права на свободу та особисту недоторканність?</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116) Чи визнає Європейський суд з прав людини допустимим тримання особи під вартою як запобіжний захід на підставі обґрунтованої підозри, що вона буде переховуватись від органів досудового слідства або суду?</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117) Що з наведеного є обов’язковим елементом (елементами) судової перевірки можливості продовження застосування до особи запобіжного заходу у вигляді тримання під вартою відповідно до ст.5 ЄКПЛ?</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lastRenderedPageBreak/>
        <w:t xml:space="preserve">118) Чим, відповідно до  ЄКПЛ та Протоколів до неї, має бути встановлено процедуру, відповідно до якої людину може  бути  </w:t>
      </w:r>
      <w:proofErr w:type="spellStart"/>
      <w:r w:rsidRPr="004261C9">
        <w:rPr>
          <w:rFonts w:ascii="Times New Roman" w:hAnsi="Times New Roman"/>
          <w:sz w:val="28"/>
          <w:szCs w:val="28"/>
        </w:rPr>
        <w:t>позбавлено</w:t>
      </w:r>
      <w:proofErr w:type="spellEnd"/>
      <w:r w:rsidRPr="004261C9">
        <w:rPr>
          <w:rFonts w:ascii="Times New Roman" w:hAnsi="Times New Roman"/>
          <w:sz w:val="28"/>
          <w:szCs w:val="28"/>
        </w:rPr>
        <w:t xml:space="preserve"> свободи?</w:t>
      </w:r>
    </w:p>
    <w:p w:rsidR="009501BD" w:rsidRPr="004261C9" w:rsidRDefault="009501BD" w:rsidP="00327DD9">
      <w:pPr>
        <w:pStyle w:val="ad"/>
        <w:tabs>
          <w:tab w:val="left" w:pos="142"/>
          <w:tab w:val="left" w:pos="1418"/>
        </w:tabs>
        <w:spacing w:before="240" w:beforeAutospacing="0" w:after="240" w:afterAutospacing="0"/>
        <w:ind w:firstLine="851"/>
        <w:jc w:val="both"/>
        <w:rPr>
          <w:sz w:val="28"/>
          <w:szCs w:val="28"/>
        </w:rPr>
      </w:pPr>
      <w:r w:rsidRPr="004261C9">
        <w:rPr>
          <w:sz w:val="28"/>
          <w:szCs w:val="28"/>
        </w:rPr>
        <w:t xml:space="preserve">119) Яким є характер права на свободу та особисту недоторканість (ст. 5 ЄКПЛ) з огляду на ступінь його абсолютності? </w:t>
      </w:r>
    </w:p>
    <w:p w:rsidR="009501BD" w:rsidRPr="004261C9" w:rsidRDefault="009501BD" w:rsidP="00327DD9">
      <w:pPr>
        <w:pStyle w:val="ad"/>
        <w:tabs>
          <w:tab w:val="left" w:pos="142"/>
          <w:tab w:val="left" w:pos="1418"/>
        </w:tabs>
        <w:spacing w:before="240" w:beforeAutospacing="0" w:after="240" w:afterAutospacing="0"/>
        <w:ind w:firstLine="851"/>
        <w:jc w:val="both"/>
        <w:rPr>
          <w:sz w:val="28"/>
          <w:szCs w:val="28"/>
        </w:rPr>
      </w:pPr>
      <w:r w:rsidRPr="004261C9">
        <w:rPr>
          <w:sz w:val="28"/>
          <w:szCs w:val="28"/>
        </w:rPr>
        <w:t>120) Яким є мінімальний строк позбавлення особи свободи для застосовності щодо неї положень статті 5 ЄКПЛ?</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121) Який з варіантів найповніше відображає право бути негайно поінформованим про підстави арешту, гарантоване пунктом 2 статті 5 ЄКПЛ?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122) Що означає термін «обґрунтована підозра», який застосовується в цілях статті 5 ЄКПЛ?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123)</w:t>
      </w:r>
      <w:r w:rsidRPr="004261C9">
        <w:rPr>
          <w:rFonts w:ascii="Times New Roman" w:eastAsia="Times New Roman" w:hAnsi="Times New Roman"/>
          <w:sz w:val="28"/>
          <w:szCs w:val="28"/>
          <w:lang w:eastAsia="ru-RU"/>
        </w:rPr>
        <w:t xml:space="preserve"> Я</w:t>
      </w:r>
      <w:r w:rsidRPr="004261C9">
        <w:rPr>
          <w:rFonts w:ascii="Times New Roman" w:hAnsi="Times New Roman"/>
          <w:sz w:val="28"/>
          <w:szCs w:val="28"/>
        </w:rPr>
        <w:t xml:space="preserve">кі з наступних тверджень щодо обґрунтування ризику втечі як підстави для тримання під вартою сформульовані у практиці ЄСПЛ?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124) На які з даних ситуацій не розповсюджуються гарантії ст. 5 ЄКПЛ?</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125) Чи становитиме порушення статті 5 ЄКПЛ незадокументоване затримання особи?</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126)</w:t>
      </w:r>
      <w:r w:rsidRPr="004261C9">
        <w:rPr>
          <w:rFonts w:ascii="Times New Roman" w:eastAsia="Times New Roman" w:hAnsi="Times New Roman"/>
          <w:sz w:val="28"/>
          <w:szCs w:val="28"/>
          <w:lang w:eastAsia="ru-RU"/>
        </w:rPr>
        <w:t xml:space="preserve"> Що передбачає право, закріплене у п</w:t>
      </w:r>
      <w:r w:rsidRPr="004261C9">
        <w:rPr>
          <w:rFonts w:ascii="Times New Roman" w:hAnsi="Times New Roman"/>
          <w:sz w:val="28"/>
          <w:szCs w:val="28"/>
        </w:rPr>
        <w:t xml:space="preserve">ункті 3 статті 5 ЄКПЛ?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127)</w:t>
      </w:r>
      <w:r w:rsidRPr="004261C9">
        <w:rPr>
          <w:rFonts w:ascii="Times New Roman" w:eastAsia="Times New Roman" w:hAnsi="Times New Roman"/>
          <w:sz w:val="28"/>
          <w:szCs w:val="28"/>
          <w:lang w:eastAsia="ru-RU"/>
        </w:rPr>
        <w:t xml:space="preserve"> </w:t>
      </w:r>
      <w:r w:rsidRPr="004261C9">
        <w:rPr>
          <w:rFonts w:ascii="Times New Roman" w:hAnsi="Times New Roman"/>
          <w:sz w:val="28"/>
          <w:szCs w:val="28"/>
        </w:rPr>
        <w:t xml:space="preserve">У якій справі було порушено пункт 3 статті 5 ЄКПЛ у зв’язку з недотриманням гарантії негайного </w:t>
      </w:r>
      <w:proofErr w:type="spellStart"/>
      <w:r w:rsidRPr="004261C9">
        <w:rPr>
          <w:rFonts w:ascii="Times New Roman" w:hAnsi="Times New Roman"/>
          <w:sz w:val="28"/>
          <w:szCs w:val="28"/>
        </w:rPr>
        <w:t>допровадження</w:t>
      </w:r>
      <w:proofErr w:type="spellEnd"/>
      <w:r w:rsidRPr="004261C9">
        <w:rPr>
          <w:rFonts w:ascii="Times New Roman" w:hAnsi="Times New Roman"/>
          <w:sz w:val="28"/>
          <w:szCs w:val="28"/>
        </w:rPr>
        <w:t xml:space="preserve"> затриманої особи до суду?</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128) У яких випадках, відповідно до правових позицій ЄСПЛ, адміністративний арешт (затримання) особи становитиме затримання в сенсі п. 1 (с) статті 5 ЄКПЛ? </w:t>
      </w:r>
    </w:p>
    <w:p w:rsidR="009501BD" w:rsidRPr="004261C9" w:rsidRDefault="009501BD" w:rsidP="00327DD9">
      <w:pPr>
        <w:pStyle w:val="ad"/>
        <w:tabs>
          <w:tab w:val="left" w:pos="142"/>
          <w:tab w:val="left" w:pos="1418"/>
        </w:tabs>
        <w:spacing w:before="240" w:beforeAutospacing="0" w:after="240" w:afterAutospacing="0"/>
        <w:ind w:firstLine="851"/>
        <w:jc w:val="both"/>
        <w:rPr>
          <w:sz w:val="28"/>
          <w:szCs w:val="28"/>
        </w:rPr>
      </w:pPr>
      <w:r w:rsidRPr="004261C9">
        <w:rPr>
          <w:sz w:val="28"/>
          <w:szCs w:val="28"/>
        </w:rPr>
        <w:t>129) Яким, відповідно до ст. 5 ЄКПЛ, є перелік винятків для обмеження права на свободу та особисту недоторканість?</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130) Що з наведеного може бути доказом несвавільного позбавлення волі у розумінні п. 1 ст. 5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131) Яка з наведених обставин</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належить до умов, за яких особа може бути позбавлена волі як «психічно хвора» відповідно до ст. 5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132) В якому з варіантів правильно сформульовано випадок правомірного позбавлення свободи відповідно до ст. 5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133) Який з наведених випадків є прикладом правомірного обмеження права на свободу та особисту недоторканість в сенсі ст. 5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134) Яка з наведених обставин затримання неповнолітніх закріплена у ст. 5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lastRenderedPageBreak/>
        <w:t xml:space="preserve">135) Яка з зазначених обставин є законною підставою для арешту чи затримання особи, що «здійснені з метою </w:t>
      </w:r>
      <w:proofErr w:type="spellStart"/>
      <w:r w:rsidRPr="004261C9">
        <w:rPr>
          <w:rStyle w:val="29pt"/>
          <w:rFonts w:ascii="Times New Roman" w:hAnsi="Times New Roman"/>
          <w:b w:val="0"/>
          <w:sz w:val="28"/>
          <w:szCs w:val="28"/>
        </w:rPr>
        <w:t>допровадження</w:t>
      </w:r>
      <w:proofErr w:type="spellEnd"/>
      <w:r w:rsidRPr="004261C9">
        <w:rPr>
          <w:rStyle w:val="29pt"/>
          <w:rFonts w:ascii="Times New Roman" w:hAnsi="Times New Roman"/>
          <w:b w:val="0"/>
          <w:sz w:val="28"/>
          <w:szCs w:val="28"/>
        </w:rPr>
        <w:t xml:space="preserve"> ї</w:t>
      </w:r>
      <w:r w:rsidRPr="004261C9">
        <w:rPr>
          <w:rFonts w:ascii="Times New Roman" w:hAnsi="Times New Roman"/>
          <w:sz w:val="28"/>
        </w:rPr>
        <w:t xml:space="preserve">ї </w:t>
      </w:r>
      <w:r w:rsidRPr="004261C9">
        <w:rPr>
          <w:rStyle w:val="29pt"/>
          <w:rFonts w:ascii="Times New Roman" w:hAnsi="Times New Roman"/>
          <w:b w:val="0"/>
          <w:sz w:val="28"/>
          <w:szCs w:val="28"/>
        </w:rPr>
        <w:t>до компетентного судового органу» відповідно до ст. 5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 xml:space="preserve">136) Чи може оцінюватись як підневільний стан перебування особи (на підставі </w:t>
      </w:r>
      <w:proofErr w:type="spellStart"/>
      <w:r w:rsidRPr="004261C9">
        <w:rPr>
          <w:rStyle w:val="29pt1"/>
          <w:rFonts w:ascii="Times New Roman" w:hAnsi="Times New Roman"/>
          <w:b w:val="0"/>
          <w:sz w:val="28"/>
          <w:szCs w:val="28"/>
        </w:rPr>
        <w:t>вироку</w:t>
      </w:r>
      <w:proofErr w:type="spellEnd"/>
      <w:r w:rsidRPr="004261C9">
        <w:rPr>
          <w:rStyle w:val="29pt1"/>
          <w:rFonts w:ascii="Times New Roman" w:hAnsi="Times New Roman"/>
          <w:b w:val="0"/>
          <w:sz w:val="28"/>
          <w:szCs w:val="28"/>
        </w:rPr>
        <w:t xml:space="preserve"> суду) в установі позбавлення волі, яку</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можна залишати і де існує обов’язкове залучення до праці, виходячи зі змісту ЄКПЛ та практики Європейського суду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137) Чи є сама лише можливість перетину кордону підозрюваним у скоєнні злочину достатньою підставою для застосування до нього запобіжного заходу у вигляді тримання під вартою, виходячи зі змісту ст. 5 ЄКПЛ та практики Європейського суду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138) Яке формулювання відображає спосіб імплементації в Конституції України наступного положення ст. 5 ЄКПЛ: «кожен, кого заарештовано або затримано, має негайно постати перед суддею чи іншою посадовою особою, якій закон надає право здійснювати судову владу, і йому має бути забезпечено розгляд справи судом упродовж розумного строку»?</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139) Яке з названих прав забезпечує затриманій особі ст. 5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140) Які підстави (обставини) мають вирішальне значення для вирішення національним судом питання про можливість продовження тримання особи під вартою відповідно до ст.5 ЄКПЛ?</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141) Який випадок є обмеженням права на свободу та особисту недоторканність, що не становить порушення ст. 5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142) Як визначає Європейський суд з прав людини строк, протягом якого повинна бути звільнена з-під варти особа, виправдана у вчиненні злочину?</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143) Чи існує у держави обов’язок, згідно з ЄКПЛ, повідомляти про місцезнаходження особи, яку було затримано правоохоронними органами?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144) Чи дозволяє ЄКПЛ застосування до особи тримання під вартою як запобіжного заходу на підставі лише припущення органів слідства, що ця особа буде переховуватись від органів досудового слідства або суду?</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145) Як слід оцінювати примусове перебування психічнохворої особи у лікарні закритого типу на підставі судового рішення відповідно до ст. 5 ЄКПЛ та практики Європейського суду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146) Яка з наведених ситуацій позбавлення свободи, передбачена у ст. 5 ЄКПЛ</w:t>
      </w:r>
      <w:r w:rsidRPr="004261C9">
        <w:rPr>
          <w:rFonts w:ascii="Times New Roman" w:hAnsi="Times New Roman"/>
          <w:sz w:val="28"/>
          <w:szCs w:val="28"/>
        </w:rPr>
        <w:t xml:space="preserve">, </w:t>
      </w:r>
      <w:r w:rsidRPr="004261C9">
        <w:rPr>
          <w:rStyle w:val="29pt"/>
          <w:rFonts w:ascii="Times New Roman" w:hAnsi="Times New Roman"/>
          <w:b w:val="0"/>
          <w:sz w:val="28"/>
          <w:szCs w:val="28"/>
        </w:rPr>
        <w:t>належить до випадків правомірного позбавлення свободи?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147) Чи визнає Європейський суд з прав людини допустимим тримання особи під вартою в якості запобіжного заходу, якщо обґрунтовано вважається необхідним запобігти її втечі після вчинення правопорушення?</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lastRenderedPageBreak/>
        <w:t>148) Виходячи зі змісту процесуальних гарантій ст. 5 ЄКПЛ, перед ким має негайно постати кожен, кого заарештовано або затримано?</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149) На кому лежить обов’язок знати місце знаходження особи, яку було затримано правоохоронними органами, згідно зі ст. 5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150) Яке з наведених положень</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належить до об’єктивних факторів, що вказують на позбавлення волі відповідно до ст. 5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151) Що є підставою вважати законним обмеження свободи особи для запобігання поширенню інфекційних захворювань відповідно до статті 5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152) Як Європейський суд з прав людини тлумачить термін «негайно» в контексті поінформованості особи про підстави її арешту і про будь-яке обвинувачення, висунуте проти неї, що передбачено статтею 5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153) Коли починається період, який слід брати до уваги при визначенні строку тримання під вартою в очікуванні суду відповідно до ст. 5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154) Що з наведеного</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може бути підставою для відмови у заміні тримання під вартою (як запобіжного заходу) на заставу, виходячи з практики Європейського суду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Style w:val="29pt"/>
          <w:rFonts w:ascii="Times New Roman" w:hAnsi="Times New Roman"/>
          <w:b w:val="0"/>
          <w:sz w:val="28"/>
          <w:szCs w:val="28"/>
        </w:rPr>
      </w:pPr>
      <w:r w:rsidRPr="004261C9">
        <w:rPr>
          <w:rStyle w:val="29pt"/>
          <w:rFonts w:ascii="Times New Roman" w:hAnsi="Times New Roman"/>
          <w:b w:val="0"/>
          <w:sz w:val="28"/>
          <w:szCs w:val="28"/>
        </w:rPr>
        <w:t>155) Якою із наведених гарантій, відповідно до ст. 5 ЄКПЛ може бути обумовлене звільнення особи з-під варти під час кримінального провадження?</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156) Яка з перерахованих нижче обставин може бути, згідно зі ст.5 ЄКПЛ, підставою для відмови у звільненні затриманої особи під заставу?</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157) Як Європейський суд з прав людини оцінює випадки застосування запобіжного заходу у вигляді тримання під вартою на невизначений період?</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158) Що з наведеного може бути свідченням того, що особа «позбавлена волі» в розумінні ст. 5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159) Яка з наведених обставин, відповідно до ст. 5 ЄКПЛ,</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може визнаватись належною для обґрунтування застосування тримання під вартою як запобіжного заходу?</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bCs/>
          <w:sz w:val="28"/>
          <w:szCs w:val="28"/>
        </w:rPr>
      </w:pPr>
      <w:r w:rsidRPr="004261C9">
        <w:rPr>
          <w:rStyle w:val="29pt1"/>
          <w:rFonts w:ascii="Times New Roman" w:hAnsi="Times New Roman"/>
          <w:b w:val="0"/>
          <w:sz w:val="28"/>
          <w:szCs w:val="28"/>
        </w:rPr>
        <w:t>160) Що з наведеного може визнаватися належною підставою для судового рішення про заміну особистого зобов’язання на тримання під вартою з огляду на вимоги ст.5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161) Ризик повторного скоєння правопорушення національними судами часто визнається підставою для тримання підсудного під вартою. Виходячи з практики Європейського Суду з прав людини, що з наведеного</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визнається підставою для обґрунтування наявності такого ризику?</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 xml:space="preserve">162) Виходячи з практики Європейського Суду з прав людини, що з наведеного може бути підставою для відмови у заміні тримання під вартою на </w:t>
      </w:r>
      <w:r w:rsidRPr="004261C9">
        <w:rPr>
          <w:rStyle w:val="29pt1"/>
          <w:rFonts w:ascii="Times New Roman" w:hAnsi="Times New Roman"/>
          <w:b w:val="0"/>
          <w:sz w:val="28"/>
          <w:szCs w:val="28"/>
        </w:rPr>
        <w:lastRenderedPageBreak/>
        <w:t>заставу?</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163) Чи можна вважати позбавленням волі (за змістом ст. 5 ЄКПЛ) застосування до осіб, які відбувають покарання у виді позбавлення волі, дисциплінарних заходів у вигляді поміщення в карцер, дисциплінарний ізолятор або аналогічні приміщення?</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164) Які з наведених ознак НЕ є доказами того, що особа «позбавлена волі» (за змістом ст. 5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165) Якою є позиція Європейського суду з прав людини щодо обрання особі запобіжного заходу у вигляді тримання під вартою на підставі підозри, що вона буде переховуватись від органів досудового слідства або суду, якщо вона надала реальні гарантії, що</w:t>
      </w:r>
      <w:r w:rsidRPr="004261C9">
        <w:rPr>
          <w:rStyle w:val="29pt1"/>
          <w:rFonts w:ascii="Times New Roman" w:hAnsi="Times New Roman"/>
          <w:b w:val="0"/>
          <w:caps/>
          <w:sz w:val="28"/>
          <w:szCs w:val="28"/>
        </w:rPr>
        <w:t xml:space="preserve"> </w:t>
      </w:r>
      <w:r w:rsidRPr="004261C9">
        <w:rPr>
          <w:rStyle w:val="29pt1"/>
          <w:rFonts w:ascii="Times New Roman" w:hAnsi="Times New Roman"/>
          <w:b w:val="0"/>
          <w:sz w:val="28"/>
          <w:szCs w:val="28"/>
        </w:rPr>
        <w:t>не</w:t>
      </w:r>
      <w:r w:rsidRPr="004261C9">
        <w:rPr>
          <w:rStyle w:val="29pt1"/>
          <w:rFonts w:ascii="Times New Roman" w:hAnsi="Times New Roman"/>
          <w:b w:val="0"/>
          <w:caps/>
          <w:sz w:val="28"/>
          <w:szCs w:val="28"/>
        </w:rPr>
        <w:t xml:space="preserve"> </w:t>
      </w:r>
      <w:r w:rsidRPr="004261C9">
        <w:rPr>
          <w:rStyle w:val="29pt1"/>
          <w:rFonts w:ascii="Times New Roman" w:hAnsi="Times New Roman"/>
          <w:b w:val="0"/>
          <w:sz w:val="28"/>
          <w:szCs w:val="28"/>
        </w:rPr>
        <w:t>втече?</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166) Яка з наведених обставин НЕ є правомірним обмеженням права на доступ до суду відповідно до ст.6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167) Чи несе держава, відповідно до ст.6 ЄКПЛ, відповідальність за дії офіційно призначеного представника (адвоката) особи, що обвинувачується у вчиненні злочину?</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168) Чи, відповідно до ст.6 ЄКПЛ, суперечить принципу «</w:t>
      </w:r>
      <w:proofErr w:type="spellStart"/>
      <w:r w:rsidRPr="004261C9">
        <w:rPr>
          <w:rStyle w:val="29pt"/>
          <w:rFonts w:ascii="Times New Roman" w:hAnsi="Times New Roman"/>
          <w:b w:val="0"/>
          <w:sz w:val="28"/>
          <w:szCs w:val="28"/>
        </w:rPr>
        <w:t>заснованності</w:t>
      </w:r>
      <w:proofErr w:type="spellEnd"/>
      <w:r w:rsidRPr="004261C9">
        <w:rPr>
          <w:rStyle w:val="29pt"/>
          <w:rFonts w:ascii="Times New Roman" w:hAnsi="Times New Roman"/>
          <w:b w:val="0"/>
          <w:sz w:val="28"/>
          <w:szCs w:val="28"/>
        </w:rPr>
        <w:t xml:space="preserve"> на законних підставах» автоматичне продовження терміну повноважень суддів на невизначений термін та відкладення їх повторного призначення?</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169) Чи передбачає ст. 6 ЄКПЛ гарантії надання учасникам будь-якого судового розгляду безоплатної правової допомоги?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170) Чи може особа претендувати на статус жертви порушення права на справедливий суд, яке, на її думку, мало місце протягом провадження, якщо за результатами такого провадження ї</w:t>
      </w:r>
      <w:r w:rsidRPr="004261C9">
        <w:rPr>
          <w:rStyle w:val="21"/>
          <w:rFonts w:ascii="Times New Roman" w:hAnsi="Times New Roman"/>
          <w:sz w:val="28"/>
          <w:szCs w:val="28"/>
        </w:rPr>
        <w:t xml:space="preserve">ї </w:t>
      </w:r>
      <w:r w:rsidRPr="004261C9">
        <w:rPr>
          <w:rStyle w:val="29pt1"/>
          <w:rFonts w:ascii="Times New Roman" w:hAnsi="Times New Roman"/>
          <w:b w:val="0"/>
          <w:sz w:val="28"/>
          <w:szCs w:val="28"/>
        </w:rPr>
        <w:t>було виправдано або справу було закрито?</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171) Що з наведеного належить до складових права обвинуваченого на ефективну участь у судовому розгляді справи щодо себе, яке Європейський суд з прав людини визнає обов’язковим елементом права на справедливий суд?</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172) Як слід оцінювати відмову особі, обвинувальний акт щодо якої направлено до суду, у доступі до документів кримінального провадження щодо неї, виходячи зі змісту прав, що захищені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173) Яке з названих прав</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належить до мінімальних прав обвинуваченого згідно з принципами ст. 6 Конвенції про захист прав людини і основоположних свобод?</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174) За якої умови письмові показання свідків (без їх допиту у суді) можуть бути визнані судом належним доказом у кримінальній справі, відповідно до ЄКПЛ та практики Європейського суду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 xml:space="preserve">175) За яких умов порушенням права на справедливий суд буде </w:t>
      </w:r>
      <w:r w:rsidRPr="004261C9">
        <w:rPr>
          <w:rStyle w:val="29pt1"/>
          <w:rFonts w:ascii="Times New Roman" w:hAnsi="Times New Roman"/>
          <w:b w:val="0"/>
          <w:sz w:val="28"/>
          <w:szCs w:val="28"/>
        </w:rPr>
        <w:lastRenderedPageBreak/>
        <w:t>визнаватися використання у судовому провадженні доказів, що були отримані з порушенням вимог національного закону, виходячи зі змісту ст. 6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176) Яке з наведених визначень відповідає положенням ЄКПЛ та практики Європейського суду з прав людини щодо змісту права</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свідчити проти себе (в кримінальному процесі)?</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177) Яке з визначень найбільш точно передає тлумачення Європейським судом з прав людини змісту принципу змагальності процесу як складової права на справедливий суд (ст. 6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178) Чи відповідає «принципу публічності проголошення судового рішення» (ст. 6 ЄКПЛ) оприлюднення повного тексту рішення касаційного суду шляхом його розміщення в загальнодоступній базі (реєстрі) судових рішень (без проголошення під час розгляду)?</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179) Що з наведеного є порушенням права на справедливий суд відповідно до ст. 6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180) Яка з наведених умов може бути підставою для вступу прокурора у цивільний процес на стороні одного із учасників (фізичної особи), виходячи зі ст.6 ЄСПЛ?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181) Чи має держава обов’язок забезпечувати безкоштовну правову допомогу у кожному спорі, що стосується «цивільних прав» відповідно до ст. 6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182) Яка з наведених обставин</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може бути підставою для обмеження публічності судового розгляду (обмеження доступу преси та публіки) відповідно до ст. 6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183) Які з названих процесуальних гарантій НЕ відносяться до прав обвинуваченого у вчиненні кримінального правопорушення відповідно до змісту ст. 6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184) Що з наведеного може бути обставиною, необхідною для надання безоплатної правової допомоги особі, яка обвинувачується у вчиненні кримінального правопорушення, виходячи зі змісту ст. 6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185) Що може бути підставою надання безоплатної правової допомоги особі, яка обвинувачується у вчиненні кримінального правопорушення, виходячи зі змісту ст. 6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186) Яка з наведених обставин, виходячи зі змісту ст. 6 ЄКПЛ, може бути підставою надання безоплатної допомоги перекладача особі, яка обвинувачується у вчиненні кримінального правопорушення?</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187) Виходячи зі змісту процесуальних гарантій ст. 6 ЄКПЛ, які види безоплатної допомоги можуть надаватись особі, яка обвинувачується у вчиненні кримінального правопорушення?</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lastRenderedPageBreak/>
        <w:t>188) В якій із наведених ситуацій є порушення принципу рівності сторін судового провадження (ст. 6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 xml:space="preserve">189) До якого моменту, відповідно до змісту ст. 6 ЄКПЛ, вважається невинуватою особа, яку </w:t>
      </w:r>
      <w:proofErr w:type="spellStart"/>
      <w:r w:rsidRPr="004261C9">
        <w:rPr>
          <w:rStyle w:val="29pt"/>
          <w:rFonts w:ascii="Times New Roman" w:hAnsi="Times New Roman"/>
          <w:b w:val="0"/>
          <w:sz w:val="28"/>
          <w:szCs w:val="28"/>
        </w:rPr>
        <w:t>обвинувачено</w:t>
      </w:r>
      <w:proofErr w:type="spellEnd"/>
      <w:r w:rsidRPr="004261C9">
        <w:rPr>
          <w:rStyle w:val="29pt"/>
          <w:rFonts w:ascii="Times New Roman" w:hAnsi="Times New Roman"/>
          <w:b w:val="0"/>
          <w:sz w:val="28"/>
          <w:szCs w:val="28"/>
        </w:rPr>
        <w:t xml:space="preserve"> у скоєнні кримінального правопорушення?</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 xml:space="preserve">190) Що з наведеного, відповідно до статті 6 ЄКПЛ, належить до процесуальних прав, які має кожен, кого </w:t>
      </w:r>
      <w:proofErr w:type="spellStart"/>
      <w:r w:rsidRPr="004261C9">
        <w:rPr>
          <w:rStyle w:val="29pt"/>
          <w:rFonts w:ascii="Times New Roman" w:hAnsi="Times New Roman"/>
          <w:b w:val="0"/>
          <w:sz w:val="28"/>
          <w:szCs w:val="28"/>
        </w:rPr>
        <w:t>обвинувачено</w:t>
      </w:r>
      <w:proofErr w:type="spellEnd"/>
      <w:r w:rsidRPr="004261C9">
        <w:rPr>
          <w:rStyle w:val="29pt"/>
          <w:rFonts w:ascii="Times New Roman" w:hAnsi="Times New Roman"/>
          <w:b w:val="0"/>
          <w:sz w:val="28"/>
          <w:szCs w:val="28"/>
        </w:rPr>
        <w:t xml:space="preserve"> у вчиненні кримінального правопорушення?</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191) Що означає принцип презумпції невинуватості, передбачений у ст. 6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192) Яке з перелічених нижче прав обвинуваченого у вчиненні кримінального правопорушення</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передбачене статтею 6 «Право на справедливий суд» Конвенції про захист прав людини і основоположних свобод?</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193) Чи є саме по собі збирання доказів судом за власною ініціативою порушенням права на справедливий судовий розгляд згідно зі ст. 6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194) Яким із перерахованих нижче критеріїв керується Європейський суд з прав людини при визначенні рівня незалежності судового органу відповідно до ст. 6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195) За яких умов призначення голови суду органом державної виконавчої влади</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буде порушенням принципу незалежності суду, виходячи зі змісту ст. 6 ЄКПЛ та практики Європейського Суду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196) Відповідно до практики Європейського суду з прав людини, що з наведеного дозволяє визнавати допустимим доказом показання з чужих слів?</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197) В якій з наведених ситуацій</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порушується принцип презумпції невинуватості, виходячи зі змісту ч. 2 ст. 6 ЄКПЛ та практики Європейського суду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198) Виходячи зі змісту ст. 6 ЄКПЛ та практики Європейського суду з прав людини, що є умовою визнання упередженим судді, що до призначення на посаду судді працював в органах прокуратури,?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199) Який з наведених органів відповідає критеріям «створеного відповідно до закону суду», що передбачені у ст. 6 ЄКПЛ?</w:t>
      </w:r>
    </w:p>
    <w:p w:rsidR="009501BD" w:rsidRPr="004261C9" w:rsidRDefault="009501BD" w:rsidP="00327DD9">
      <w:pPr>
        <w:pStyle w:val="210"/>
        <w:shd w:val="clear" w:color="auto" w:fill="auto"/>
        <w:tabs>
          <w:tab w:val="left" w:pos="142"/>
          <w:tab w:val="left" w:pos="1418"/>
        </w:tabs>
        <w:spacing w:after="240" w:line="240" w:lineRule="auto"/>
        <w:ind w:firstLine="851"/>
        <w:rPr>
          <w:rStyle w:val="29pt1"/>
          <w:rFonts w:ascii="Times New Roman" w:hAnsi="Times New Roman"/>
          <w:b w:val="0"/>
          <w:sz w:val="28"/>
          <w:szCs w:val="28"/>
        </w:rPr>
      </w:pPr>
      <w:r w:rsidRPr="004261C9">
        <w:rPr>
          <w:rStyle w:val="29pt1"/>
          <w:rFonts w:ascii="Times New Roman" w:hAnsi="Times New Roman"/>
          <w:b w:val="0"/>
          <w:sz w:val="28"/>
          <w:szCs w:val="28"/>
        </w:rPr>
        <w:t>200) Чи може держава нести відповідальність за неналежну якість правової допомоги (особі, обвинуваченій у вчиненні кримінального правопорушення) адвокатом, що призначений відповідно до гарантій ст. 6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 xml:space="preserve">201) Яка з наведених обставин може бути підставою для визнання обов’язковості надання безоплатної правової допомоги учасникам цивільного </w:t>
      </w:r>
      <w:r w:rsidRPr="004261C9">
        <w:rPr>
          <w:rStyle w:val="29pt1"/>
          <w:rFonts w:ascii="Times New Roman" w:hAnsi="Times New Roman"/>
          <w:b w:val="0"/>
          <w:sz w:val="28"/>
          <w:szCs w:val="28"/>
        </w:rPr>
        <w:lastRenderedPageBreak/>
        <w:t>провадження, виходячи зі змісту ст. 6 ЄКПЛ та практики Європейського суду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202) Що з наведеного є неправомірним обмеженням права на доступ до суду як елементу права на справедливий суд згідно зі ст. 6 ЄКПЛ?</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203) Які обмеження, відповідно до вимог ЄКПЛ, можуть встановлюватись щодо допуску преси і публіки на судові засідання?</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204) Яке право, відповідно до вимог ЄКПЛ, має обвинувачений у вчиненні кримінального правопорушення?</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205) Що, відповідно до ЄКПЛ, НЕ віднесено до прав обвинуваченого у вчиненні кримінального правопорушення?</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206) Яке право, відповідно до вимог ЄКПЛ, має обвинувачений, який не розуміє мови, що використовується в суді, або не розмовляє нею?</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207) Елементом якого права, передбаченого ЄКПЛ, є презумпція невинуватості?</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208) Що має вчинити національний суд для того, щоб визнати обвинуваченого таким, що відмовився від важливих процесуальних гарантій, передбачених ЄКПЛ?</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pacing w:val="-3"/>
          <w:sz w:val="28"/>
          <w:szCs w:val="28"/>
        </w:rPr>
        <w:t xml:space="preserve">209) </w:t>
      </w:r>
      <w:r w:rsidRPr="004261C9">
        <w:rPr>
          <w:rFonts w:ascii="Times New Roman" w:hAnsi="Times New Roman"/>
          <w:sz w:val="28"/>
          <w:szCs w:val="28"/>
        </w:rPr>
        <w:t xml:space="preserve">Що з наведеного, </w:t>
      </w:r>
      <w:r w:rsidRPr="004261C9">
        <w:rPr>
          <w:rFonts w:ascii="Times New Roman" w:hAnsi="Times New Roman"/>
          <w:spacing w:val="-3"/>
          <w:sz w:val="28"/>
          <w:szCs w:val="28"/>
        </w:rPr>
        <w:t>в</w:t>
      </w:r>
      <w:r w:rsidRPr="004261C9">
        <w:rPr>
          <w:rFonts w:ascii="Times New Roman" w:hAnsi="Times New Roman"/>
          <w:sz w:val="28"/>
          <w:szCs w:val="28"/>
        </w:rPr>
        <w:t>ідповідно до ЄКПЛ,</w:t>
      </w:r>
      <w:r w:rsidRPr="004261C9">
        <w:rPr>
          <w:rFonts w:ascii="Times New Roman" w:hAnsi="Times New Roman"/>
          <w:spacing w:val="-3"/>
          <w:sz w:val="28"/>
          <w:szCs w:val="28"/>
        </w:rPr>
        <w:t xml:space="preserve"> </w:t>
      </w:r>
      <w:r w:rsidRPr="004261C9">
        <w:rPr>
          <w:rFonts w:ascii="Times New Roman" w:hAnsi="Times New Roman"/>
          <w:sz w:val="28"/>
          <w:szCs w:val="28"/>
        </w:rPr>
        <w:t>НЕ належить до процесуальних прав, які має кожен, кого обвинувачують у вчиненні кримінального правопорушення?</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210) Яке значення з точки зору Європейського суду з прав людини має кількість справ, що перебувають на розгляді у конкретному суді, для оцінки дотримання права на розгляд справи в суді в розумний строк?</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211) У чому полягало порушення статті 6 ЄКПЛ, констатоване у справі ЄСПЛ «Жуковський проти України»?</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212) У якій зі справ ЄСПЛ дійшов висновку про необхідність врахування віку неповнолітнього підозрюваного (обвинуваченого) при обранні запобіжного заходу у виді тримання під вартою?</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213) У якій зі справ ЄСПЛ НЕ визнав порушення статті 6 ЄКПЛ в зв’язку з тим, що у справі могла мати місце провокація злочину?</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214) Які з названих процесуальних гарантій має кожний обвинувачений у вчиненні кримінального правопорушення відповідно до змісту ст. 6 ЄКПЛ?</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215) Що з наведеного може бути підставою надання безоплатної правової допомоги особі, яка обвинувачується у вчиненні кримінального правопорушення, з огляду на зміст ст. 6 ЄКПЛ?</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lastRenderedPageBreak/>
        <w:t>216) Які види безоплатної допомоги можуть надаватись особі, яка обвинувачується у вчиненні кримінального правопорушення, з огляду на зміст процесуальних гарантій ст. 6 ЄКПЛ?</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spacing w:val="-3"/>
          <w:sz w:val="28"/>
          <w:szCs w:val="28"/>
        </w:rPr>
        <w:t>217</w:t>
      </w:r>
      <w:r w:rsidRPr="004261C9">
        <w:rPr>
          <w:rFonts w:ascii="Times New Roman" w:hAnsi="Times New Roman"/>
          <w:bCs/>
          <w:sz w:val="28"/>
          <w:szCs w:val="28"/>
          <w:lang w:eastAsia="ru-RU"/>
        </w:rPr>
        <w:t>) У яких випадках можливе позбавлення права на справедливий суд, передбаченого ст. 6 ЄКПЛ?</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218) До якого моменту, відповідно до ст. 6 ЄКПЛ, вважається невинуватою особа, яку </w:t>
      </w:r>
      <w:proofErr w:type="spellStart"/>
      <w:r w:rsidRPr="004261C9">
        <w:rPr>
          <w:rFonts w:ascii="Times New Roman" w:hAnsi="Times New Roman"/>
          <w:bCs/>
          <w:sz w:val="28"/>
          <w:szCs w:val="28"/>
          <w:lang w:eastAsia="ru-RU"/>
        </w:rPr>
        <w:t>обвинувачено</w:t>
      </w:r>
      <w:proofErr w:type="spellEnd"/>
      <w:r w:rsidRPr="004261C9">
        <w:rPr>
          <w:rFonts w:ascii="Times New Roman" w:hAnsi="Times New Roman"/>
          <w:bCs/>
          <w:sz w:val="28"/>
          <w:szCs w:val="28"/>
          <w:lang w:eastAsia="ru-RU"/>
        </w:rPr>
        <w:t xml:space="preserve"> у скоєнні кримінального правопорушення?</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219) Яке право НЕ входить до переліку прав, якими щонайменше наділений обвинувачений у вчиненні кримінального правопорушення відповідно до ст.6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bookmarkStart w:id="12" w:name="n46"/>
      <w:bookmarkEnd w:id="12"/>
      <w:r w:rsidRPr="004261C9">
        <w:rPr>
          <w:rStyle w:val="29pt1"/>
          <w:rFonts w:ascii="Times New Roman" w:hAnsi="Times New Roman"/>
          <w:b w:val="0"/>
          <w:sz w:val="28"/>
          <w:szCs w:val="28"/>
        </w:rPr>
        <w:t>220) Що з наведеного відповідає змісту ст. 7 ЄКПЛ і</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становить порушення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221) Якою має бути юридична оцінка втручання в право на повагу до приватного життя відповідно до ст. 8 ЄКПЛ в разі зберігання державою персональних даних осіб, які були присутні під час затримання підозрюваного у скоєнні злочинів, пов’язаних з тероризмом?</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222) Чи є заборона листування ув’язнених в місцях позбавлення волі з членами їх сім’ї на підставі</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оприлюдненої відомчої інструкції порушенням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223) Яка з наведених категорій осіб</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підпадає під захист ст. 8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224) Чи поширюється дія ст. 8 ЄКПЛ (в частині положень щодо недоторканності житла) на будинок особи, що був збудований без отримання необхідних дозволів та</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має державної реєстрації?</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225) Чи поширюється дія ст. 8 ЄКПЛ на житлову нерухомість особи, яка знаходиться у її власності, але</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використовується для проживання?</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226) Як має оцінюватись відсутність у законодавстві зобов’язань держави щодо повідомлення особи про застосування щодо неї таємного спостереження (перевірка кореспонденції тощо) після завершення відповідних заходів, виходячи зі змісту ЄКПЛ та практики Європейського суду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227) За яких умов присутність студентів-медиків під час пологів у пологовому відділенні лікарні</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 xml:space="preserve">буде становити порушення права на </w:t>
      </w:r>
      <w:proofErr w:type="spellStart"/>
      <w:r w:rsidRPr="004261C9">
        <w:rPr>
          <w:rStyle w:val="29pt1"/>
          <w:rFonts w:ascii="Times New Roman" w:hAnsi="Times New Roman"/>
          <w:b w:val="0"/>
          <w:sz w:val="28"/>
          <w:szCs w:val="28"/>
        </w:rPr>
        <w:t>приватність</w:t>
      </w:r>
      <w:proofErr w:type="spellEnd"/>
      <w:r w:rsidRPr="004261C9">
        <w:rPr>
          <w:rStyle w:val="29pt1"/>
          <w:rFonts w:ascii="Times New Roman" w:hAnsi="Times New Roman"/>
          <w:b w:val="0"/>
          <w:sz w:val="28"/>
          <w:szCs w:val="28"/>
        </w:rPr>
        <w:t xml:space="preserve"> породіллі (ст. 8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228) Які з наведених видів приміщень підпадають під захист як «житло» (за змістом положень щодо поваги до житла у ст. 8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229) Чому захист, що передбачений ст. 8 ЄКПЛ, поширюється і на зображення особи?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lastRenderedPageBreak/>
        <w:t>230) Виходячи зі змісту ЄКПЛ та практики Європейського суду з прав людини, яке з прав людини може бути порушене у випадку присутності студентів медичного університету під час операції, якщо пацієнт згоди на це</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надавав?</w:t>
      </w:r>
    </w:p>
    <w:p w:rsidR="009501BD" w:rsidRPr="004261C9" w:rsidRDefault="009501BD" w:rsidP="00327DD9">
      <w:pPr>
        <w:tabs>
          <w:tab w:val="left" w:pos="142"/>
          <w:tab w:val="left" w:pos="1418"/>
        </w:tabs>
        <w:spacing w:line="240" w:lineRule="auto"/>
        <w:ind w:firstLine="851"/>
        <w:jc w:val="both"/>
        <w:rPr>
          <w:rFonts w:ascii="Times New Roman" w:hAnsi="Times New Roman"/>
          <w:spacing w:val="-3"/>
          <w:sz w:val="28"/>
          <w:szCs w:val="28"/>
        </w:rPr>
      </w:pPr>
      <w:r w:rsidRPr="004261C9">
        <w:rPr>
          <w:rFonts w:ascii="Times New Roman" w:hAnsi="Times New Roman"/>
          <w:sz w:val="28"/>
          <w:szCs w:val="28"/>
        </w:rPr>
        <w:t>231)</w:t>
      </w:r>
      <w:r w:rsidRPr="004261C9">
        <w:rPr>
          <w:rFonts w:ascii="Times New Roman" w:hAnsi="Times New Roman"/>
          <w:spacing w:val="-3"/>
          <w:sz w:val="28"/>
          <w:szCs w:val="28"/>
        </w:rPr>
        <w:t xml:space="preserve"> Який спосіб дій органів державної влади передбачає право на повагу до приватного і сімейного життя, визначене ЄКПЛ?</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232) У здійснення якого з прав, гарантованих ЄКПЛ, можливе втручання органів державної влади в інтересах економічного добробуту країни?</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233) У яких випадках органи державної влади можуть втручатись в права, гарантовані ст. 8 ЄКПЛ?</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234) Чи становитиме втручання у права, гарантовані ЄКПЛ, поміщення засудженого до колонії на великій відстані від місця проживання близьких родичів?</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235) Чи становитиме наявність надмірно загальних формулювань в постановах про дозвіл на обшук порушення права, гарантованого ст.8 ЄКПЛ?</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236) Що з наведеного є складовими права на</w:t>
      </w:r>
      <w:r w:rsidRPr="004261C9">
        <w:rPr>
          <w:rFonts w:ascii="Times New Roman" w:hAnsi="Times New Roman"/>
          <w:bCs/>
          <w:sz w:val="28"/>
          <w:szCs w:val="28"/>
          <w:shd w:val="clear" w:color="auto" w:fill="FFFFFF"/>
        </w:rPr>
        <w:t xml:space="preserve"> </w:t>
      </w:r>
      <w:r w:rsidRPr="004261C9">
        <w:rPr>
          <w:rFonts w:ascii="Times New Roman" w:hAnsi="Times New Roman"/>
          <w:bCs/>
          <w:sz w:val="28"/>
          <w:szCs w:val="28"/>
          <w:lang w:eastAsia="ru-RU"/>
        </w:rPr>
        <w:t>повагу до приватного і сімейного життя, захищеного ст. 8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237) Що з наведеного є складовою права на повагу до приватного і сімейного життя відповідно до ст. 8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238) Чи передбачає можливість обмеження право на повагу до приватного і сімейного життя, визначене у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239) Що з наведеного є складовими права на повагу до приватного і сімейного життя відповідно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240) В якому разі прослуховування телефонних переговорів особи органами держави буде вважатися втручанням в право на повагу до приватного життя відповідно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241) Чи мають право державні органи, відповідно до ЄКПЛ, втручатися у відносини у зв’язку з наверненням осіб до певної релігії?</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242) Чи може держава визначати легітимний спосіб сповідування релігії (одноособово чи спільно з іншими)?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243) Чи вправі держава, відповідно до ст.9 ЄКПЛ, запроваджувати для населення певну релігію або переконання?</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244) Чи може держава, згідно зі ст. 9 ЄКПЛ, обмежувати свободу сповідувати релігію або переконання з метою захисту авторитету та безсторонності суду?</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lastRenderedPageBreak/>
        <w:t>245) Чи може особа, згідно з ЄКПЛ, подати заяву про порушення державою її індивідуальної релігії (тобто релігії, яку сповідує лише ця особа)?</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246) Якщо у разі конфлікту між двома релігійними організаціями національний суд винесе рішення про заборону однієї з них, то чи може ця заборона бути визнана Європейським судом з прав людини як порушення державою свого обов’язку б</w:t>
      </w:r>
      <w:r w:rsidRPr="004261C9">
        <w:rPr>
          <w:rFonts w:ascii="Times New Roman" w:hAnsi="Times New Roman"/>
          <w:sz w:val="28"/>
          <w:szCs w:val="28"/>
        </w:rPr>
        <w:t>у</w:t>
      </w:r>
      <w:r w:rsidRPr="004261C9">
        <w:rPr>
          <w:rStyle w:val="29pt1"/>
          <w:rFonts w:ascii="Times New Roman" w:hAnsi="Times New Roman"/>
          <w:b w:val="0"/>
          <w:sz w:val="28"/>
          <w:szCs w:val="28"/>
        </w:rPr>
        <w:t>ти безсторонньою?</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247) Чи може держава втручатися у рішення особи про зміну своєї релігії, згідно з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248) Чи мають релігійні організації (зокрема, церкви) право на звернення до Європейського суду з прав людини про порушення щодо них прав за ст. 9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249) Яка з наведених цілей</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може бути легітимною метою обмеження права на свободу думки, совісті та релігії згідно зі статтею 9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250) Що НЕ є способом реалізації права людини на сповідування релігії чи переконань відповідно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251) Чи має право держава відступати від своїх зобов’язань за ст. 9 ЄКПЛ під час війни або іншої суспільної небезпеки?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252) Чи має значення факт державної реєстрації установчих документів релігійної організації для того, щоб вона користувалася правами ст. 9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253) Чи вправі держава, згідно з ЄКПЛ, заборонити носити релігійне вбрання вчителям державних загальноосвітніх навчальних закладів?</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254) Яка з названих цілей</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може бути підставою обмеження права сповідання релігії або переконання?</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255) За яких умов вимога державних органів до особи відкрити свою релігію або релігійне переконання</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буде вважатись порушенням ст. 9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256) Чи зобов’язана держава відповідно до Конвенції про захист прав людини і основоположних свобод гарантувати право на альтернативну службу особам, які відмовляються від військової служби з приводу релігії або переконань?</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257) Відповідно до ЄКПЛ, якщо законом дозволяється альтернативна служба, то чи має право держава притягати до відповідальності осіб, які відмовляються від неї з приводу власних переконань?</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258) Чи може держава, згідно з ЄКПЛ, застосовувати санкції за зміну особою своєї релігії?</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259) Чи відносить ЄКПЛ право на сповідання переконань до права на свободу вираження поглядів?</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lastRenderedPageBreak/>
        <w:t>260) Чи може держава, згідно з ЄКПЛ, змушувати особу змінювати свою релігію, або застосовувати санкції за зміну особою своєї релігії?</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261) Чи будь-які переконання підпадають під захист ст. 9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262) Чи має Україна, згідно з ЄКПЛ, гарантувати право на свободу думки, совісті і релігії іноземним громадянам, які перебувають під ї</w:t>
      </w:r>
      <w:r w:rsidRPr="004261C9">
        <w:rPr>
          <w:rStyle w:val="21"/>
          <w:rFonts w:ascii="Times New Roman" w:hAnsi="Times New Roman"/>
          <w:sz w:val="28"/>
          <w:szCs w:val="28"/>
        </w:rPr>
        <w:t xml:space="preserve">ї </w:t>
      </w:r>
      <w:r w:rsidRPr="004261C9">
        <w:rPr>
          <w:rStyle w:val="29pt1"/>
          <w:rFonts w:ascii="Times New Roman" w:hAnsi="Times New Roman"/>
          <w:b w:val="0"/>
          <w:sz w:val="28"/>
          <w:szCs w:val="28"/>
        </w:rPr>
        <w:t>юрисдикцією, але уряди яких</w:t>
      </w:r>
      <w:r w:rsidRPr="004261C9">
        <w:rPr>
          <w:rStyle w:val="29pt1"/>
          <w:rFonts w:ascii="Times New Roman" w:hAnsi="Times New Roman"/>
          <w:b w:val="0"/>
          <w:caps/>
          <w:sz w:val="28"/>
          <w:szCs w:val="28"/>
        </w:rPr>
        <w:t xml:space="preserve"> не </w:t>
      </w:r>
      <w:r w:rsidRPr="004261C9">
        <w:rPr>
          <w:rStyle w:val="29pt1"/>
          <w:rFonts w:ascii="Times New Roman" w:hAnsi="Times New Roman"/>
          <w:b w:val="0"/>
          <w:sz w:val="28"/>
          <w:szCs w:val="28"/>
        </w:rPr>
        <w:t>гарантують таке право українцям?</w:t>
      </w:r>
    </w:p>
    <w:p w:rsidR="009501BD" w:rsidRPr="004261C9" w:rsidRDefault="009501BD" w:rsidP="00327DD9">
      <w:pPr>
        <w:pStyle w:val="210"/>
        <w:shd w:val="clear" w:color="auto" w:fill="auto"/>
        <w:tabs>
          <w:tab w:val="left" w:pos="142"/>
          <w:tab w:val="left" w:pos="1418"/>
        </w:tabs>
        <w:spacing w:after="240" w:line="240" w:lineRule="auto"/>
        <w:ind w:firstLine="851"/>
        <w:rPr>
          <w:rStyle w:val="29pt1"/>
          <w:rFonts w:ascii="Times New Roman" w:hAnsi="Times New Roman"/>
          <w:b w:val="0"/>
          <w:sz w:val="28"/>
          <w:szCs w:val="28"/>
        </w:rPr>
      </w:pPr>
      <w:r w:rsidRPr="004261C9">
        <w:rPr>
          <w:rStyle w:val="29pt1"/>
          <w:rFonts w:ascii="Times New Roman" w:hAnsi="Times New Roman"/>
          <w:b w:val="0"/>
          <w:sz w:val="28"/>
          <w:szCs w:val="28"/>
        </w:rPr>
        <w:t>263) Чи є абсолютним право батьків забезпечувати дітям освіту і навчання відповідно до своїх релігійних і світоглядних переконань, передбачене ст. 2 Першого протоколу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264) Яка мета обмеження права на свободу вираження поглядів</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може бути підставою для визнання такого обмеження правомірним відповідно до ст. 10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265) Яка мета обмеження права на свободу вираження поглядів є підставою для визнання такого обмеження правомірним відповідно до ст. 10 ЄКПЛ?</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266) Що, згідно з ЄКПЛ, включає в себе свобода вираження поглядів?</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267) За яких умов обмеження чи інші втручання у право на свободу вираження поглядів можуть бути визнані виправданими відповідно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268) Яка з названих категорій осіб має найнижчий рівень захисту від критики чи висловлювання оцінок та суджень про неї, які вона вважає критичними відповідно до тлумачень ст. 10 ЄКПЛ Європейським судом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269) На кого з перелічених осіб</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поширюються загальні гарантії захисту свободи вираження поглядів, що передбачені ст. 10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270) Що з наведеного НЕ належить до складової права на свободу вираження поглядів відповідно до ст.10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271) У чому відмінність між фактами та оціночними судженнями, виходячи зі змісту ст. 10 ЄКПЛ та практики Європейського Суду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272) На які форми інформації поширюється передбачене у ст. 10 ЄКПЛ право одержувати і передавати інформацію без втручання органів державної влади і незалежно від кордонів?</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273) Яке з наведених тверджень</w:t>
      </w:r>
      <w:r w:rsidRPr="004261C9">
        <w:rPr>
          <w:rStyle w:val="29pt1"/>
          <w:rFonts w:ascii="Times New Roman" w:hAnsi="Times New Roman"/>
          <w:b w:val="0"/>
          <w:caps/>
          <w:sz w:val="28"/>
          <w:szCs w:val="28"/>
        </w:rPr>
        <w:t xml:space="preserve"> </w:t>
      </w:r>
      <w:r w:rsidRPr="004261C9">
        <w:rPr>
          <w:rStyle w:val="29pt1"/>
          <w:rFonts w:ascii="Times New Roman" w:hAnsi="Times New Roman"/>
          <w:b w:val="0"/>
          <w:sz w:val="28"/>
          <w:szCs w:val="28"/>
        </w:rPr>
        <w:t>належить до тверджень про факти, виходячи зі змісту ст. 10 ЄКПЛ та практики Європейського суду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274) Виходячи зі змісту ст. 10 ЄКПЛ та практики Європейського суду з прав людини, чи має нести журналіст (працівник ЗМІ) відповідальність за оприлюднення інформації з обмеженим доступом, що має суспільний інтерес?</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lastRenderedPageBreak/>
        <w:t>275) Що з наведеного НЕ є інформацією в розумінні ст. 10 ЄКПЛ?</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276) Яке з наведених прав згідно з ЄКПЛ може підлягати правомірним обмеженням з боку держави?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277) Що є складовою права на свободу вираження поглядів?</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278) Виходячи зі змісту прав, які підлягають захисту на основі ЄКПЛ та практики Європейського суду з прав людини, яке з наведених прав людини може підлягати обмеженням з метою «захисту конфіденційної інформації»?</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279) Яка з наведених цілей</w:t>
      </w:r>
      <w:r w:rsidRPr="004261C9">
        <w:rPr>
          <w:rStyle w:val="29pt"/>
          <w:rFonts w:ascii="Times New Roman" w:hAnsi="Times New Roman"/>
          <w:b w:val="0"/>
          <w:caps/>
          <w:sz w:val="28"/>
          <w:szCs w:val="28"/>
        </w:rPr>
        <w:t xml:space="preserve"> не </w:t>
      </w:r>
      <w:r w:rsidRPr="004261C9">
        <w:rPr>
          <w:rStyle w:val="29pt"/>
          <w:rFonts w:ascii="Times New Roman" w:hAnsi="Times New Roman"/>
          <w:b w:val="0"/>
          <w:sz w:val="28"/>
          <w:szCs w:val="28"/>
        </w:rPr>
        <w:t>може бути легітимною метою обмеження права на свободу мирних зібрань згідно зі ст. 11 ЄКПЛ?</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280) Що не може бути підставою обмеження свободи об’єднань та зібрань, встановленої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281) Яке з прав, що підлягають захисту на підставі ЄКПЛ, порушується у випадку звільнення за прогул (відсутність на робочому місці протягом дня) працівника, який брав участь у пікеті проти затримок виплати заробітної плати?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282) Чи включає право на свободу об’єднання (ст. 11 ЄКПЛ) право на державну реєстрацію в якості юридичної особи?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283) Стосовно яких категорій осіб згідно зі ст. 11 ЄКПЛ держава може запроваджувати законні обмеження реалізації передбаченого в ній права на свободу мирних зібрань та свободу об’єднань з іншими особами?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284) Яку умову ЄКПЛ визначає як обставину, за якої особа має право на шлюб?</w:t>
      </w:r>
    </w:p>
    <w:p w:rsidR="009501BD" w:rsidRPr="004261C9" w:rsidRDefault="009501BD" w:rsidP="00327DD9">
      <w:pPr>
        <w:tabs>
          <w:tab w:val="left" w:pos="142"/>
          <w:tab w:val="left" w:pos="1418"/>
        </w:tabs>
        <w:spacing w:line="240" w:lineRule="auto"/>
        <w:ind w:firstLine="851"/>
        <w:jc w:val="both"/>
        <w:rPr>
          <w:rFonts w:ascii="Times New Roman" w:hAnsi="Times New Roman"/>
          <w:spacing w:val="-3"/>
          <w:sz w:val="28"/>
          <w:szCs w:val="28"/>
        </w:rPr>
      </w:pPr>
      <w:r w:rsidRPr="004261C9">
        <w:rPr>
          <w:rFonts w:ascii="Times New Roman" w:hAnsi="Times New Roman"/>
          <w:spacing w:val="-3"/>
          <w:sz w:val="28"/>
          <w:szCs w:val="28"/>
        </w:rPr>
        <w:t>285) У чому, відповідно до ЄКПЛ, полягає загальне право на ефективний засіб юридичного захисту?</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286) Хто, відповідно до ЄКПЛ та Протоколів до неї має право на ефективний засіб правового захисту?</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287) На що поширюється право на вільні вибори, закріплене у ст. 3 Першого Протоколу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288) Що з наведеного є ознакою «вільних виборів» відповідно до ст. 3 Першого Протоколу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289) Що з наведеного є ознакою «вільних виборів» відповідно до ст. 3 Першого Протоколу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290) Чи має право держава відступати від своїх зобов’язань за ст. 1 Першого протоколу ЄКПЛ під час війни або іншої суспільної небезпеки?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291) Чи передбачають ЄКПЛ або Протоколи до неї можливість позбавлення права власності?</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lastRenderedPageBreak/>
        <w:t>292) На кого поширюється право мирно володіти своїм майном, захищене Першим протоколом до ЄКПЛ?</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293) На що має право згідно ст. 1 Першого протоколу до ЄКПЛ кожна фізична або юридична особа?</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294) Який порядок позбавлення власності визначено у ст. 1 Першого протоколу до ЄКПЛ?</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295)  На що має право держава згідно ст. 1 Першого протоколу до ЄКПЛ?</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296) Відповідно до ЄКПЛ та практики Європейського суду з прав людини, яке з наведених прав може підлягати втручанню з боку держави для забезпечення контролю за користуванням майном?</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297) Відповідно до ЄКПЛ та практики Європейського суду з прав людини, з чим має бути пов’язане вилучення власності в інтересах судочинства, яке не позбавляє власника його майна, а тільки тимчасово припиняє його можливості користуватися та розпоряджатися цим майном?</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298) Яким є автономне значення поняття «майно» відповідно до ЄКПЛ та практики Європейського суду з прав людини?</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299) Відповідно до ЄКПЛ та практики Європейського суду з прав людини, що повинно забезпечити будь-яке втручання державного органу у право на мирне володіння майном?</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300) Відповідно до ЄКПЛ та практики Європейського суду з прав людини, за яких умов порушується вимога «справедливого балансу» між загальним інтересом суспільства та захистом прав конкретної особи під час втручання в право мирно володіти своїм майном?</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301) Що НЕ належить до умов правомірності втручання в право мирно володіти своїм майном відповідно до ЄКПЛ та практики Європейського суду з прав людини?:</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302) Що НЕ передбачає принцип «належного урядування» відповідно до статті 1 Першого протоколу до ЄКПЛ?</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303) Яке з вказаних рішень Європейського суду з прав людини є пілотним (таким, що визначає системні проблеми національного законодавства і правозастосування, що стають основною причиною подання великого масиву однотипних скарг) щодо порушень вимог статті 6 ЄКПЛ?</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304) Яке з рішень Європейського суду з прав  людини, винесених проти України, є ключовим при розгляді спорів, пов’язаних з позбавленням особи права на земельну ділянку без надання компенсації або іншого відповідного відшкодування?</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 xml:space="preserve">305) Які зобов’язання виникають у держави відповідно до ст. 2 Першого </w:t>
      </w:r>
      <w:r w:rsidRPr="004261C9">
        <w:rPr>
          <w:rStyle w:val="29pt"/>
          <w:rFonts w:ascii="Times New Roman" w:hAnsi="Times New Roman"/>
          <w:b w:val="0"/>
          <w:sz w:val="28"/>
          <w:szCs w:val="28"/>
        </w:rPr>
        <w:lastRenderedPageBreak/>
        <w:t>протоколу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306) Яке з наведених прав може підлягати втручанню з боку держави «для забезпечення контролю за користуванням майном» виходячи зі змісту прав, які підлягають захисту на основі ЄКПЛ та практики Європейського суду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307) Чи буде вважатися дискримінацією вимога більш тривалого строку альтернативної, ніж військової, служби відповідно до ст. 14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308) Щодо здійснення яких прав ЄКПЛ та Протоколи до неї забороняють дискримінацію?</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309) Що означає загальна заборона дискримінації, встановлена Протоколом № 12 до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310) Чи вважається дискримінацією, відповідно до ЄКПЛ, обмеження державою політичної діяльності іноземців?</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311) Чи є порушенням ЄКПЛ відмова державних органів у наданні дозволу на усиновлення дитини жінкою, яка перебувала у сталих одностатевих відносинах?</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312) Що з наведеного є складовими права на свободу пересування відповідно до ЄКПЛ?</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313) Чи дозволено, відповідно до ЄКПЛ та Протоколів до неї, колективне вислання іноземців?</w:t>
      </w:r>
    </w:p>
    <w:p w:rsidR="009501BD" w:rsidRPr="004261C9" w:rsidRDefault="009501BD" w:rsidP="00327DD9">
      <w:pPr>
        <w:widowControl w:val="0"/>
        <w:tabs>
          <w:tab w:val="left" w:pos="142"/>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314) Що з наведеного НЕ є складовими права на свободу пересування?</w:t>
      </w:r>
    </w:p>
    <w:p w:rsidR="009501BD" w:rsidRPr="004261C9" w:rsidRDefault="009501BD" w:rsidP="00327DD9">
      <w:pPr>
        <w:widowControl w:val="0"/>
        <w:tabs>
          <w:tab w:val="left" w:pos="142"/>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315) Хто наділений правом на свободу пересування відповідно до ЄКПЛ?</w:t>
      </w:r>
    </w:p>
    <w:p w:rsidR="009501BD" w:rsidRPr="004261C9" w:rsidRDefault="009501BD" w:rsidP="00327DD9">
      <w:pPr>
        <w:widowControl w:val="0"/>
        <w:tabs>
          <w:tab w:val="left" w:pos="142"/>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316) Яка мета обмеження права на свободу пересування </w:t>
      </w:r>
      <w:r w:rsidRPr="004261C9">
        <w:rPr>
          <w:rFonts w:ascii="Times New Roman" w:eastAsia="Times New Roman" w:hAnsi="Times New Roman"/>
          <w:bCs/>
          <w:caps/>
          <w:sz w:val="28"/>
          <w:szCs w:val="28"/>
          <w:lang w:eastAsia="uk-UA"/>
        </w:rPr>
        <w:t>не</w:t>
      </w:r>
      <w:r w:rsidRPr="004261C9">
        <w:rPr>
          <w:rFonts w:ascii="Times New Roman" w:eastAsia="Times New Roman" w:hAnsi="Times New Roman"/>
          <w:bCs/>
          <w:sz w:val="28"/>
          <w:szCs w:val="28"/>
          <w:lang w:eastAsia="uk-UA"/>
        </w:rPr>
        <w:t xml:space="preserve"> може бути підставою для визнання такого обмеження правомірним відповідно до ст. 2 Протоколу 4 ЄКПЛ?</w:t>
      </w:r>
    </w:p>
    <w:p w:rsidR="009501BD" w:rsidRPr="004261C9" w:rsidRDefault="009501BD" w:rsidP="00327DD9">
      <w:pPr>
        <w:widowControl w:val="0"/>
        <w:tabs>
          <w:tab w:val="left" w:pos="142"/>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317) Яка мета обмеження права на свободу пересування може бути підставою для визнання такого обмеження правомірним відповідно до ст. 2 Протоколу 4 Конвенції про захист прав людини і основоположних свобод?</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318) Чим визначається порядок виконання рішень Європейського суду з прав людини?</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319) Як здійснюється фінансування витрат на виконання рішення Європейського суду з прав людини?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320) Що має включати стислий виклад рішення ЄСПЛ, який публікується в газеті «Урядовий кур’єр»?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lastRenderedPageBreak/>
        <w:t xml:space="preserve">321) Протягом якого строку видання «Урядовий кур’єр» публікує стислий виклад рішення Європейського суду з прав людини?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322) Протягом скількох днів від дня одержання повідомлення про набуття статусу остаточного рішенням Європейського суду з прав людини орган представництва надсилає стислий виклад рішення суб'єктам, безпосередньо причетним до справи, за якою постановлено рішення?</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323) Ким засвідчується автентичність перекладу повних текстів рішень Європейського суду з прав людини?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324) На кого покладається забезпечення суддів опублікованим перекладом повних текстів рішень ЄСПЛ?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325) Упродовж якого строку з дня надходження оригінального тексту і перекладу резолютивної частини остаточного рішення ЄСПЛ у справі проти України має бути відкрито виконавче провадження?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326) У який строк з моменту набуття рішенням Європейського суду з прав людини статусу остаточного </w:t>
      </w:r>
      <w:proofErr w:type="spellStart"/>
      <w:r w:rsidRPr="004261C9">
        <w:rPr>
          <w:rFonts w:ascii="Times New Roman" w:hAnsi="Times New Roman"/>
          <w:sz w:val="28"/>
          <w:szCs w:val="28"/>
        </w:rPr>
        <w:t>стягувачеві</w:t>
      </w:r>
      <w:proofErr w:type="spellEnd"/>
      <w:r w:rsidRPr="004261C9">
        <w:rPr>
          <w:rFonts w:ascii="Times New Roman" w:hAnsi="Times New Roman"/>
          <w:sz w:val="28"/>
          <w:szCs w:val="28"/>
        </w:rPr>
        <w:t xml:space="preserve"> має бути здійснена виплата?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327) Що нараховується у разі порушення тримісячного строку щодо виплати відшкодування </w:t>
      </w:r>
      <w:proofErr w:type="spellStart"/>
      <w:r w:rsidRPr="004261C9">
        <w:rPr>
          <w:rFonts w:ascii="Times New Roman" w:hAnsi="Times New Roman"/>
          <w:sz w:val="28"/>
          <w:szCs w:val="28"/>
        </w:rPr>
        <w:t>стягувачеві</w:t>
      </w:r>
      <w:proofErr w:type="spellEnd"/>
      <w:r w:rsidRPr="004261C9">
        <w:rPr>
          <w:rFonts w:ascii="Times New Roman" w:hAnsi="Times New Roman"/>
          <w:sz w:val="28"/>
          <w:szCs w:val="28"/>
        </w:rPr>
        <w:t xml:space="preserve"> відповідно до рішення Європейського суду з прав людини?</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328) На кого покладається контроль за виконанням додаткових заходів індивідуального характеру, передбачених у рішенні Європейського суду з прав людини?</w:t>
      </w:r>
    </w:p>
    <w:p w:rsidR="009501BD" w:rsidRPr="004261C9" w:rsidRDefault="009501BD"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 xml:space="preserve">329) Що є заходами загального характеру, спрямованими на усунення зазначеної в рішенні Європейського суду з прав людини системної проблеми та її першопричини?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330) Який документ щодо вжиття заходів загального характеру відповідно до Закону України «Про виконання рішень та застосування практики Європейського суду з прав людини» орган представництва щокварталу готує та надсилає до Кабінету Міністрів України?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331) Який вид відповідальності, передбаченої законами України, будуть нести винні службові особи, до повноважень яких належить виконання рішення Європейського суду з прав людини, у разі невиконання або неналежного виконання цього рішення? </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332) Хто визначає центральні органи виконавчої влади, які є відповідальними за виконання заходів загального характеру для виконання рішення Європейського суду з прав людини, та дає їм відповідні доручення? </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333) В який спосіб, відповідно до </w:t>
      </w:r>
      <w:r w:rsidRPr="004261C9">
        <w:rPr>
          <w:rFonts w:ascii="Times New Roman" w:hAnsi="Times New Roman"/>
          <w:sz w:val="28"/>
          <w:szCs w:val="28"/>
        </w:rPr>
        <w:t>Закону України «Про виконання рішень та застосування практики Європейського суду з прав людини»,  с</w:t>
      </w:r>
      <w:r w:rsidRPr="004261C9">
        <w:rPr>
          <w:rFonts w:ascii="Times New Roman" w:hAnsi="Times New Roman"/>
          <w:bCs/>
          <w:sz w:val="28"/>
          <w:szCs w:val="28"/>
        </w:rPr>
        <w:t>уди мають застосовувати практику ЄСПЛ при розгляді справ?</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lastRenderedPageBreak/>
        <w:t>334) Що має зробити суддя у разі відсутності перекладу рішення, ухвали Європейського суду з прав людини чи ухвали Європейської комісії з прав людини?</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335) Що має зробити суддя у разі виявлення </w:t>
      </w:r>
      <w:proofErr w:type="spellStart"/>
      <w:r w:rsidRPr="004261C9">
        <w:rPr>
          <w:rFonts w:ascii="Times New Roman" w:hAnsi="Times New Roman"/>
          <w:sz w:val="28"/>
          <w:szCs w:val="28"/>
        </w:rPr>
        <w:t>мовної</w:t>
      </w:r>
      <w:proofErr w:type="spellEnd"/>
      <w:r w:rsidRPr="004261C9">
        <w:rPr>
          <w:rFonts w:ascii="Times New Roman" w:hAnsi="Times New Roman"/>
          <w:sz w:val="28"/>
          <w:szCs w:val="28"/>
        </w:rPr>
        <w:t xml:space="preserve"> розбіжності між перекладом та оригінальним текстом рішення Європейського суду з прав людини? </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336) Що таке «</w:t>
      </w:r>
      <w:r w:rsidRPr="004261C9">
        <w:rPr>
          <w:rFonts w:ascii="Times New Roman" w:hAnsi="Times New Roman"/>
          <w:sz w:val="28"/>
          <w:szCs w:val="28"/>
        </w:rPr>
        <w:t>орган представництва»</w:t>
      </w:r>
      <w:r w:rsidRPr="004261C9">
        <w:rPr>
          <w:rFonts w:ascii="Times New Roman" w:hAnsi="Times New Roman"/>
          <w:bCs/>
          <w:sz w:val="28"/>
          <w:szCs w:val="28"/>
        </w:rPr>
        <w:t xml:space="preserve"> відповідно до </w:t>
      </w:r>
      <w:r w:rsidRPr="004261C9">
        <w:rPr>
          <w:rFonts w:ascii="Times New Roman" w:hAnsi="Times New Roman"/>
          <w:sz w:val="28"/>
          <w:szCs w:val="28"/>
        </w:rPr>
        <w:t>Закону України «Про виконання рішень та застосування практики Європейського суду з прав людини»?</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337) Що з наведеного згідно з українським законодавством є способом відновлення попереднього юридичного стану особи, стосовно якої Європейським судом з прав людини встановлено порушення Конвенції про захист прав людини і основоположних свобод? </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338) За яким умов підлягають виконанню остаточні рішення Європейського суду з прав людини в Україні?</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339) Який порядок притягнення до відповідальності за порушення вимог ЄКПЛ передбачено згідно  із Законом України «Про виконання рішень  та застосування практики Європейського суду з прав людини»?</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340) Що з наведеного відповідно до ЄКПЛ та правових позицій Європейського суду з прав людини може бути доказом несвавільного позбавлення свободи?</w:t>
      </w:r>
    </w:p>
    <w:p w:rsidR="009501BD" w:rsidRPr="004261C9" w:rsidRDefault="009501BD"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341) У якому випадку Європейський суд з прав людини не розглядає індивідуальні заяви щодо порушення процесуальних прав обвинувачених? </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342) Чи є Україна Стороною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343) Які суди в Україні при розгляді справ повинні застосовувати ЄКПЛ та практику Європейського суду з прав людини як джерело права?</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344) Який спеціальний Закон України регулює відносини, що виникають у зв’язку з обов’язком держави виконати рішення Європейського Суду з прав людини у справах проти України?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345) Який державний орган (посадова особа) представляє Україну як сторону при розгляді справ Європейським судом з прав людини?</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346) Що з наведеного, згідно з українським законодавством, може бути способом відновлення попереднього юридичного стану особи, щодо якої Європейським судом з прав людини встановлено порушення ЄКПЛ?</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
          <w:rFonts w:ascii="Times New Roman" w:hAnsi="Times New Roman"/>
          <w:b w:val="0"/>
          <w:sz w:val="28"/>
          <w:szCs w:val="28"/>
        </w:rPr>
        <w:t xml:space="preserve">347) Що з наведеного, згідно з українським законодавством, є способом відновлення попереднього юридичного стану особи, щодо якої Європейським судом з прав людини встановлено порушення Конвенції про захист прав людини </w:t>
      </w:r>
      <w:r w:rsidRPr="004261C9">
        <w:rPr>
          <w:rStyle w:val="29pt"/>
          <w:rFonts w:ascii="Times New Roman" w:hAnsi="Times New Roman"/>
          <w:b w:val="0"/>
          <w:sz w:val="28"/>
          <w:szCs w:val="28"/>
        </w:rPr>
        <w:lastRenderedPageBreak/>
        <w:t>і основоположних свобод?</w:t>
      </w:r>
    </w:p>
    <w:p w:rsidR="009501BD" w:rsidRPr="004261C9" w:rsidRDefault="009501BD" w:rsidP="00327DD9">
      <w:pPr>
        <w:pStyle w:val="210"/>
        <w:shd w:val="clear" w:color="auto" w:fill="auto"/>
        <w:tabs>
          <w:tab w:val="left" w:pos="142"/>
          <w:tab w:val="left" w:pos="1418"/>
        </w:tabs>
        <w:spacing w:after="240" w:line="240" w:lineRule="auto"/>
        <w:ind w:firstLine="851"/>
        <w:rPr>
          <w:rFonts w:ascii="Times New Roman" w:hAnsi="Times New Roman"/>
          <w:sz w:val="28"/>
          <w:szCs w:val="28"/>
        </w:rPr>
      </w:pPr>
      <w:r w:rsidRPr="004261C9">
        <w:rPr>
          <w:rStyle w:val="29pt1"/>
          <w:rFonts w:ascii="Times New Roman" w:hAnsi="Times New Roman"/>
          <w:b w:val="0"/>
          <w:sz w:val="28"/>
          <w:szCs w:val="28"/>
        </w:rPr>
        <w:t>348) Що з наведеного належить до заходів загального характеру, які має виконувати Україна на підставі рішення Європейського суду з прав людини, яким встановлено порушення прав людини?</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349) </w:t>
      </w:r>
      <w:r w:rsidRPr="004261C9">
        <w:rPr>
          <w:rStyle w:val="29pt1"/>
          <w:rFonts w:ascii="Times New Roman" w:hAnsi="Times New Roman"/>
          <w:b w:val="0"/>
          <w:sz w:val="28"/>
          <w:szCs w:val="28"/>
        </w:rPr>
        <w:t>Що означає принцип автономного тлумачення ЄКПЛ Європейським судом з прав людини?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350) Якими критеріями керується ЄСПЛ при оцінці того, чи була розумною тривалість кримінального провадження?</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 xml:space="preserve">351) Яким вимогам згідно з статтею 2 ЄКПЛ повинно відповідати розслідування у </w:t>
      </w:r>
      <w:r w:rsidRPr="004261C9">
        <w:rPr>
          <w:rFonts w:ascii="Times New Roman" w:hAnsi="Times New Roman"/>
          <w:sz w:val="28"/>
          <w:szCs w:val="28"/>
        </w:rPr>
        <w:t>справі, де мала місце загибель особи при обставинах, які потенційно можуть передбачати відповідальність держави</w:t>
      </w:r>
      <w:r w:rsidRPr="004261C9">
        <w:rPr>
          <w:rFonts w:ascii="Times New Roman" w:hAnsi="Times New Roman"/>
          <w:spacing w:val="-3"/>
          <w:sz w:val="28"/>
          <w:szCs w:val="28"/>
        </w:rPr>
        <w:t>?</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352) Яка з перелічених ситуацій не становитиме порушення прав, гарантованих статтею 4 Протоколу № 7 до ЄКПЛ?</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353) Виходячи з положень статті 5 ЄКПЛ, чи потребує рішення про застосування щодо особи запобіжного заходу у вигляді цілодобового домашнього арешту такого ж рівня обґрунтованості, як і у випадку обрання запобіжного заходу у вигляді тримання під вартою?</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354) Чи охоплюється питання застосування щодо особи запобіжного заходу у вигляді цілодобового домашнього арешту гарантіями, передбаченими ЄКПЛ?</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355) Яке із наведених тверджень щодо застосовності гарантій, передбачених пунктом 3 статті 5 ЄКПЛ, до питання визначення розміру застави при обранні запобіжного заходу у вигляді тримання під вартою є вірним?</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 xml:space="preserve">356) Який із наведених нижче винятків до права на оскарження в кримінальних провадженнях, гарантованого, статтею 2 Протоколу № 7 до ЄКПЛ, є </w:t>
      </w:r>
      <w:proofErr w:type="spellStart"/>
      <w:r w:rsidRPr="004261C9">
        <w:rPr>
          <w:rFonts w:ascii="Times New Roman" w:hAnsi="Times New Roman"/>
          <w:spacing w:val="-3"/>
          <w:sz w:val="28"/>
          <w:szCs w:val="28"/>
        </w:rPr>
        <w:t>НЕправильним</w:t>
      </w:r>
      <w:proofErr w:type="spellEnd"/>
      <w:r w:rsidRPr="004261C9">
        <w:rPr>
          <w:rFonts w:ascii="Times New Roman" w:hAnsi="Times New Roman"/>
          <w:spacing w:val="-3"/>
          <w:sz w:val="28"/>
          <w:szCs w:val="28"/>
        </w:rPr>
        <w:t>?</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357) У справі «</w:t>
      </w:r>
      <w:proofErr w:type="spellStart"/>
      <w:r w:rsidRPr="004261C9">
        <w:rPr>
          <w:rFonts w:ascii="Times New Roman" w:hAnsi="Times New Roman"/>
          <w:spacing w:val="-3"/>
          <w:sz w:val="28"/>
          <w:szCs w:val="28"/>
        </w:rPr>
        <w:t>Al-Khawaja</w:t>
      </w:r>
      <w:proofErr w:type="spellEnd"/>
      <w:r w:rsidRPr="004261C9">
        <w:rPr>
          <w:rFonts w:ascii="Times New Roman" w:hAnsi="Times New Roman"/>
          <w:spacing w:val="-3"/>
          <w:sz w:val="28"/>
          <w:szCs w:val="28"/>
        </w:rPr>
        <w:t xml:space="preserve"> </w:t>
      </w:r>
      <w:proofErr w:type="spellStart"/>
      <w:r w:rsidRPr="004261C9">
        <w:rPr>
          <w:rFonts w:ascii="Times New Roman" w:hAnsi="Times New Roman"/>
          <w:spacing w:val="-3"/>
          <w:sz w:val="28"/>
          <w:szCs w:val="28"/>
        </w:rPr>
        <w:t>and</w:t>
      </w:r>
      <w:proofErr w:type="spellEnd"/>
      <w:r w:rsidRPr="004261C9">
        <w:rPr>
          <w:rFonts w:ascii="Times New Roman" w:hAnsi="Times New Roman"/>
          <w:spacing w:val="-3"/>
          <w:sz w:val="28"/>
          <w:szCs w:val="28"/>
        </w:rPr>
        <w:t xml:space="preserve"> </w:t>
      </w:r>
      <w:proofErr w:type="spellStart"/>
      <w:r w:rsidRPr="004261C9">
        <w:rPr>
          <w:rFonts w:ascii="Times New Roman" w:hAnsi="Times New Roman"/>
          <w:spacing w:val="-3"/>
          <w:sz w:val="28"/>
          <w:szCs w:val="28"/>
        </w:rPr>
        <w:t>Tahery</w:t>
      </w:r>
      <w:proofErr w:type="spellEnd"/>
      <w:r w:rsidRPr="004261C9">
        <w:rPr>
          <w:rFonts w:ascii="Times New Roman" w:hAnsi="Times New Roman"/>
          <w:spacing w:val="-3"/>
          <w:sz w:val="28"/>
          <w:szCs w:val="28"/>
        </w:rPr>
        <w:t xml:space="preserve"> v. </w:t>
      </w:r>
      <w:proofErr w:type="spellStart"/>
      <w:r w:rsidRPr="004261C9">
        <w:rPr>
          <w:rFonts w:ascii="Times New Roman" w:hAnsi="Times New Roman"/>
          <w:spacing w:val="-3"/>
          <w:sz w:val="28"/>
          <w:szCs w:val="28"/>
        </w:rPr>
        <w:t>the</w:t>
      </w:r>
      <w:proofErr w:type="spellEnd"/>
      <w:r w:rsidRPr="004261C9">
        <w:rPr>
          <w:rFonts w:ascii="Times New Roman" w:hAnsi="Times New Roman"/>
          <w:spacing w:val="-3"/>
          <w:sz w:val="28"/>
          <w:szCs w:val="28"/>
        </w:rPr>
        <w:t xml:space="preserve"> </w:t>
      </w:r>
      <w:proofErr w:type="spellStart"/>
      <w:r w:rsidRPr="004261C9">
        <w:rPr>
          <w:rFonts w:ascii="Times New Roman" w:hAnsi="Times New Roman"/>
          <w:spacing w:val="-3"/>
          <w:sz w:val="28"/>
          <w:szCs w:val="28"/>
        </w:rPr>
        <w:t>United</w:t>
      </w:r>
      <w:proofErr w:type="spellEnd"/>
      <w:r w:rsidRPr="004261C9">
        <w:rPr>
          <w:rFonts w:ascii="Times New Roman" w:hAnsi="Times New Roman"/>
          <w:spacing w:val="-3"/>
          <w:sz w:val="28"/>
          <w:szCs w:val="28"/>
        </w:rPr>
        <w:t xml:space="preserve"> </w:t>
      </w:r>
      <w:proofErr w:type="spellStart"/>
      <w:r w:rsidRPr="004261C9">
        <w:rPr>
          <w:rFonts w:ascii="Times New Roman" w:hAnsi="Times New Roman"/>
          <w:spacing w:val="-3"/>
          <w:sz w:val="28"/>
          <w:szCs w:val="28"/>
        </w:rPr>
        <w:t>Kingdom</w:t>
      </w:r>
      <w:proofErr w:type="spellEnd"/>
      <w:r w:rsidRPr="004261C9">
        <w:rPr>
          <w:rFonts w:ascii="Times New Roman" w:hAnsi="Times New Roman"/>
          <w:spacing w:val="-3"/>
          <w:sz w:val="28"/>
          <w:szCs w:val="28"/>
        </w:rPr>
        <w:t xml:space="preserve">» ЄСПЛ виробив критерії для оцінки того, чи було справедливим провадження з огляду на використання в якості доказів показів свідків, які не були присутніми та допитаними в суді. Котрий із наведених нижче критеріїв не є елементом «тесту </w:t>
      </w:r>
      <w:proofErr w:type="spellStart"/>
      <w:r w:rsidRPr="004261C9">
        <w:rPr>
          <w:rFonts w:ascii="Times New Roman" w:hAnsi="Times New Roman"/>
          <w:spacing w:val="-3"/>
          <w:sz w:val="28"/>
          <w:szCs w:val="28"/>
        </w:rPr>
        <w:t>Al-Khawaja</w:t>
      </w:r>
      <w:proofErr w:type="spellEnd"/>
      <w:r w:rsidRPr="004261C9">
        <w:rPr>
          <w:rFonts w:ascii="Times New Roman" w:hAnsi="Times New Roman"/>
          <w:spacing w:val="-3"/>
          <w:sz w:val="28"/>
          <w:szCs w:val="28"/>
        </w:rPr>
        <w:t xml:space="preserve"> </w:t>
      </w:r>
      <w:proofErr w:type="spellStart"/>
      <w:r w:rsidRPr="004261C9">
        <w:rPr>
          <w:rFonts w:ascii="Times New Roman" w:hAnsi="Times New Roman"/>
          <w:spacing w:val="-3"/>
          <w:sz w:val="28"/>
          <w:szCs w:val="28"/>
        </w:rPr>
        <w:t>and</w:t>
      </w:r>
      <w:proofErr w:type="spellEnd"/>
      <w:r w:rsidRPr="004261C9">
        <w:rPr>
          <w:rFonts w:ascii="Times New Roman" w:hAnsi="Times New Roman"/>
          <w:spacing w:val="-3"/>
          <w:sz w:val="28"/>
          <w:szCs w:val="28"/>
        </w:rPr>
        <w:t xml:space="preserve"> </w:t>
      </w:r>
      <w:proofErr w:type="spellStart"/>
      <w:r w:rsidRPr="004261C9">
        <w:rPr>
          <w:rFonts w:ascii="Times New Roman" w:hAnsi="Times New Roman"/>
          <w:spacing w:val="-3"/>
          <w:sz w:val="28"/>
          <w:szCs w:val="28"/>
        </w:rPr>
        <w:t>Tahery</w:t>
      </w:r>
      <w:proofErr w:type="spellEnd"/>
      <w:r w:rsidRPr="004261C9">
        <w:rPr>
          <w:rFonts w:ascii="Times New Roman" w:hAnsi="Times New Roman"/>
          <w:spacing w:val="-3"/>
          <w:sz w:val="28"/>
          <w:szCs w:val="28"/>
        </w:rPr>
        <w:t>»?</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358) Які з перелічених тверджень найкраще розкриває зміст заходів, що можуть вживатися ЄСПЛ на підставі Правила 39 Регламенту?</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359) Якими є згідно з практикою ЄСПЛ мінімальні стандарти ефективності розслідування скарг на погане поводження з боку працівників правоохоронних органів?</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 xml:space="preserve">360) На які етапи провадження поширюються вимоги статті 3 ЄКПЛ щодо ефективності розслідування скарги на погане поводження з боку працівників </w:t>
      </w:r>
      <w:r w:rsidRPr="004261C9">
        <w:rPr>
          <w:rFonts w:ascii="Times New Roman" w:hAnsi="Times New Roman"/>
          <w:spacing w:val="-3"/>
          <w:sz w:val="28"/>
          <w:szCs w:val="28"/>
        </w:rPr>
        <w:lastRenderedPageBreak/>
        <w:t>правоохоронних органів?</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361) Яких заходів необхідно вжити для того, щоб виправити порушення прав особи внаслідок поганого поводження з боку працівників правоохоронних органів?</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362) В разі встановлення та притягнення до відповідальності працівників правоохоронних органів, що піддали особу катуванню, практика ЄСПЛ встановлює певні вимоги щодо суворості призначеного їм покарання. Котре із перелічених у цьому зв’язку тверджень буде правильним?</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363) Які вимоги щодо компенсації шкоди, завданої поганим поводженням з боку працівників правоохоронних органів, викладено у практиці ЄСПЛ за статтею 3 ЄКПЛ?</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364) Яке із перелічених тверджень НЕ є прикладом позитивних зобов’язань держави за статтею 2 ЄКПЛ?</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365) У якій із справ щодо України ЄСПЛ проаналізував практику примусового годування осіб, позбавлених свободи?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366) У якій із справ щодо України ЄСПЛ проаналізував поводження з особою, що оголосила голодування?</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367) У якій з перелічених справ щодо України ЄСПЛ розглянув питання належності умов тримання особи у приміщенні суду та поводження з нею в ході судових засідань?</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368) У якій з перелічених справ ЄСПЛ розглянув на предмет відповідності положенням ЄКПЛ позбавлення особи свободи з метою екстрадиції?</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369) У якій із справ щодо України ЄСПЛ розглянув питання обґрунтованості тримання під вартою у зв’язку з наявністю ризику того, що підозрюваний міг чинити тиск на свідків, та НЕ знайшов у цій частині порушення статті 5 ЄКПЛ?</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 xml:space="preserve">370) Що із зазначеного нижче НЕ належить до числа трьох </w:t>
      </w:r>
      <w:r w:rsidRPr="004261C9">
        <w:rPr>
          <w:rFonts w:ascii="Times New Roman" w:hAnsi="Times New Roman"/>
          <w:sz w:val="28"/>
          <w:szCs w:val="28"/>
        </w:rPr>
        <w:t>основоположних гарантій проти неналежного поводження із затриманими особами, на наявності яких завжди наголошує ЄСПЛ</w:t>
      </w:r>
      <w:r w:rsidRPr="004261C9">
        <w:rPr>
          <w:rFonts w:ascii="Times New Roman" w:hAnsi="Times New Roman"/>
          <w:spacing w:val="-3"/>
          <w:sz w:val="28"/>
          <w:szCs w:val="28"/>
        </w:rPr>
        <w:t>?</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371) У якій із справ щодо України ЄСПЛ розглянув питання обґрунтованості тримання під вартою у зв’язку з існуванням ризику того, що підозрюваний переховуватиметься від органів слідства, та НЕ знайшов у цій частині порушення статті 5 ЄКПЛ?</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372) Який із перелічених нижче варіантів НЕ належить до критеріїв, якими керується ЄСПЛ при визначенні того, чи мала місце провокація злочину?</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373) Яким із положень ЄКПЛ охоплюється питання проведення контролю за вчиненням злочину?</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lastRenderedPageBreak/>
        <w:t>374) Згідно з практикою ЄСПЛ одним з критеріїв оцінки того, чи мала місце провокація злочину є наявність / відсутність підстав для проведення операції під прикриттям (контролю за вчиненням злочину). У якому із вказаних варіантів вказано обставини, що НЕ стосуються оцінки дотримання вказаного критерію?</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375) Яка ключова різниця між застосуванням ЄСПЛ статті 14 Конвенції («Заборона дискримінації») та статті 1 Протоколу № 12 до ЄКПЛ («Загальна заборона дискримінації»)?</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376) Згідно з практикою ЄСПЛ одним з критеріїв оцінки того, чи мала місце провокація злочину, є факт чинення на особу тиску, в тій чи іншій формі, з метою схилити до вчинення злочину. У якому із вказаних варіантів вказано обставини, що НЕ стосуються оцінки дотримання вказаного критерію?</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377) Чи охоплюється положеннями ЄКПЛ питання ефективності розслідування скарг на викрадення (чи позбавлення іншим злочинним шляхом) майна приватними особами?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378) Розкрийте, виходячи з практики ЄСПЛ, зміст принципу «належного урядування» («</w:t>
      </w:r>
      <w:proofErr w:type="spellStart"/>
      <w:r w:rsidRPr="004261C9">
        <w:rPr>
          <w:rFonts w:ascii="Times New Roman" w:hAnsi="Times New Roman"/>
          <w:spacing w:val="-3"/>
          <w:sz w:val="28"/>
          <w:szCs w:val="28"/>
        </w:rPr>
        <w:t>good</w:t>
      </w:r>
      <w:proofErr w:type="spellEnd"/>
      <w:r w:rsidRPr="004261C9">
        <w:rPr>
          <w:rFonts w:ascii="Times New Roman" w:hAnsi="Times New Roman"/>
          <w:spacing w:val="-3"/>
          <w:sz w:val="28"/>
          <w:szCs w:val="28"/>
        </w:rPr>
        <w:t xml:space="preserve"> </w:t>
      </w:r>
      <w:proofErr w:type="spellStart"/>
      <w:r w:rsidRPr="004261C9">
        <w:rPr>
          <w:rFonts w:ascii="Times New Roman" w:hAnsi="Times New Roman"/>
          <w:spacing w:val="-3"/>
          <w:sz w:val="28"/>
          <w:szCs w:val="28"/>
        </w:rPr>
        <w:t>governance</w:t>
      </w:r>
      <w:proofErr w:type="spellEnd"/>
      <w:r w:rsidRPr="004261C9">
        <w:rPr>
          <w:rFonts w:ascii="Times New Roman" w:hAnsi="Times New Roman"/>
          <w:spacing w:val="-3"/>
          <w:sz w:val="28"/>
          <w:szCs w:val="28"/>
        </w:rPr>
        <w:t>»)</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 xml:space="preserve">379) В контексті практики ЄСПЛ за статтею 1 Протоколу № 1 </w:t>
      </w:r>
      <w:r w:rsidRPr="004261C9">
        <w:rPr>
          <w:rFonts w:ascii="Times New Roman" w:hAnsi="Times New Roman"/>
          <w:sz w:val="28"/>
          <w:szCs w:val="28"/>
        </w:rPr>
        <w:t>(«Захист власності»)</w:t>
      </w:r>
      <w:r w:rsidRPr="004261C9">
        <w:rPr>
          <w:rFonts w:ascii="Times New Roman" w:hAnsi="Times New Roman"/>
          <w:spacing w:val="-3"/>
          <w:sz w:val="28"/>
          <w:szCs w:val="28"/>
        </w:rPr>
        <w:t xml:space="preserve"> до Конвенції яке з перелічених тверджень щодо виплати компенсації за позбавлення особи майнових прав є </w:t>
      </w:r>
      <w:r w:rsidR="00F22678" w:rsidRPr="004261C9">
        <w:rPr>
          <w:rFonts w:ascii="Times New Roman" w:hAnsi="Times New Roman"/>
          <w:spacing w:val="-3"/>
          <w:sz w:val="28"/>
          <w:szCs w:val="28"/>
        </w:rPr>
        <w:t>не</w:t>
      </w:r>
      <w:r w:rsidRPr="004261C9">
        <w:rPr>
          <w:rFonts w:ascii="Times New Roman" w:hAnsi="Times New Roman"/>
          <w:spacing w:val="-3"/>
          <w:sz w:val="28"/>
          <w:szCs w:val="28"/>
        </w:rPr>
        <w:t>вірним?</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380) У якій із перелічених справ щодо України ЄСПЛ констатував порушення статті 5 ЄКПЛ та наявність пов’язаної з ними проблеми системного характеру щодо застосування до осіб запобіжного заходу у вигляді тримання під вартою?</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 xml:space="preserve">381) У якій із перелічених справ щодо України ЄСПЛ констатував порушення статті 5 </w:t>
      </w:r>
      <w:r w:rsidRPr="004261C9">
        <w:rPr>
          <w:rFonts w:ascii="Times New Roman" w:hAnsi="Times New Roman"/>
          <w:sz w:val="28"/>
          <w:szCs w:val="28"/>
        </w:rPr>
        <w:t>(«Право на свободу та особисту недоторканність»)</w:t>
      </w:r>
      <w:r w:rsidRPr="004261C9">
        <w:rPr>
          <w:rFonts w:ascii="Times New Roman" w:hAnsi="Times New Roman"/>
          <w:spacing w:val="-3"/>
          <w:sz w:val="28"/>
          <w:szCs w:val="28"/>
        </w:rPr>
        <w:t xml:space="preserve"> ЄКПЛ та наявність пов’язаної з ним проблеми системного характеру у зв’язку з триманням під вартою впродовж періоду від закінчення досудового розслідування до початку судового розгляду справи?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382) У якій з перелічених справ проти України ЄСПЛ виявив порушення системного характеру, що полягала у тривалому невиконанні рішень національних судів?</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383) У якій з перелічених справ проти України ЄСПЛ виявив порушення системного характеру, що полягала у відсутності реальної можливості перегляду покарання у вигляді довічного позбавлення волі в України?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384) У якій з перелічених справ проти України ЄСПЛ виявив порушення системного характеру, що полягала у відсутності в осіб, засуджених до позбавлення волі, можливості отримати копії документів з матеріалів їх кримінальної справи, зокрема документів, необхідних для обґрунтування їх заяви до ЄСПЛ?</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lastRenderedPageBreak/>
        <w:t>385) Яке порушення статті 5 ЄКПЛ, що носило системний характер, ЄСПЛ констатував у справі «Ігнатов проти України»?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386) У якій з перелічених справ проти України ЄСПЛ виявив системну проблему, що полягала у наявності законодавчого мораторію на право розпоряджатися землею сільськогосподарського призначення?</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 xml:space="preserve">387) Яке порушення статті 1 Протоколі № 1, що носило системний характер, ЄСПЛ констатував у справі «Зеленчук та </w:t>
      </w:r>
      <w:proofErr w:type="spellStart"/>
      <w:r w:rsidRPr="004261C9">
        <w:rPr>
          <w:rFonts w:ascii="Times New Roman" w:hAnsi="Times New Roman"/>
          <w:spacing w:val="-3"/>
          <w:sz w:val="28"/>
          <w:szCs w:val="28"/>
        </w:rPr>
        <w:t>Цюцюра</w:t>
      </w:r>
      <w:proofErr w:type="spellEnd"/>
      <w:r w:rsidRPr="004261C9">
        <w:rPr>
          <w:rFonts w:ascii="Times New Roman" w:hAnsi="Times New Roman"/>
          <w:spacing w:val="-3"/>
          <w:sz w:val="28"/>
          <w:szCs w:val="28"/>
        </w:rPr>
        <w:t xml:space="preserve"> проти України»?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388) Яке порушення, що носило системний характер, ЄСПЛ констатував у справі «Василій Іващенко проти України»?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 xml:space="preserve">389) Яке порушення статті 3 ЄКПЛ, що носило системний характер, ЄСПЛ констатував у справі «Пєтухов проти України (№2)»?  </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390) Наявність якого порушення статті 5 ЄКПЛ, що носило системний характер, ЄСПЛ констатував у справі «</w:t>
      </w:r>
      <w:proofErr w:type="spellStart"/>
      <w:r w:rsidRPr="004261C9">
        <w:rPr>
          <w:rFonts w:ascii="Times New Roman" w:hAnsi="Times New Roman"/>
          <w:spacing w:val="-3"/>
          <w:sz w:val="28"/>
          <w:szCs w:val="28"/>
        </w:rPr>
        <w:t>Чанєв</w:t>
      </w:r>
      <w:proofErr w:type="spellEnd"/>
      <w:r w:rsidRPr="004261C9">
        <w:rPr>
          <w:rFonts w:ascii="Times New Roman" w:hAnsi="Times New Roman"/>
          <w:spacing w:val="-3"/>
          <w:sz w:val="28"/>
          <w:szCs w:val="28"/>
        </w:rPr>
        <w:t xml:space="preserve"> проти України»?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391) У якій з перелічених справ проти України ЄСПЛ виявив порушення системного характеру, що полягала у відсутності належного законодавчого регулювання проведення мирних зібрань?</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392) Наявність якого порушення статті 11 ЄКПЛ, що носило системний характер, ЄСПЛ констатував у справі «</w:t>
      </w:r>
      <w:proofErr w:type="spellStart"/>
      <w:r w:rsidRPr="004261C9">
        <w:rPr>
          <w:rFonts w:ascii="Times New Roman" w:hAnsi="Times New Roman"/>
          <w:spacing w:val="-3"/>
          <w:sz w:val="28"/>
          <w:szCs w:val="28"/>
        </w:rPr>
        <w:t>Вєренцов</w:t>
      </w:r>
      <w:proofErr w:type="spellEnd"/>
      <w:r w:rsidRPr="004261C9">
        <w:rPr>
          <w:rFonts w:ascii="Times New Roman" w:hAnsi="Times New Roman"/>
          <w:spacing w:val="-3"/>
          <w:sz w:val="28"/>
          <w:szCs w:val="28"/>
        </w:rPr>
        <w:t xml:space="preserve"> проти України»?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393) Наявність якого порушення статті 6 ЄКПЛ, що носить системний характер, ЄСПЛ констатував у справі «</w:t>
      </w:r>
      <w:proofErr w:type="spellStart"/>
      <w:r w:rsidRPr="004261C9">
        <w:rPr>
          <w:rFonts w:ascii="Times New Roman" w:hAnsi="Times New Roman"/>
          <w:spacing w:val="-3"/>
          <w:sz w:val="28"/>
          <w:szCs w:val="28"/>
        </w:rPr>
        <w:t>Меріт</w:t>
      </w:r>
      <w:proofErr w:type="spellEnd"/>
      <w:r w:rsidRPr="004261C9">
        <w:rPr>
          <w:rFonts w:ascii="Times New Roman" w:hAnsi="Times New Roman"/>
          <w:spacing w:val="-3"/>
          <w:sz w:val="28"/>
          <w:szCs w:val="28"/>
        </w:rPr>
        <w:t xml:space="preserve"> проти України»?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394) Наявність якого порушення статті 6 ЄКПЛ, що носить системний характер, ЄСПЛ констатував у справі «Світлана Науменко проти України»?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395) Наявність якого порушення статті 6 ЄКПЛ, що носило системний характер, ЄСПЛ констатував у справі «</w:t>
      </w:r>
      <w:proofErr w:type="spellStart"/>
      <w:r w:rsidRPr="004261C9">
        <w:rPr>
          <w:rFonts w:ascii="Times New Roman" w:hAnsi="Times New Roman"/>
          <w:spacing w:val="-3"/>
          <w:sz w:val="28"/>
          <w:szCs w:val="28"/>
        </w:rPr>
        <w:t>Бурмич</w:t>
      </w:r>
      <w:proofErr w:type="spellEnd"/>
      <w:r w:rsidRPr="004261C9">
        <w:rPr>
          <w:rFonts w:ascii="Times New Roman" w:hAnsi="Times New Roman"/>
          <w:spacing w:val="-3"/>
          <w:sz w:val="28"/>
          <w:szCs w:val="28"/>
        </w:rPr>
        <w:t xml:space="preserve"> та інші проти України»?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396) У якій з перелічених справ проти України ЄСПЛ проаналізував національну процедуру звільнення судді за порушення присяги?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397) Яка з перелічених справ проти України стосувалася скасування права власності за позовом прокуратури?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398) Яка з перелічених справ проти України стосувалася скасування права власності за позовом прокуратури?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399) У яких з наведених варіантів відповідей перелічено справи, у яких ЄСПЛ аналізував питання відповідності проведеного обшуку вимогам ЄКПЛ?</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400) У якій з перелічених справ проти України ЄСПЛ аналізував питання відповідності ЄКПЛ обшуку, проведеного в офісі адвоката?</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 xml:space="preserve">401) У якій з перелічених справ проти України ЄСПЛ розглянув низку </w:t>
      </w:r>
      <w:r w:rsidRPr="004261C9">
        <w:rPr>
          <w:rFonts w:ascii="Times New Roman" w:hAnsi="Times New Roman"/>
          <w:spacing w:val="-3"/>
          <w:sz w:val="28"/>
          <w:szCs w:val="28"/>
        </w:rPr>
        <w:lastRenderedPageBreak/>
        <w:t>питань, пов’язаних із втратою матеріалів кримінального провадження в ході переміщення державних установ з тимчасово окупованих територій?</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402) Яке із наведених тверджень щодо «позитивних» зобов’язань держави відносно територій, над якими вона втратила контроль, викладених у рішенні в справі «</w:t>
      </w:r>
      <w:proofErr w:type="spellStart"/>
      <w:r w:rsidRPr="004261C9">
        <w:rPr>
          <w:rFonts w:ascii="Times New Roman" w:hAnsi="Times New Roman"/>
          <w:spacing w:val="-3"/>
          <w:sz w:val="28"/>
          <w:szCs w:val="28"/>
        </w:rPr>
        <w:t>Іляшку</w:t>
      </w:r>
      <w:proofErr w:type="spellEnd"/>
      <w:r w:rsidRPr="004261C9">
        <w:rPr>
          <w:rFonts w:ascii="Times New Roman" w:hAnsi="Times New Roman"/>
          <w:spacing w:val="-3"/>
          <w:sz w:val="28"/>
          <w:szCs w:val="28"/>
        </w:rPr>
        <w:t xml:space="preserve"> та інші проти Молдови та Росії» є </w:t>
      </w:r>
      <w:r w:rsidR="00F22678" w:rsidRPr="004261C9">
        <w:rPr>
          <w:rFonts w:ascii="Times New Roman" w:hAnsi="Times New Roman"/>
          <w:spacing w:val="-3"/>
          <w:sz w:val="28"/>
          <w:szCs w:val="28"/>
        </w:rPr>
        <w:t>не</w:t>
      </w:r>
      <w:r w:rsidRPr="004261C9">
        <w:rPr>
          <w:rFonts w:ascii="Times New Roman" w:hAnsi="Times New Roman"/>
          <w:spacing w:val="-3"/>
          <w:sz w:val="28"/>
          <w:szCs w:val="28"/>
        </w:rPr>
        <w:t>вірним?</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403) У якій з перелічених справ ЄСПЛ розглянув питання щодо наявності в держави позитивних зобов’язань забезпечувати дотримання прав людини на втрачених частинах її території?</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404) Що згідно з практикою ЄСПЛ за статтею 5 ЄКПЛ означає «обґрунтована підозра» щодо вчинення злочину?</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405) Яке із наведених тверджень щодо сфери дії статті 2 ЄКПЛ є вірним?</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406) Яке із наведених тверджень щодо сфери дії статті 3 ЄКПЛ є вірним?</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407)У якій із перелічених нижче справ ЄСПЛ констатував порушення статті 2 ЄКПЛ у зв’язку відсутністю з боку держави належного контролю щодо надання дозволу на носіння зброї?</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408) У якій із перелічених нижче справ ЄСПЛ констатував порушення статті 8 ЄКПЛ у зв’язку зі здійсненням негласного спостереження за особою («перехоплення кореспонденції»)?</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409) Яким положенням ЄКПЛ охоплюються питання, пов’язані  з втручанням у «приватне спілкування» особи?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410) Порушення яких зобов’язань держави за статтею 2 ЄКПЛ виявив ЄСПЛ у справі «</w:t>
      </w:r>
      <w:proofErr w:type="spellStart"/>
      <w:r w:rsidRPr="004261C9">
        <w:rPr>
          <w:rFonts w:ascii="Times New Roman" w:hAnsi="Times New Roman"/>
          <w:spacing w:val="-3"/>
          <w:sz w:val="28"/>
          <w:szCs w:val="28"/>
        </w:rPr>
        <w:t>Горовенки</w:t>
      </w:r>
      <w:proofErr w:type="spellEnd"/>
      <w:r w:rsidRPr="004261C9">
        <w:rPr>
          <w:rFonts w:ascii="Times New Roman" w:hAnsi="Times New Roman"/>
          <w:spacing w:val="-3"/>
          <w:sz w:val="28"/>
          <w:szCs w:val="28"/>
        </w:rPr>
        <w:t xml:space="preserve"> та </w:t>
      </w:r>
      <w:proofErr w:type="spellStart"/>
      <w:r w:rsidRPr="004261C9">
        <w:rPr>
          <w:rFonts w:ascii="Times New Roman" w:hAnsi="Times New Roman"/>
          <w:spacing w:val="-3"/>
          <w:sz w:val="28"/>
          <w:szCs w:val="28"/>
        </w:rPr>
        <w:t>Бугара</w:t>
      </w:r>
      <w:proofErr w:type="spellEnd"/>
      <w:r w:rsidRPr="004261C9">
        <w:rPr>
          <w:rFonts w:ascii="Times New Roman" w:hAnsi="Times New Roman"/>
          <w:spacing w:val="-3"/>
          <w:sz w:val="28"/>
          <w:szCs w:val="28"/>
        </w:rPr>
        <w:t xml:space="preserve"> проти України»?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411) Порушення яких зобов’язань держави за статтею 2 ЄКПЛ виявив ЄСПЛ у справі «Сергій Шевченко проти України»?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412) Порушення яких зобов’язань держави за статтею 2 ЄКПЛ виявив ЄСПЛ у справі «Гонгадзе проти України»?</w:t>
      </w:r>
    </w:p>
    <w:p w:rsidR="009501BD" w:rsidRPr="004261C9" w:rsidRDefault="009501BD" w:rsidP="00327DD9">
      <w:pPr>
        <w:pStyle w:val="52"/>
        <w:tabs>
          <w:tab w:val="left" w:pos="142"/>
          <w:tab w:val="left" w:pos="1418"/>
        </w:tabs>
        <w:spacing w:before="240" w:after="240" w:line="240" w:lineRule="auto"/>
        <w:ind w:firstLine="851"/>
        <w:rPr>
          <w:rFonts w:ascii="Times New Roman" w:hAnsi="Times New Roman"/>
          <w:spacing w:val="-3"/>
          <w:sz w:val="28"/>
          <w:szCs w:val="28"/>
        </w:rPr>
      </w:pPr>
      <w:r w:rsidRPr="004261C9">
        <w:rPr>
          <w:rFonts w:ascii="Times New Roman" w:hAnsi="Times New Roman"/>
          <w:spacing w:val="-3"/>
          <w:sz w:val="28"/>
          <w:szCs w:val="28"/>
        </w:rPr>
        <w:t>413) У якому з рішень проти України ЄСПЛ розглянув питання щодо ефективності розслідування, проведеного за скаргами на завдання тілесних ушкоджень приватними особами?</w:t>
      </w: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p>
    <w:p w:rsidR="009501BD" w:rsidRPr="004261C9" w:rsidRDefault="009501BD" w:rsidP="00327DD9">
      <w:pPr>
        <w:tabs>
          <w:tab w:val="left" w:pos="142"/>
          <w:tab w:val="left" w:pos="1418"/>
        </w:tabs>
        <w:spacing w:line="240" w:lineRule="auto"/>
        <w:ind w:firstLine="851"/>
        <w:jc w:val="both"/>
        <w:rPr>
          <w:rFonts w:ascii="Times New Roman" w:hAnsi="Times New Roman"/>
          <w:bCs/>
          <w:sz w:val="28"/>
          <w:szCs w:val="28"/>
          <w:lang w:eastAsia="ru-RU"/>
        </w:rPr>
      </w:pPr>
    </w:p>
    <w:p w:rsidR="009501BD" w:rsidRPr="004261C9" w:rsidRDefault="0026467C" w:rsidP="00327DD9">
      <w:pPr>
        <w:tabs>
          <w:tab w:val="left" w:pos="142"/>
          <w:tab w:val="left" w:pos="1418"/>
        </w:tabs>
        <w:spacing w:line="240" w:lineRule="auto"/>
        <w:ind w:firstLine="851"/>
        <w:jc w:val="center"/>
        <w:rPr>
          <w:rFonts w:ascii="Times New Roman" w:hAnsi="Times New Roman"/>
          <w:bCs/>
          <w:sz w:val="28"/>
          <w:szCs w:val="28"/>
          <w:lang w:eastAsia="ru-RU"/>
        </w:rPr>
      </w:pPr>
      <w:r w:rsidRPr="004261C9">
        <w:rPr>
          <w:rFonts w:ascii="Times New Roman" w:hAnsi="Times New Roman"/>
          <w:bCs/>
          <w:sz w:val="28"/>
          <w:szCs w:val="28"/>
          <w:lang w:eastAsia="ru-RU"/>
        </w:rPr>
        <w:br w:type="page"/>
      </w:r>
      <w:r w:rsidR="00E81E22" w:rsidRPr="004261C9">
        <w:rPr>
          <w:rFonts w:ascii="Times New Roman" w:hAnsi="Times New Roman"/>
          <w:bCs/>
          <w:sz w:val="28"/>
          <w:szCs w:val="28"/>
          <w:lang w:eastAsia="ru-RU"/>
        </w:rPr>
        <w:lastRenderedPageBreak/>
        <w:t>КОНВЕНЦІЇ</w:t>
      </w:r>
    </w:p>
    <w:p w:rsidR="002C1CBC" w:rsidRPr="004261C9" w:rsidRDefault="002C1CBC" w:rsidP="00327DD9">
      <w:pPr>
        <w:tabs>
          <w:tab w:val="left" w:pos="142"/>
          <w:tab w:val="left" w:pos="1418"/>
        </w:tabs>
        <w:spacing w:line="240" w:lineRule="auto"/>
        <w:ind w:firstLine="851"/>
        <w:jc w:val="center"/>
        <w:rPr>
          <w:rFonts w:ascii="Times New Roman" w:hAnsi="Times New Roman"/>
          <w:bCs/>
          <w:sz w:val="28"/>
          <w:szCs w:val="28"/>
          <w:lang w:eastAsia="ru-RU"/>
        </w:rPr>
      </w:pP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eastAsia="Times New Roman" w:hAnsi="Times New Roman"/>
          <w:bCs/>
          <w:sz w:val="28"/>
          <w:szCs w:val="28"/>
          <w:lang w:eastAsia="ru-RU"/>
        </w:rPr>
      </w:pPr>
      <w:r w:rsidRPr="004261C9">
        <w:rPr>
          <w:rFonts w:ascii="Times New Roman" w:hAnsi="Times New Roman"/>
          <w:bCs/>
          <w:sz w:val="28"/>
          <w:szCs w:val="28"/>
          <w:lang w:eastAsia="ru-RU"/>
        </w:rPr>
        <w:t>Що включає в себе поняття «майно» відповідно до К</w:t>
      </w:r>
      <w:r w:rsidRPr="004261C9">
        <w:rPr>
          <w:rFonts w:ascii="Times New Roman" w:eastAsia="Times New Roman" w:hAnsi="Times New Roman"/>
          <w:bCs/>
          <w:sz w:val="28"/>
          <w:szCs w:val="28"/>
          <w:lang w:eastAsia="ru-RU"/>
        </w:rPr>
        <w:t>онвенції Ради Європи про відмивання, пошук, арешт та конфіскацію доходів, одержаних злочинним шляхом, та про фінансування тероризму?</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eastAsia="Times New Roman" w:hAnsi="Times New Roman"/>
          <w:bCs/>
          <w:sz w:val="28"/>
          <w:szCs w:val="28"/>
          <w:lang w:eastAsia="ru-RU"/>
        </w:rPr>
      </w:pPr>
      <w:r w:rsidRPr="004261C9">
        <w:rPr>
          <w:rFonts w:ascii="Times New Roman" w:hAnsi="Times New Roman"/>
          <w:bCs/>
          <w:sz w:val="28"/>
          <w:szCs w:val="28"/>
          <w:lang w:eastAsia="ru-RU"/>
        </w:rPr>
        <w:t xml:space="preserve">На кого покладається </w:t>
      </w:r>
      <w:r w:rsidRPr="004261C9">
        <w:rPr>
          <w:rFonts w:ascii="Times New Roman" w:hAnsi="Times New Roman"/>
          <w:sz w:val="28"/>
          <w:szCs w:val="28"/>
        </w:rPr>
        <w:t xml:space="preserve">відповідальність за отримання, аналіз та надання компетентним органам, розкриття фінансової інформації </w:t>
      </w:r>
      <w:bookmarkStart w:id="13" w:name="o29"/>
      <w:bookmarkEnd w:id="13"/>
      <w:r w:rsidRPr="004261C9">
        <w:rPr>
          <w:rFonts w:ascii="Times New Roman" w:hAnsi="Times New Roman"/>
          <w:sz w:val="28"/>
          <w:szCs w:val="28"/>
        </w:rPr>
        <w:t xml:space="preserve">стосовно доходів, які викликають підозру, та потенційного фінансування тероризму, відповідно до положень </w:t>
      </w:r>
      <w:r w:rsidRPr="004261C9">
        <w:rPr>
          <w:rFonts w:ascii="Times New Roman" w:hAnsi="Times New Roman"/>
          <w:bCs/>
          <w:sz w:val="28"/>
          <w:szCs w:val="28"/>
          <w:lang w:eastAsia="ru-RU"/>
        </w:rPr>
        <w:t xml:space="preserve">Конвенції Ради Європи про відмивання, пошук, арешт та конфіскацію доходів, одержаних злочинним шляхом, та про фінансування тероризму </w:t>
      </w:r>
      <w:r w:rsidRPr="004261C9">
        <w:rPr>
          <w:rFonts w:ascii="Times New Roman" w:eastAsia="Times New Roman" w:hAnsi="Times New Roman"/>
          <w:bCs/>
          <w:sz w:val="28"/>
          <w:szCs w:val="28"/>
          <w:lang w:eastAsia="ru-RU"/>
        </w:rPr>
        <w:t>?</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Як називається </w:t>
      </w:r>
      <w:r w:rsidRPr="004261C9">
        <w:rPr>
          <w:rFonts w:ascii="Times New Roman" w:eastAsia="Times New Roman" w:hAnsi="Times New Roman"/>
          <w:sz w:val="28"/>
          <w:szCs w:val="28"/>
          <w:lang w:eastAsia="ru-RU"/>
        </w:rPr>
        <w:t>тимчасова заборона передачі, знищення, перетворення, відчуження або руху майна або тимчасове  взяття  під охорону  або контроль майна на підставі рішення суду або іншого компетентного органу</w:t>
      </w:r>
      <w:r w:rsidRPr="004261C9">
        <w:rPr>
          <w:rFonts w:ascii="Times New Roman" w:hAnsi="Times New Roman"/>
          <w:sz w:val="28"/>
          <w:szCs w:val="28"/>
        </w:rPr>
        <w:t xml:space="preserve">, відповідно до положень </w:t>
      </w:r>
      <w:r w:rsidRPr="004261C9">
        <w:rPr>
          <w:rFonts w:ascii="Times New Roman" w:hAnsi="Times New Roman"/>
          <w:bCs/>
          <w:sz w:val="28"/>
          <w:szCs w:val="28"/>
          <w:lang w:eastAsia="ru-RU"/>
        </w:rPr>
        <w:t>Конвенції Ради Європи про відмивання, пошук, арешт та конфіскацію доходів, одержаних злочинним шляхом, та про фінансування тероризму</w:t>
      </w:r>
      <w:r w:rsidRPr="004261C9">
        <w:rPr>
          <w:rFonts w:ascii="Times New Roman" w:eastAsia="Times New Roman" w:hAnsi="Times New Roman"/>
          <w:sz w:val="28"/>
          <w:szCs w:val="28"/>
          <w:lang w:eastAsia="ru-RU"/>
        </w:rPr>
        <w:t>?</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Як називається злочин щодо </w:t>
      </w:r>
      <w:r w:rsidRPr="004261C9">
        <w:rPr>
          <w:rFonts w:ascii="Times New Roman" w:eastAsia="Times New Roman" w:hAnsi="Times New Roman"/>
          <w:sz w:val="28"/>
          <w:szCs w:val="28"/>
          <w:lang w:eastAsia="ru-RU"/>
        </w:rPr>
        <w:t>перетворення або передачі майна,  з усвідомленням того, що таке  майно  є  доходом,  з  метою приховування  або</w:t>
      </w:r>
      <w:r w:rsidR="005E774C" w:rsidRPr="004261C9">
        <w:rPr>
          <w:rFonts w:ascii="Times New Roman" w:eastAsia="Times New Roman" w:hAnsi="Times New Roman"/>
          <w:sz w:val="28"/>
          <w:szCs w:val="28"/>
          <w:lang w:eastAsia="ru-RU"/>
        </w:rPr>
        <w:t xml:space="preserve"> </w:t>
      </w:r>
      <w:r w:rsidRPr="004261C9">
        <w:rPr>
          <w:rFonts w:ascii="Times New Roman" w:eastAsia="Times New Roman" w:hAnsi="Times New Roman"/>
          <w:sz w:val="28"/>
          <w:szCs w:val="28"/>
          <w:lang w:eastAsia="ru-RU"/>
        </w:rPr>
        <w:t xml:space="preserve">маскування незаконного походження майна або з метою сприяння будь-якій особі, причетній до вчинення предикатного злочину,  в уникненні  правових наслідків її дій, </w:t>
      </w:r>
      <w:r w:rsidRPr="004261C9">
        <w:rPr>
          <w:rFonts w:ascii="Times New Roman" w:hAnsi="Times New Roman"/>
          <w:sz w:val="28"/>
          <w:szCs w:val="28"/>
        </w:rPr>
        <w:t xml:space="preserve">відповідно до положень </w:t>
      </w:r>
      <w:r w:rsidRPr="004261C9">
        <w:rPr>
          <w:rFonts w:ascii="Times New Roman" w:hAnsi="Times New Roman"/>
          <w:bCs/>
          <w:sz w:val="28"/>
          <w:szCs w:val="28"/>
          <w:lang w:eastAsia="ru-RU"/>
        </w:rPr>
        <w:t>Конвенції Ради Європи про відмивання, пошук, арешт та конфіскацію доходів, одержаних злочинним шляхом, та про фінансування тероризму?</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Застосування чого передбачає п</w:t>
      </w:r>
      <w:r w:rsidRPr="004261C9">
        <w:rPr>
          <w:rFonts w:ascii="Times New Roman" w:eastAsia="Times New Roman" w:hAnsi="Times New Roman"/>
          <w:sz w:val="28"/>
          <w:szCs w:val="28"/>
          <w:lang w:eastAsia="ru-RU"/>
        </w:rPr>
        <w:t>ритягнення  юридичних  осіб  до</w:t>
      </w:r>
      <w:r w:rsidR="005E774C" w:rsidRPr="004261C9">
        <w:rPr>
          <w:rFonts w:ascii="Times New Roman" w:eastAsia="Times New Roman" w:hAnsi="Times New Roman"/>
          <w:sz w:val="28"/>
          <w:szCs w:val="28"/>
          <w:lang w:eastAsia="ru-RU"/>
        </w:rPr>
        <w:t xml:space="preserve"> </w:t>
      </w:r>
      <w:r w:rsidRPr="004261C9">
        <w:rPr>
          <w:rFonts w:ascii="Times New Roman" w:eastAsia="Times New Roman" w:hAnsi="Times New Roman"/>
          <w:sz w:val="28"/>
          <w:szCs w:val="28"/>
          <w:lang w:eastAsia="ru-RU"/>
        </w:rPr>
        <w:t>відповідальності</w:t>
      </w:r>
      <w:r w:rsidR="005E774C" w:rsidRPr="004261C9">
        <w:rPr>
          <w:rFonts w:ascii="Times New Roman" w:eastAsia="Times New Roman" w:hAnsi="Times New Roman"/>
          <w:sz w:val="28"/>
          <w:szCs w:val="28"/>
          <w:lang w:eastAsia="ru-RU"/>
        </w:rPr>
        <w:t xml:space="preserve"> </w:t>
      </w:r>
      <w:r w:rsidRPr="004261C9">
        <w:rPr>
          <w:rFonts w:ascii="Times New Roman" w:eastAsia="Times New Roman" w:hAnsi="Times New Roman"/>
          <w:sz w:val="28"/>
          <w:szCs w:val="28"/>
          <w:lang w:eastAsia="ru-RU"/>
        </w:rPr>
        <w:t>за</w:t>
      </w:r>
      <w:r w:rsidR="005E774C" w:rsidRPr="004261C9">
        <w:rPr>
          <w:rFonts w:ascii="Times New Roman" w:eastAsia="Times New Roman" w:hAnsi="Times New Roman"/>
          <w:sz w:val="28"/>
          <w:szCs w:val="28"/>
          <w:lang w:eastAsia="ru-RU"/>
        </w:rPr>
        <w:t xml:space="preserve"> </w:t>
      </w:r>
      <w:r w:rsidRPr="004261C9">
        <w:rPr>
          <w:rFonts w:ascii="Times New Roman" w:eastAsia="Times New Roman" w:hAnsi="Times New Roman"/>
          <w:sz w:val="28"/>
          <w:szCs w:val="28"/>
          <w:lang w:eastAsia="ru-RU"/>
        </w:rPr>
        <w:t xml:space="preserve">злочини відмивання  грошей,  які встановлено відповідно до Конвенції </w:t>
      </w:r>
      <w:r w:rsidRPr="004261C9">
        <w:rPr>
          <w:rFonts w:ascii="Times New Roman" w:hAnsi="Times New Roman"/>
          <w:bCs/>
          <w:sz w:val="28"/>
          <w:szCs w:val="28"/>
          <w:lang w:eastAsia="ru-RU"/>
        </w:rPr>
        <w:t>Ради Європи про відмивання, пошук, арешт та конфіскацію доходів, одержаних злочинним шляхом, та про фінансування тероризму?</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Що </w:t>
      </w:r>
      <w:r w:rsidRPr="004261C9">
        <w:rPr>
          <w:rFonts w:ascii="Times New Roman" w:eastAsia="Times New Roman" w:hAnsi="Times New Roman"/>
          <w:bCs/>
          <w:sz w:val="28"/>
          <w:szCs w:val="28"/>
          <w:lang w:eastAsia="ru-RU"/>
        </w:rPr>
        <w:t xml:space="preserve">НЕ включають в себе заходи для запобігання відмиванню грошей, які передбачені відповідно до </w:t>
      </w:r>
      <w:r w:rsidRPr="004261C9">
        <w:rPr>
          <w:rFonts w:ascii="Times New Roman" w:eastAsia="Times New Roman" w:hAnsi="Times New Roman"/>
          <w:sz w:val="28"/>
          <w:szCs w:val="28"/>
          <w:lang w:eastAsia="ru-RU"/>
        </w:rPr>
        <w:t xml:space="preserve">Конвенції </w:t>
      </w:r>
      <w:r w:rsidRPr="004261C9">
        <w:rPr>
          <w:rFonts w:ascii="Times New Roman" w:hAnsi="Times New Roman"/>
          <w:bCs/>
          <w:sz w:val="28"/>
          <w:szCs w:val="28"/>
          <w:lang w:eastAsia="ru-RU"/>
        </w:rPr>
        <w:t>Ради Європи про відмивання, пошук, арешт та конфіскацію доходів, одержаних злочинним шляхом, та про фінансування тероризму?</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eastAsia="Times New Roman" w:hAnsi="Times New Roman"/>
          <w:sz w:val="28"/>
          <w:szCs w:val="28"/>
          <w:lang w:eastAsia="ru-RU"/>
        </w:rPr>
        <w:t xml:space="preserve">Який строк, </w:t>
      </w:r>
      <w:r w:rsidRPr="004261C9">
        <w:rPr>
          <w:rFonts w:ascii="Times New Roman" w:hAnsi="Times New Roman"/>
          <w:bCs/>
          <w:sz w:val="28"/>
          <w:szCs w:val="28"/>
          <w:lang w:eastAsia="ru-RU"/>
        </w:rPr>
        <w:t>відповідно до положень Конвенції Ради Європи про відмивання, пошук, арешт та конфіскацію доходів, одержаних злочинним шляхом, та про фінансування тероризму</w:t>
      </w:r>
      <w:r w:rsidRPr="004261C9">
        <w:rPr>
          <w:rFonts w:ascii="Times New Roman" w:eastAsia="Times New Roman" w:hAnsi="Times New Roman"/>
          <w:sz w:val="28"/>
          <w:szCs w:val="28"/>
          <w:lang w:eastAsia="ru-RU"/>
        </w:rPr>
        <w:t xml:space="preserve"> встановлено для </w:t>
      </w:r>
      <w:r w:rsidRPr="004261C9">
        <w:rPr>
          <w:rFonts w:ascii="Times New Roman" w:eastAsia="Times New Roman" w:hAnsi="Times New Roman"/>
          <w:bCs/>
          <w:sz w:val="28"/>
          <w:szCs w:val="28"/>
          <w:lang w:eastAsia="ru-RU"/>
        </w:rPr>
        <w:t>відстрочення внутрішніх підозрілих операцій,</w:t>
      </w:r>
      <w:r w:rsidRPr="004261C9">
        <w:rPr>
          <w:rFonts w:ascii="Times New Roman" w:eastAsia="Times New Roman" w:hAnsi="Times New Roman"/>
          <w:sz w:val="28"/>
          <w:szCs w:val="28"/>
          <w:lang w:eastAsia="ru-RU"/>
        </w:rPr>
        <w:t xml:space="preserve"> якщо є підозра,  що вона пов'язана з відмиванням грошей</w:t>
      </w:r>
      <w:r w:rsidRPr="004261C9">
        <w:rPr>
          <w:rFonts w:ascii="Times New Roman" w:hAnsi="Times New Roman"/>
          <w:bCs/>
          <w:sz w:val="28"/>
          <w:szCs w:val="28"/>
          <w:lang w:eastAsia="ru-RU"/>
        </w:rPr>
        <w:t xml:space="preserve">? </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Що НЕ передбачає д</w:t>
      </w:r>
      <w:r w:rsidRPr="004261C9">
        <w:rPr>
          <w:rFonts w:ascii="Times New Roman" w:eastAsia="Times New Roman" w:hAnsi="Times New Roman"/>
          <w:sz w:val="28"/>
          <w:szCs w:val="28"/>
          <w:lang w:eastAsia="ru-RU"/>
        </w:rPr>
        <w:t>опомога держав одна одній</w:t>
      </w:r>
      <w:r w:rsidRPr="004261C9">
        <w:rPr>
          <w:rFonts w:ascii="Times New Roman" w:hAnsi="Times New Roman"/>
          <w:bCs/>
          <w:sz w:val="28"/>
          <w:szCs w:val="28"/>
          <w:lang w:eastAsia="ru-RU"/>
        </w:rPr>
        <w:t xml:space="preserve"> </w:t>
      </w:r>
      <w:r w:rsidRPr="004261C9">
        <w:rPr>
          <w:rFonts w:ascii="Times New Roman" w:eastAsia="Times New Roman" w:hAnsi="Times New Roman"/>
          <w:sz w:val="28"/>
          <w:szCs w:val="28"/>
          <w:lang w:eastAsia="ru-RU"/>
        </w:rPr>
        <w:t xml:space="preserve">у проведенні розслідування злочинів з відмивання коштів відповідно до </w:t>
      </w:r>
      <w:r w:rsidRPr="004261C9">
        <w:rPr>
          <w:rFonts w:ascii="Times New Roman" w:hAnsi="Times New Roman"/>
          <w:bCs/>
          <w:sz w:val="28"/>
          <w:szCs w:val="28"/>
          <w:lang w:eastAsia="ru-RU"/>
        </w:rPr>
        <w:t xml:space="preserve">Конвенції Ради </w:t>
      </w:r>
      <w:r w:rsidRPr="004261C9">
        <w:rPr>
          <w:rFonts w:ascii="Times New Roman" w:hAnsi="Times New Roman"/>
          <w:bCs/>
          <w:sz w:val="28"/>
          <w:szCs w:val="28"/>
          <w:lang w:eastAsia="ru-RU"/>
        </w:rPr>
        <w:lastRenderedPageBreak/>
        <w:t>Європи про відмивання, пошук, арешт та конфіскацію доходів, одержаних злочинним шляхом, та про фінансування тероризму</w:t>
      </w:r>
      <w:r w:rsidRPr="004261C9">
        <w:rPr>
          <w:rFonts w:ascii="Times New Roman" w:eastAsia="Times New Roman" w:hAnsi="Times New Roman"/>
          <w:sz w:val="28"/>
          <w:szCs w:val="28"/>
          <w:lang w:eastAsia="ru-RU"/>
        </w:rPr>
        <w:t>?</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Як, </w:t>
      </w:r>
      <w:r w:rsidRPr="004261C9">
        <w:rPr>
          <w:rFonts w:ascii="Times New Roman" w:eastAsia="Times New Roman" w:hAnsi="Times New Roman"/>
          <w:sz w:val="28"/>
          <w:szCs w:val="28"/>
          <w:lang w:eastAsia="ru-RU"/>
        </w:rPr>
        <w:t xml:space="preserve">відповідно до </w:t>
      </w:r>
      <w:r w:rsidRPr="004261C9">
        <w:rPr>
          <w:rFonts w:ascii="Times New Roman" w:hAnsi="Times New Roman"/>
          <w:bCs/>
          <w:sz w:val="28"/>
          <w:szCs w:val="28"/>
          <w:lang w:eastAsia="ru-RU"/>
        </w:rPr>
        <w:t xml:space="preserve">Конвенції Ради Європи про відмивання, пошук, арешт та конфіскацію доходів, одержаних злочинним шляхом, та про фінансування тероризму, має кваліфікуватись умисне </w:t>
      </w:r>
      <w:r w:rsidRPr="004261C9">
        <w:rPr>
          <w:rFonts w:ascii="Times New Roman" w:eastAsia="Times New Roman" w:hAnsi="Times New Roman"/>
          <w:sz w:val="28"/>
          <w:szCs w:val="28"/>
          <w:lang w:eastAsia="ru-RU"/>
        </w:rPr>
        <w:t>приховування</w:t>
      </w:r>
      <w:r w:rsidR="005E774C" w:rsidRPr="004261C9">
        <w:rPr>
          <w:rFonts w:ascii="Times New Roman" w:eastAsia="Times New Roman" w:hAnsi="Times New Roman"/>
          <w:sz w:val="28"/>
          <w:szCs w:val="28"/>
          <w:lang w:eastAsia="ru-RU"/>
        </w:rPr>
        <w:t xml:space="preserve"> </w:t>
      </w:r>
      <w:r w:rsidRPr="004261C9">
        <w:rPr>
          <w:rFonts w:ascii="Times New Roman" w:eastAsia="Times New Roman" w:hAnsi="Times New Roman"/>
          <w:sz w:val="28"/>
          <w:szCs w:val="28"/>
          <w:lang w:eastAsia="ru-RU"/>
        </w:rPr>
        <w:t>або</w:t>
      </w:r>
      <w:r w:rsidR="005E774C" w:rsidRPr="004261C9">
        <w:rPr>
          <w:rFonts w:ascii="Times New Roman" w:eastAsia="Times New Roman" w:hAnsi="Times New Roman"/>
          <w:sz w:val="28"/>
          <w:szCs w:val="28"/>
          <w:lang w:eastAsia="ru-RU"/>
        </w:rPr>
        <w:t xml:space="preserve"> </w:t>
      </w:r>
      <w:r w:rsidRPr="004261C9">
        <w:rPr>
          <w:rFonts w:ascii="Times New Roman" w:eastAsia="Times New Roman" w:hAnsi="Times New Roman"/>
          <w:sz w:val="28"/>
          <w:szCs w:val="28"/>
          <w:lang w:eastAsia="ru-RU"/>
        </w:rPr>
        <w:t>маскування</w:t>
      </w:r>
      <w:r w:rsidR="005E774C" w:rsidRPr="004261C9">
        <w:rPr>
          <w:rFonts w:ascii="Times New Roman" w:eastAsia="Times New Roman" w:hAnsi="Times New Roman"/>
          <w:sz w:val="28"/>
          <w:szCs w:val="28"/>
          <w:lang w:eastAsia="ru-RU"/>
        </w:rPr>
        <w:t xml:space="preserve"> </w:t>
      </w:r>
      <w:r w:rsidRPr="004261C9">
        <w:rPr>
          <w:rFonts w:ascii="Times New Roman" w:eastAsia="Times New Roman" w:hAnsi="Times New Roman"/>
          <w:sz w:val="28"/>
          <w:szCs w:val="28"/>
          <w:lang w:eastAsia="ru-RU"/>
        </w:rPr>
        <w:t>справжнього</w:t>
      </w:r>
      <w:r w:rsidR="005E774C" w:rsidRPr="004261C9">
        <w:rPr>
          <w:rFonts w:ascii="Times New Roman" w:eastAsia="Times New Roman" w:hAnsi="Times New Roman"/>
          <w:sz w:val="28"/>
          <w:szCs w:val="28"/>
          <w:lang w:eastAsia="ru-RU"/>
        </w:rPr>
        <w:t xml:space="preserve"> </w:t>
      </w:r>
      <w:r w:rsidRPr="004261C9">
        <w:rPr>
          <w:rFonts w:ascii="Times New Roman" w:eastAsia="Times New Roman" w:hAnsi="Times New Roman"/>
          <w:sz w:val="28"/>
          <w:szCs w:val="28"/>
          <w:lang w:eastAsia="ru-RU"/>
        </w:rPr>
        <w:t>характеру, джерела, місцезнаходження, стану, переміщення, прав стосовно майна або  власності  на  нього,  з усвідомленням того,  що таке майно є доходом?</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 xml:space="preserve">На підставі чого може бути відмовлено у співробітництві, передбаченому </w:t>
      </w:r>
      <w:r w:rsidRPr="004261C9">
        <w:rPr>
          <w:rFonts w:ascii="Times New Roman" w:hAnsi="Times New Roman"/>
          <w:bCs/>
          <w:sz w:val="28"/>
          <w:szCs w:val="28"/>
          <w:lang w:eastAsia="ru-RU"/>
        </w:rPr>
        <w:t>Конвенцією Ради Європи про відмивання, пошук, арешт та конфіскацію доходів, одержаних злочинним шляхом, та про фінансування тероризму?</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Як розуміється термін «доходи» відповідно до Конвенції Ради Європи про відмивання, пошук, арешт та конфіскацію доходів, одержаних злочинним шляхом, та про фінансування тероризму?</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 Що підпадає під термін </w:t>
      </w:r>
      <w:r w:rsidRPr="004261C9">
        <w:rPr>
          <w:rFonts w:ascii="Times New Roman" w:eastAsia="Times New Roman" w:hAnsi="Times New Roman"/>
          <w:sz w:val="28"/>
          <w:szCs w:val="28"/>
        </w:rPr>
        <w:t>"знаряддя  й  засоби злочину" в світлі</w:t>
      </w:r>
      <w:r w:rsidRPr="004261C9">
        <w:rPr>
          <w:rFonts w:ascii="Times New Roman" w:hAnsi="Times New Roman"/>
          <w:bCs/>
          <w:sz w:val="28"/>
          <w:szCs w:val="28"/>
          <w:lang w:eastAsia="ru-RU"/>
        </w:rPr>
        <w:t xml:space="preserve"> Конвенції Ради Європи про відмивання, пошук, арешт та конфіскацію доходів, одержаних злочинним шляхом, та про фінансування тероризму?</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eastAsia="Times New Roman" w:hAnsi="Times New Roman"/>
          <w:bCs/>
          <w:sz w:val="28"/>
          <w:szCs w:val="28"/>
          <w:lang w:eastAsia="ru-RU"/>
        </w:rPr>
      </w:pPr>
      <w:r w:rsidRPr="004261C9">
        <w:rPr>
          <w:rFonts w:ascii="Times New Roman" w:hAnsi="Times New Roman"/>
          <w:bCs/>
          <w:sz w:val="28"/>
          <w:szCs w:val="28"/>
          <w:lang w:eastAsia="ru-RU"/>
        </w:rPr>
        <w:t xml:space="preserve">Як, </w:t>
      </w:r>
      <w:r w:rsidRPr="004261C9">
        <w:rPr>
          <w:rFonts w:ascii="Times New Roman" w:eastAsia="Times New Roman" w:hAnsi="Times New Roman"/>
          <w:sz w:val="28"/>
          <w:szCs w:val="28"/>
        </w:rPr>
        <w:t xml:space="preserve">відповідно до </w:t>
      </w:r>
      <w:r w:rsidRPr="004261C9">
        <w:rPr>
          <w:rFonts w:ascii="Times New Roman" w:hAnsi="Times New Roman"/>
          <w:bCs/>
          <w:sz w:val="28"/>
          <w:szCs w:val="28"/>
          <w:lang w:eastAsia="ru-RU"/>
        </w:rPr>
        <w:t xml:space="preserve">Конвенції Ради Європи про відмивання, пошук, арешт та конфіскацію доходів, одержаних злочинним шляхом, та про фінансування тероризму, називається </w:t>
      </w:r>
      <w:r w:rsidRPr="004261C9">
        <w:rPr>
          <w:rFonts w:ascii="Times New Roman" w:eastAsia="Times New Roman" w:hAnsi="Times New Roman"/>
          <w:sz w:val="28"/>
          <w:szCs w:val="28"/>
        </w:rPr>
        <w:t>будь-який злочин, у результаті  якого  виникли  доходи,  що  можуть  стати</w:t>
      </w:r>
      <w:r w:rsidR="005E774C" w:rsidRPr="004261C9">
        <w:rPr>
          <w:rFonts w:ascii="Times New Roman" w:eastAsia="Times New Roman" w:hAnsi="Times New Roman"/>
          <w:sz w:val="28"/>
          <w:szCs w:val="28"/>
        </w:rPr>
        <w:t xml:space="preserve"> </w:t>
      </w:r>
      <w:r w:rsidRPr="004261C9">
        <w:rPr>
          <w:rFonts w:ascii="Times New Roman" w:eastAsia="Times New Roman" w:hAnsi="Times New Roman"/>
          <w:sz w:val="28"/>
          <w:szCs w:val="28"/>
        </w:rPr>
        <w:t>предметом злочину з відмивання грошей?</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eastAsia="Times New Roman" w:hAnsi="Times New Roman"/>
          <w:sz w:val="28"/>
          <w:szCs w:val="28"/>
        </w:rPr>
        <w:t>Яких законодавчих та інших заходів, в</w:t>
      </w:r>
      <w:r w:rsidRPr="004261C9">
        <w:rPr>
          <w:rFonts w:ascii="Times New Roman" w:hAnsi="Times New Roman"/>
          <w:bCs/>
          <w:sz w:val="28"/>
          <w:szCs w:val="28"/>
          <w:lang w:eastAsia="ru-RU"/>
        </w:rPr>
        <w:t xml:space="preserve">ідповідно до положень Конвенції Ради Європи про відмивання, пошук, арешт та конфіскацію доходів, одержаних злочинним шляхом, та про фінансування тероризму </w:t>
      </w:r>
      <w:r w:rsidRPr="004261C9">
        <w:rPr>
          <w:rFonts w:ascii="Times New Roman" w:eastAsia="Times New Roman" w:hAnsi="Times New Roman"/>
          <w:sz w:val="28"/>
          <w:szCs w:val="28"/>
        </w:rPr>
        <w:t>Сторони НЕ ЗОБОВЯЗАНІ вживати?</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Кого інформує Сторона Конвенції Ради Європи про відмивання, пошук, арешт та конфіскацію доходів, одержаних злочинним шляхом, та про фінансування тероризму, я</w:t>
      </w:r>
      <w:r w:rsidRPr="004261C9">
        <w:rPr>
          <w:rFonts w:ascii="Times New Roman" w:eastAsia="Times New Roman" w:hAnsi="Times New Roman"/>
          <w:sz w:val="28"/>
          <w:szCs w:val="28"/>
        </w:rPr>
        <w:t>кщо вона на підставі однієї й тієї самої постанови про конфіскацію звертається із запитом про конфіскацію  до  більш ніж однієї  Сторони?</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Хто покриває </w:t>
      </w:r>
      <w:r w:rsidRPr="004261C9">
        <w:rPr>
          <w:rFonts w:ascii="Times New Roman" w:eastAsia="Times New Roman" w:hAnsi="Times New Roman"/>
          <w:sz w:val="28"/>
          <w:szCs w:val="28"/>
        </w:rPr>
        <w:t xml:space="preserve">звичайні витрати  на  виконання  запиту про конфіскацію, відповідно до положень </w:t>
      </w:r>
      <w:r w:rsidRPr="004261C9">
        <w:rPr>
          <w:rFonts w:ascii="Times New Roman" w:hAnsi="Times New Roman"/>
          <w:bCs/>
          <w:sz w:val="28"/>
          <w:szCs w:val="28"/>
          <w:lang w:eastAsia="ru-RU"/>
        </w:rPr>
        <w:t>Конвенції Ради Європи про відмивання, пошук, арешт та конфіскацію доходів, одержаних злочинним шляхом, та про фінансування тероризму?</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 На кого покладається відшкодування збитків, у </w:t>
      </w:r>
      <w:r w:rsidRPr="004261C9">
        <w:rPr>
          <w:rFonts w:ascii="Times New Roman" w:hAnsi="Times New Roman"/>
          <w:sz w:val="28"/>
          <w:szCs w:val="28"/>
        </w:rPr>
        <w:t xml:space="preserve">випадку подання особою позову про відшкодування збитків, які є наслідком дії чи бездіяльності у зв'язку зі співробітництвом, передбаченого </w:t>
      </w:r>
      <w:r w:rsidRPr="004261C9">
        <w:rPr>
          <w:rFonts w:ascii="Times New Roman" w:hAnsi="Times New Roman"/>
          <w:bCs/>
          <w:sz w:val="28"/>
          <w:szCs w:val="28"/>
          <w:lang w:eastAsia="ru-RU"/>
        </w:rPr>
        <w:t>Конвенцією Ради Європи про відмивання, пошук, арешт та конфіскацію доходів, одержаних злочинним шляхом, та про фінансування тероризму?</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lastRenderedPageBreak/>
        <w:t>Які вимоги до р</w:t>
      </w:r>
      <w:r w:rsidRPr="004261C9">
        <w:rPr>
          <w:rFonts w:ascii="Times New Roman" w:eastAsia="Times New Roman" w:hAnsi="Times New Roman"/>
          <w:sz w:val="28"/>
          <w:szCs w:val="28"/>
        </w:rPr>
        <w:t xml:space="preserve">ішення, прийнятого Запитуваною Стороною, про відмову здійснювати будь-яке співробітництво, або про  його  відстрочення  чи  про його обумовлення, передбачене </w:t>
      </w:r>
      <w:r w:rsidRPr="004261C9">
        <w:rPr>
          <w:rFonts w:ascii="Times New Roman" w:hAnsi="Times New Roman"/>
          <w:bCs/>
          <w:sz w:val="28"/>
          <w:szCs w:val="28"/>
          <w:lang w:eastAsia="ru-RU"/>
        </w:rPr>
        <w:t>Конвенцією Ради Європи про відмивання, пошук, арешт та конфіскацію доходів, одержаних злочинним шляхом, та про фінансування тероризму?</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 Стосовно яких злочинів </w:t>
      </w:r>
      <w:r w:rsidRPr="004261C9">
        <w:rPr>
          <w:rFonts w:ascii="Times New Roman" w:eastAsia="Times New Roman" w:hAnsi="Times New Roman"/>
          <w:sz w:val="28"/>
          <w:szCs w:val="28"/>
        </w:rPr>
        <w:t>кожна Сторона вживає таких законодавчих та інших заходів, які  можуть  бути</w:t>
      </w:r>
      <w:r w:rsidR="005E774C" w:rsidRPr="004261C9">
        <w:rPr>
          <w:rFonts w:ascii="Times New Roman" w:eastAsia="Times New Roman" w:hAnsi="Times New Roman"/>
          <w:sz w:val="28"/>
          <w:szCs w:val="28"/>
        </w:rPr>
        <w:t xml:space="preserve"> </w:t>
      </w:r>
      <w:r w:rsidRPr="004261C9">
        <w:rPr>
          <w:rFonts w:ascii="Times New Roman" w:eastAsia="Times New Roman" w:hAnsi="Times New Roman"/>
          <w:sz w:val="28"/>
          <w:szCs w:val="28"/>
        </w:rPr>
        <w:t xml:space="preserve">необхідними для того, щоб вона могла конфісковувати  знаряддя й засоби злочину та доходи або майно, вартість якого відповідає таким доходам, та відмите майно, відповідно до положень </w:t>
      </w:r>
      <w:r w:rsidRPr="004261C9">
        <w:rPr>
          <w:rFonts w:ascii="Times New Roman" w:hAnsi="Times New Roman"/>
          <w:bCs/>
          <w:sz w:val="28"/>
          <w:szCs w:val="28"/>
          <w:lang w:eastAsia="ru-RU"/>
        </w:rPr>
        <w:t>Конвенції Ради Європи про відмивання, пошук, арешт та конфіскацію доходів, одержаних злочинним шляхом, та про фінансування тероризму</w:t>
      </w:r>
      <w:r w:rsidRPr="004261C9">
        <w:rPr>
          <w:rFonts w:ascii="Times New Roman" w:eastAsia="Times New Roman" w:hAnsi="Times New Roman"/>
          <w:sz w:val="28"/>
          <w:szCs w:val="28"/>
        </w:rPr>
        <w:t>?</w:t>
      </w:r>
    </w:p>
    <w:p w:rsidR="009501BD"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Якщо </w:t>
      </w:r>
      <w:proofErr w:type="spellStart"/>
      <w:r w:rsidRPr="004261C9">
        <w:rPr>
          <w:rFonts w:ascii="Times New Roman" w:eastAsia="Times New Roman" w:hAnsi="Times New Roman"/>
          <w:sz w:val="28"/>
          <w:szCs w:val="28"/>
          <w:lang w:val="ru-RU"/>
        </w:rPr>
        <w:t>судовими</w:t>
      </w:r>
      <w:proofErr w:type="spellEnd"/>
      <w:r w:rsidRPr="004261C9">
        <w:rPr>
          <w:rFonts w:ascii="Times New Roman" w:eastAsia="Times New Roman" w:hAnsi="Times New Roman"/>
          <w:sz w:val="28"/>
          <w:szCs w:val="28"/>
          <w:lang w:val="ru-RU"/>
        </w:rPr>
        <w:t xml:space="preserve"> органами, у тому </w:t>
      </w:r>
      <w:proofErr w:type="spellStart"/>
      <w:r w:rsidRPr="004261C9">
        <w:rPr>
          <w:rFonts w:ascii="Times New Roman" w:eastAsia="Times New Roman" w:hAnsi="Times New Roman"/>
          <w:sz w:val="28"/>
          <w:szCs w:val="28"/>
          <w:lang w:val="ru-RU"/>
        </w:rPr>
        <w:t>числі</w:t>
      </w:r>
      <w:proofErr w:type="spellEnd"/>
      <w:r w:rsidRPr="004261C9">
        <w:rPr>
          <w:rFonts w:ascii="Times New Roman" w:eastAsia="Times New Roman" w:hAnsi="Times New Roman"/>
          <w:sz w:val="28"/>
          <w:szCs w:val="28"/>
          <w:lang w:val="ru-RU"/>
        </w:rPr>
        <w:t xml:space="preserve"> </w:t>
      </w:r>
      <w:proofErr w:type="spellStart"/>
      <w:r w:rsidRPr="004261C9">
        <w:rPr>
          <w:rFonts w:ascii="Times New Roman" w:eastAsia="Times New Roman" w:hAnsi="Times New Roman"/>
          <w:sz w:val="28"/>
          <w:szCs w:val="28"/>
          <w:lang w:val="ru-RU"/>
        </w:rPr>
        <w:t>державними</w:t>
      </w:r>
      <w:proofErr w:type="spellEnd"/>
      <w:r w:rsidRPr="004261C9">
        <w:rPr>
          <w:rFonts w:ascii="Times New Roman" w:eastAsia="Times New Roman" w:hAnsi="Times New Roman"/>
          <w:sz w:val="28"/>
          <w:szCs w:val="28"/>
          <w:lang w:val="ru-RU"/>
        </w:rPr>
        <w:t xml:space="preserve"> </w:t>
      </w:r>
      <w:proofErr w:type="spellStart"/>
      <w:r w:rsidRPr="004261C9">
        <w:rPr>
          <w:rFonts w:ascii="Times New Roman" w:eastAsia="Times New Roman" w:hAnsi="Times New Roman"/>
          <w:sz w:val="28"/>
          <w:szCs w:val="28"/>
          <w:lang w:val="ru-RU"/>
        </w:rPr>
        <w:t>обвинувачами</w:t>
      </w:r>
      <w:proofErr w:type="spellEnd"/>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Запитуючої Сторони надіслано запит, передбачений </w:t>
      </w:r>
      <w:r w:rsidRPr="004261C9">
        <w:rPr>
          <w:rFonts w:ascii="Times New Roman" w:hAnsi="Times New Roman"/>
          <w:bCs/>
          <w:sz w:val="28"/>
          <w:szCs w:val="28"/>
          <w:lang w:eastAsia="ru-RU"/>
        </w:rPr>
        <w:t xml:space="preserve">Конвенцією Ради Європи про відмивання, пошук, арешт та конфіскацію доходів, одержаних злочинним шляхом, та про фінансування тероризму, таким самим органам Запитуваної Сторони, </w:t>
      </w:r>
      <w:r w:rsidRPr="004261C9">
        <w:rPr>
          <w:rFonts w:ascii="Times New Roman" w:eastAsia="Times New Roman" w:hAnsi="Times New Roman"/>
          <w:sz w:val="28"/>
          <w:szCs w:val="28"/>
        </w:rPr>
        <w:t>однак ті органи не маю компетенції його розглядати, які дії мають вчинити органи Запитуваної Сторони</w:t>
      </w:r>
      <w:r w:rsidRPr="004261C9">
        <w:rPr>
          <w:rFonts w:ascii="Times New Roman" w:hAnsi="Times New Roman"/>
          <w:bCs/>
          <w:sz w:val="28"/>
          <w:szCs w:val="28"/>
          <w:lang w:eastAsia="ru-RU"/>
        </w:rPr>
        <w:t>?</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 xml:space="preserve">Як, відповідно до положень </w:t>
      </w:r>
      <w:r w:rsidRPr="004261C9">
        <w:rPr>
          <w:rFonts w:ascii="Times New Roman" w:hAnsi="Times New Roman"/>
          <w:bCs/>
          <w:sz w:val="28"/>
          <w:szCs w:val="28"/>
          <w:lang w:eastAsia="ru-RU"/>
        </w:rPr>
        <w:t>Конвенції про відмивання, пошук, арешт та конфіскацію доходів, одержаних злочинним шляхом,</w:t>
      </w:r>
      <w:r w:rsidRPr="004261C9">
        <w:rPr>
          <w:rFonts w:ascii="Times New Roman" w:eastAsia="Times New Roman" w:hAnsi="Times New Roman"/>
          <w:sz w:val="28"/>
          <w:szCs w:val="28"/>
          <w:lang w:eastAsia="ru-RU"/>
        </w:rPr>
        <w:t xml:space="preserve"> називається покарання або захід, результатом якого є остаточне позбавлення власності, призначені судом після розгляду справи стосовно кримінального злочину, пов’язаного з відмиванням коштів</w:t>
      </w:r>
      <w:r w:rsidRPr="004261C9">
        <w:rPr>
          <w:rFonts w:ascii="Times New Roman" w:hAnsi="Times New Roman"/>
          <w:bCs/>
          <w:sz w:val="28"/>
          <w:szCs w:val="28"/>
          <w:lang w:eastAsia="ru-RU"/>
        </w:rPr>
        <w:t xml:space="preserve">? </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 Чи можливе, </w:t>
      </w:r>
      <w:r w:rsidRPr="004261C9">
        <w:rPr>
          <w:rFonts w:ascii="Times New Roman" w:eastAsia="Times New Roman" w:hAnsi="Times New Roman"/>
          <w:bCs/>
          <w:sz w:val="28"/>
          <w:szCs w:val="28"/>
          <w:lang w:eastAsia="ru-RU"/>
        </w:rPr>
        <w:t xml:space="preserve">відповідно до </w:t>
      </w:r>
      <w:r w:rsidRPr="004261C9">
        <w:rPr>
          <w:rFonts w:ascii="Times New Roman" w:hAnsi="Times New Roman"/>
          <w:bCs/>
          <w:sz w:val="28"/>
          <w:szCs w:val="28"/>
          <w:lang w:eastAsia="ru-RU"/>
        </w:rPr>
        <w:t>Конвенції про відмивання, пошук, арешт та конфіскацію доходів, одержаних злочинним шляхом, т</w:t>
      </w:r>
      <w:r w:rsidRPr="004261C9">
        <w:rPr>
          <w:rFonts w:ascii="Times New Roman" w:eastAsia="Times New Roman" w:hAnsi="Times New Roman"/>
          <w:bCs/>
          <w:sz w:val="28"/>
          <w:szCs w:val="28"/>
          <w:lang w:eastAsia="ru-RU"/>
        </w:rPr>
        <w:t>юремне ув'язнення за неплатоспроможність?</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eastAsia="Times New Roman" w:hAnsi="Times New Roman"/>
          <w:sz w:val="28"/>
          <w:szCs w:val="28"/>
          <w:lang w:eastAsia="ru-RU"/>
        </w:rPr>
      </w:pPr>
      <w:r w:rsidRPr="004261C9">
        <w:rPr>
          <w:rFonts w:ascii="Times New Roman" w:eastAsia="Times New Roman" w:hAnsi="Times New Roman"/>
          <w:bCs/>
          <w:sz w:val="28"/>
          <w:szCs w:val="28"/>
          <w:lang w:eastAsia="ru-RU"/>
        </w:rPr>
        <w:t xml:space="preserve"> За якої умови, відповідно до </w:t>
      </w:r>
      <w:r w:rsidRPr="004261C9">
        <w:rPr>
          <w:rFonts w:ascii="Times New Roman" w:hAnsi="Times New Roman"/>
          <w:bCs/>
          <w:sz w:val="28"/>
          <w:szCs w:val="28"/>
          <w:lang w:eastAsia="ru-RU"/>
        </w:rPr>
        <w:t>Конвенції про відмивання, пошук, арешт та конфіскацію доходів, одержаних злочинним шляхом,</w:t>
      </w:r>
      <w:r w:rsidRPr="004261C9">
        <w:rPr>
          <w:rFonts w:ascii="Times New Roman" w:eastAsia="Times New Roman" w:hAnsi="Times New Roman"/>
          <w:bCs/>
          <w:sz w:val="28"/>
          <w:szCs w:val="28"/>
          <w:lang w:eastAsia="ru-RU"/>
        </w:rPr>
        <w:t xml:space="preserve"> </w:t>
      </w:r>
      <w:r w:rsidRPr="004261C9">
        <w:rPr>
          <w:rFonts w:ascii="Times New Roman" w:hAnsi="Times New Roman"/>
          <w:bCs/>
          <w:sz w:val="28"/>
          <w:szCs w:val="28"/>
          <w:lang w:eastAsia="ru-RU"/>
        </w:rPr>
        <w:t>НЕ може бути відмовлено</w:t>
      </w:r>
      <w:r w:rsidRPr="004261C9">
        <w:rPr>
          <w:rFonts w:ascii="Times New Roman" w:eastAsia="Times New Roman" w:hAnsi="Times New Roman"/>
          <w:sz w:val="28"/>
          <w:szCs w:val="28"/>
          <w:lang w:eastAsia="ru-RU"/>
        </w:rPr>
        <w:t xml:space="preserve"> у будь-якому співробітництві щодо</w:t>
      </w:r>
      <w:r w:rsidRPr="004261C9">
        <w:rPr>
          <w:rFonts w:ascii="Times New Roman" w:hAnsi="Times New Roman"/>
          <w:bCs/>
          <w:sz w:val="28"/>
          <w:szCs w:val="28"/>
          <w:lang w:eastAsia="ru-RU"/>
        </w:rPr>
        <w:t xml:space="preserve"> пошуку, арешту та конфіскації доходів, одержаних злочинним шляхом? </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 В чому полягає суть </w:t>
      </w:r>
      <w:r w:rsidRPr="004261C9">
        <w:rPr>
          <w:rFonts w:ascii="Times New Roman" w:hAnsi="Times New Roman"/>
          <w:bCs/>
          <w:sz w:val="28"/>
          <w:szCs w:val="28"/>
        </w:rPr>
        <w:t xml:space="preserve">слідчих та прелімінарних заходів, які вживає сторона відповідно до  </w:t>
      </w:r>
      <w:r w:rsidRPr="004261C9">
        <w:rPr>
          <w:rFonts w:ascii="Times New Roman" w:hAnsi="Times New Roman"/>
          <w:bCs/>
          <w:sz w:val="28"/>
          <w:szCs w:val="28"/>
          <w:lang w:eastAsia="ru-RU"/>
        </w:rPr>
        <w:t>Конвенції про відмивання, пошук, арешт та конфіскацію доходів, одержаних злочинним шляхом?</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 За яких умов </w:t>
      </w:r>
      <w:r w:rsidRPr="004261C9">
        <w:rPr>
          <w:rFonts w:ascii="Times New Roman" w:eastAsia="Times New Roman" w:hAnsi="Times New Roman"/>
          <w:sz w:val="28"/>
          <w:szCs w:val="28"/>
          <w:lang w:eastAsia="ru-RU"/>
        </w:rPr>
        <w:t xml:space="preserve">Запитувана Сторона  може відкласти вжиття заходів у відповідь на клопотання іншої сторони, відповідно до положень </w:t>
      </w:r>
      <w:r w:rsidRPr="004261C9">
        <w:rPr>
          <w:rFonts w:ascii="Times New Roman" w:eastAsia="Times New Roman" w:hAnsi="Times New Roman"/>
          <w:bCs/>
          <w:sz w:val="28"/>
          <w:szCs w:val="28"/>
          <w:lang w:eastAsia="ru-RU"/>
        </w:rPr>
        <w:t>Конвенції про відмивання, пошук, арешт та конфіскацію доходів, одержаних злочинним шляхом</w:t>
      </w:r>
      <w:r w:rsidRPr="004261C9">
        <w:rPr>
          <w:rFonts w:ascii="Times New Roman" w:eastAsia="Times New Roman" w:hAnsi="Times New Roman"/>
          <w:sz w:val="28"/>
          <w:szCs w:val="28"/>
          <w:lang w:eastAsia="ru-RU"/>
        </w:rPr>
        <w:t>?</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hAnsi="Times New Roman"/>
          <w:bCs/>
          <w:sz w:val="28"/>
          <w:szCs w:val="28"/>
          <w:lang w:eastAsia="ru-RU"/>
        </w:rPr>
        <w:t xml:space="preserve">В який спосіб визначається </w:t>
      </w:r>
      <w:r w:rsidRPr="004261C9">
        <w:rPr>
          <w:rFonts w:ascii="Times New Roman" w:eastAsia="Times New Roman" w:hAnsi="Times New Roman"/>
          <w:bCs/>
          <w:sz w:val="28"/>
          <w:szCs w:val="28"/>
          <w:lang w:eastAsia="ru-RU"/>
        </w:rPr>
        <w:t>максимальний розмір конфіскації відповідно до Конвенції про відмивання, пошук, арешт та конфіскацію доходів, одержаних злочинним шляхом?</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lastRenderedPageBreak/>
        <w:t xml:space="preserve">Хто наділений правом </w:t>
      </w:r>
      <w:r w:rsidRPr="004261C9">
        <w:rPr>
          <w:rFonts w:ascii="Times New Roman" w:eastAsia="Times New Roman" w:hAnsi="Times New Roman"/>
          <w:sz w:val="28"/>
          <w:szCs w:val="28"/>
          <w:lang w:eastAsia="ru-RU"/>
        </w:rPr>
        <w:t xml:space="preserve">приймати рішення стосовно будь-якого клопотання про перегляд постанови про конфіскацію,  відповідно до положень </w:t>
      </w:r>
      <w:r w:rsidRPr="004261C9">
        <w:rPr>
          <w:rFonts w:ascii="Times New Roman" w:eastAsia="Times New Roman" w:hAnsi="Times New Roman"/>
          <w:bCs/>
          <w:sz w:val="28"/>
          <w:szCs w:val="28"/>
          <w:lang w:eastAsia="ru-RU"/>
        </w:rPr>
        <w:t xml:space="preserve">Конвенції про відмивання, пошук, арешт та конфіскацію доходів, одержаних злочинним шляхом, у випадку безумовного виконання Запитуваною Стороною </w:t>
      </w:r>
      <w:r w:rsidRPr="004261C9">
        <w:rPr>
          <w:rFonts w:ascii="Times New Roman" w:eastAsia="Times New Roman" w:hAnsi="Times New Roman"/>
          <w:sz w:val="28"/>
          <w:szCs w:val="28"/>
          <w:lang w:eastAsia="ru-RU"/>
        </w:rPr>
        <w:t>клопотання про конфіскацію засобів або доходів, розташованих на її території</w:t>
      </w:r>
      <w:r w:rsidRPr="004261C9">
        <w:rPr>
          <w:rFonts w:ascii="Times New Roman" w:eastAsia="Times New Roman" w:hAnsi="Times New Roman"/>
          <w:bCs/>
          <w:sz w:val="28"/>
          <w:szCs w:val="28"/>
          <w:lang w:eastAsia="ru-RU"/>
        </w:rPr>
        <w:t>?</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eastAsia="Times New Roman" w:hAnsi="Times New Roman"/>
          <w:sz w:val="28"/>
          <w:szCs w:val="28"/>
          <w:lang w:eastAsia="ru-RU"/>
        </w:rPr>
      </w:pPr>
      <w:r w:rsidRPr="004261C9">
        <w:rPr>
          <w:rFonts w:ascii="Times New Roman" w:hAnsi="Times New Roman"/>
          <w:bCs/>
          <w:sz w:val="28"/>
          <w:szCs w:val="28"/>
          <w:lang w:eastAsia="ru-RU"/>
        </w:rPr>
        <w:t>Чим, в</w:t>
      </w:r>
      <w:r w:rsidRPr="004261C9">
        <w:rPr>
          <w:rFonts w:ascii="Times New Roman" w:eastAsia="Times New Roman" w:hAnsi="Times New Roman"/>
          <w:sz w:val="28"/>
          <w:szCs w:val="28"/>
          <w:lang w:eastAsia="ru-RU"/>
        </w:rPr>
        <w:t xml:space="preserve">ідповідно до положень </w:t>
      </w:r>
      <w:r w:rsidRPr="004261C9">
        <w:rPr>
          <w:rFonts w:ascii="Times New Roman" w:eastAsia="Times New Roman" w:hAnsi="Times New Roman"/>
          <w:bCs/>
          <w:sz w:val="28"/>
          <w:szCs w:val="28"/>
          <w:lang w:eastAsia="ru-RU"/>
        </w:rPr>
        <w:t>Конвенції про відмивання, пошук, арешт та конфіскацію доходів, одержаних злочинним шляхом, регулюються</w:t>
      </w:r>
      <w:r w:rsidRPr="004261C9">
        <w:rPr>
          <w:rFonts w:ascii="Times New Roman" w:hAnsi="Times New Roman"/>
          <w:bCs/>
          <w:sz w:val="28"/>
          <w:szCs w:val="28"/>
          <w:lang w:eastAsia="ru-RU"/>
        </w:rPr>
        <w:t xml:space="preserve"> </w:t>
      </w:r>
      <w:r w:rsidRPr="004261C9">
        <w:rPr>
          <w:rFonts w:ascii="Times New Roman" w:eastAsia="Times New Roman" w:hAnsi="Times New Roman"/>
          <w:sz w:val="28"/>
          <w:szCs w:val="28"/>
          <w:lang w:eastAsia="ru-RU"/>
        </w:rPr>
        <w:t xml:space="preserve">процедури  домагання  і застосування конфіскації? </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eastAsia="Times New Roman" w:hAnsi="Times New Roman"/>
          <w:sz w:val="28"/>
          <w:szCs w:val="28"/>
          <w:lang w:eastAsia="ru-RU"/>
        </w:rPr>
      </w:pPr>
      <w:r w:rsidRPr="004261C9">
        <w:rPr>
          <w:rFonts w:ascii="Times New Roman" w:hAnsi="Times New Roman"/>
          <w:bCs/>
          <w:sz w:val="28"/>
          <w:szCs w:val="28"/>
          <w:lang w:eastAsia="ru-RU"/>
        </w:rPr>
        <w:t xml:space="preserve">Хто розпоряджається </w:t>
      </w:r>
      <w:r w:rsidRPr="004261C9">
        <w:rPr>
          <w:rFonts w:ascii="Times New Roman" w:eastAsia="Times New Roman" w:hAnsi="Times New Roman"/>
          <w:bCs/>
          <w:sz w:val="28"/>
          <w:szCs w:val="28"/>
          <w:lang w:eastAsia="ru-RU"/>
        </w:rPr>
        <w:t>конфіскованою власністю,</w:t>
      </w:r>
      <w:r w:rsidRPr="004261C9">
        <w:rPr>
          <w:rFonts w:ascii="Times New Roman" w:eastAsia="Times New Roman" w:hAnsi="Times New Roman"/>
          <w:sz w:val="28"/>
          <w:szCs w:val="28"/>
          <w:lang w:eastAsia="ru-RU"/>
        </w:rPr>
        <w:t xml:space="preserve"> відповідно до положень </w:t>
      </w:r>
      <w:r w:rsidRPr="004261C9">
        <w:rPr>
          <w:rFonts w:ascii="Times New Roman" w:eastAsia="Times New Roman" w:hAnsi="Times New Roman"/>
          <w:bCs/>
          <w:sz w:val="28"/>
          <w:szCs w:val="28"/>
          <w:lang w:eastAsia="ru-RU"/>
        </w:rPr>
        <w:t>Конвенції про відмивання, пошук, арешт та конфіскацію доходів, одержаних злочинним шляхом?</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Чого потребують документи, що надсилаються сторонами з метою </w:t>
      </w:r>
      <w:r w:rsidRPr="004261C9">
        <w:rPr>
          <w:rFonts w:ascii="Times New Roman" w:eastAsia="Times New Roman" w:hAnsi="Times New Roman"/>
          <w:bCs/>
          <w:sz w:val="28"/>
          <w:szCs w:val="28"/>
          <w:lang w:eastAsia="ru-RU"/>
        </w:rPr>
        <w:t>пошуку, арешту та конфіскації доходів, одержаних злочинним шляхом?</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eastAsia="Times New Roman" w:hAnsi="Times New Roman"/>
          <w:sz w:val="28"/>
          <w:szCs w:val="28"/>
        </w:rPr>
      </w:pPr>
      <w:r w:rsidRPr="004261C9">
        <w:rPr>
          <w:rFonts w:ascii="Times New Roman" w:hAnsi="Times New Roman"/>
          <w:sz w:val="28"/>
          <w:szCs w:val="28"/>
          <w:lang w:eastAsia="ru-RU"/>
        </w:rPr>
        <w:t xml:space="preserve">Які наслідки, відповідно до положень </w:t>
      </w:r>
      <w:r w:rsidRPr="004261C9">
        <w:rPr>
          <w:rFonts w:ascii="Times New Roman" w:eastAsia="Times New Roman" w:hAnsi="Times New Roman"/>
          <w:bCs/>
          <w:sz w:val="28"/>
          <w:szCs w:val="28"/>
          <w:lang w:eastAsia="ru-RU"/>
        </w:rPr>
        <w:t>Конвенції про відмивання, пошук, арешт та конфіскацію доходів, одержаних злочинним шляхом,</w:t>
      </w:r>
      <w:r w:rsidRPr="004261C9">
        <w:rPr>
          <w:rFonts w:ascii="Times New Roman" w:hAnsi="Times New Roman"/>
          <w:sz w:val="28"/>
          <w:szCs w:val="28"/>
          <w:lang w:eastAsia="ru-RU"/>
        </w:rPr>
        <w:t xml:space="preserve"> тягне </w:t>
      </w:r>
      <w:r w:rsidRPr="004261C9">
        <w:rPr>
          <w:rFonts w:ascii="Times New Roman" w:eastAsia="Times New Roman" w:hAnsi="Times New Roman"/>
          <w:sz w:val="28"/>
          <w:szCs w:val="28"/>
        </w:rPr>
        <w:t>ризик розкриття банківської таємниці?</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eastAsia="Times New Roman" w:hAnsi="Times New Roman"/>
          <w:sz w:val="28"/>
          <w:szCs w:val="28"/>
        </w:rPr>
      </w:pPr>
      <w:r w:rsidRPr="004261C9">
        <w:rPr>
          <w:rFonts w:ascii="Times New Roman" w:eastAsia="Times New Roman" w:hAnsi="Times New Roman"/>
          <w:bCs/>
          <w:sz w:val="28"/>
          <w:szCs w:val="28"/>
          <w:lang w:eastAsia="ru-RU"/>
        </w:rPr>
        <w:t>В який спосіб, в</w:t>
      </w:r>
      <w:r w:rsidRPr="004261C9">
        <w:rPr>
          <w:rFonts w:ascii="Times New Roman" w:hAnsi="Times New Roman"/>
          <w:sz w:val="28"/>
          <w:szCs w:val="28"/>
          <w:lang w:eastAsia="ru-RU"/>
        </w:rPr>
        <w:t xml:space="preserve">ідповідно до положень </w:t>
      </w:r>
      <w:r w:rsidRPr="004261C9">
        <w:rPr>
          <w:rFonts w:ascii="Times New Roman" w:eastAsia="Times New Roman" w:hAnsi="Times New Roman"/>
          <w:bCs/>
          <w:sz w:val="28"/>
          <w:szCs w:val="28"/>
          <w:lang w:eastAsia="ru-RU"/>
        </w:rPr>
        <w:t xml:space="preserve">Конвенції про відмивання, пошук, арешт та конфіскацію доходів, одержаних злочинним шляхом, </w:t>
      </w:r>
      <w:r w:rsidRPr="004261C9">
        <w:rPr>
          <w:rFonts w:ascii="Times New Roman" w:eastAsia="Times New Roman" w:hAnsi="Times New Roman"/>
          <w:sz w:val="28"/>
          <w:szCs w:val="28"/>
        </w:rPr>
        <w:t xml:space="preserve">здійснюється </w:t>
      </w:r>
      <w:r w:rsidRPr="004261C9">
        <w:rPr>
          <w:rFonts w:ascii="Times New Roman" w:hAnsi="Times New Roman"/>
          <w:bCs/>
          <w:sz w:val="28"/>
          <w:szCs w:val="28"/>
          <w:lang w:eastAsia="ru-RU"/>
        </w:rPr>
        <w:t xml:space="preserve">надання допомоги у </w:t>
      </w:r>
      <w:r w:rsidRPr="004261C9">
        <w:rPr>
          <w:rFonts w:ascii="Times New Roman" w:eastAsia="Times New Roman" w:hAnsi="Times New Roman"/>
          <w:sz w:val="28"/>
          <w:szCs w:val="28"/>
        </w:rPr>
        <w:t xml:space="preserve"> розшуку засобів, доходів та іншої власності, що  підлягають  конфіскації?</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eastAsia="Times New Roman" w:hAnsi="Times New Roman"/>
          <w:sz w:val="28"/>
          <w:szCs w:val="28"/>
        </w:rPr>
      </w:pPr>
      <w:r w:rsidRPr="004261C9">
        <w:rPr>
          <w:rFonts w:ascii="Times New Roman" w:hAnsi="Times New Roman"/>
          <w:bCs/>
          <w:sz w:val="28"/>
          <w:szCs w:val="28"/>
          <w:lang w:eastAsia="ru-RU"/>
        </w:rPr>
        <w:t xml:space="preserve">Хто, відповідно до </w:t>
      </w:r>
      <w:r w:rsidRPr="004261C9">
        <w:rPr>
          <w:rFonts w:ascii="Times New Roman" w:eastAsia="Times New Roman" w:hAnsi="Times New Roman"/>
          <w:bCs/>
          <w:sz w:val="28"/>
          <w:szCs w:val="28"/>
          <w:lang w:eastAsia="ru-RU"/>
        </w:rPr>
        <w:t xml:space="preserve">Конвенції про відмивання, пошук, арешт та конфіскацію доходів, одержаних злочинним шляхом, </w:t>
      </w:r>
      <w:r w:rsidRPr="004261C9">
        <w:rPr>
          <w:rFonts w:ascii="Times New Roman" w:hAnsi="Times New Roman"/>
          <w:bCs/>
          <w:sz w:val="28"/>
          <w:szCs w:val="28"/>
          <w:lang w:eastAsia="ru-RU"/>
        </w:rPr>
        <w:t xml:space="preserve">здійснює </w:t>
      </w:r>
      <w:r w:rsidRPr="004261C9">
        <w:rPr>
          <w:rFonts w:ascii="Times New Roman" w:eastAsia="Times New Roman" w:hAnsi="Times New Roman"/>
          <w:sz w:val="28"/>
          <w:szCs w:val="28"/>
        </w:rPr>
        <w:t>прелімінарні заходи, такі як заморожування чи накладення арешту, з метою запобігання будь-якому використанню, передачі або розпорядженню власністю, яка пізніше може бути предметом клопотання про конфіскацію?</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eastAsia="Times New Roman" w:hAnsi="Times New Roman"/>
          <w:sz w:val="28"/>
          <w:szCs w:val="28"/>
        </w:rPr>
      </w:pPr>
      <w:r w:rsidRPr="004261C9">
        <w:rPr>
          <w:rFonts w:ascii="Times New Roman" w:hAnsi="Times New Roman"/>
          <w:bCs/>
          <w:sz w:val="28"/>
          <w:szCs w:val="28"/>
          <w:lang w:eastAsia="ru-RU"/>
        </w:rPr>
        <w:t xml:space="preserve">Що </w:t>
      </w:r>
      <w:r w:rsidRPr="004261C9">
        <w:rPr>
          <w:rFonts w:ascii="Times New Roman" w:eastAsia="Times New Roman" w:hAnsi="Times New Roman"/>
          <w:sz w:val="28"/>
          <w:szCs w:val="28"/>
        </w:rPr>
        <w:t xml:space="preserve">НЕ може вчиняти Сторона </w:t>
      </w:r>
      <w:r w:rsidRPr="004261C9">
        <w:rPr>
          <w:rFonts w:ascii="Times New Roman" w:eastAsia="Times New Roman" w:hAnsi="Times New Roman"/>
          <w:bCs/>
          <w:sz w:val="28"/>
          <w:szCs w:val="28"/>
          <w:lang w:eastAsia="ru-RU"/>
        </w:rPr>
        <w:t>Конвенції про відмивання, пошук, арешт та конфіскацію доходів, одержаних злочинним шляхом</w:t>
      </w:r>
      <w:r w:rsidRPr="004261C9">
        <w:rPr>
          <w:rFonts w:ascii="Times New Roman" w:eastAsia="Times New Roman" w:hAnsi="Times New Roman"/>
          <w:sz w:val="28"/>
          <w:szCs w:val="28"/>
        </w:rPr>
        <w:t xml:space="preserve">, яка від іншої Сторони цієї Конвенції отримала клопотання  </w:t>
      </w:r>
      <w:proofErr w:type="spellStart"/>
      <w:r w:rsidRPr="004261C9">
        <w:rPr>
          <w:rFonts w:ascii="Times New Roman" w:eastAsia="Times New Roman" w:hAnsi="Times New Roman"/>
          <w:sz w:val="28"/>
          <w:szCs w:val="28"/>
        </w:rPr>
        <w:t>проконфіскацію</w:t>
      </w:r>
      <w:proofErr w:type="spellEnd"/>
      <w:r w:rsidRPr="004261C9">
        <w:rPr>
          <w:rFonts w:ascii="Times New Roman" w:eastAsia="Times New Roman" w:hAnsi="Times New Roman"/>
          <w:sz w:val="28"/>
          <w:szCs w:val="28"/>
        </w:rPr>
        <w:t xml:space="preserve"> засобів або доходів, розташованих на її території?</w:t>
      </w:r>
    </w:p>
    <w:p w:rsidR="00E81E22"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eastAsia="Times New Roman" w:hAnsi="Times New Roman"/>
          <w:sz w:val="28"/>
          <w:szCs w:val="28"/>
        </w:rPr>
      </w:pPr>
      <w:r w:rsidRPr="004261C9">
        <w:rPr>
          <w:rFonts w:ascii="Times New Roman" w:hAnsi="Times New Roman"/>
          <w:bCs/>
          <w:sz w:val="28"/>
          <w:szCs w:val="28"/>
          <w:lang w:eastAsia="ru-RU"/>
        </w:rPr>
        <w:t xml:space="preserve">Що НЕ відноситься до </w:t>
      </w:r>
      <w:proofErr w:type="spellStart"/>
      <w:r w:rsidRPr="004261C9">
        <w:rPr>
          <w:rFonts w:ascii="Times New Roman" w:eastAsia="Times New Roman" w:hAnsi="Times New Roman"/>
          <w:bCs/>
          <w:sz w:val="28"/>
          <w:szCs w:val="28"/>
          <w:lang w:val="ru-RU"/>
        </w:rPr>
        <w:t>злочинів</w:t>
      </w:r>
      <w:proofErr w:type="spellEnd"/>
      <w:r w:rsidRPr="004261C9">
        <w:rPr>
          <w:rFonts w:ascii="Times New Roman" w:eastAsia="Times New Roman" w:hAnsi="Times New Roman"/>
          <w:bCs/>
          <w:sz w:val="28"/>
          <w:szCs w:val="28"/>
          <w:lang w:val="ru-RU"/>
        </w:rPr>
        <w:t xml:space="preserve">, </w:t>
      </w:r>
      <w:proofErr w:type="spellStart"/>
      <w:r w:rsidRPr="004261C9">
        <w:rPr>
          <w:rFonts w:ascii="Times New Roman" w:eastAsia="Times New Roman" w:hAnsi="Times New Roman"/>
          <w:bCs/>
          <w:sz w:val="28"/>
          <w:szCs w:val="28"/>
          <w:lang w:val="ru-RU"/>
        </w:rPr>
        <w:t>пов'язаних</w:t>
      </w:r>
      <w:proofErr w:type="spellEnd"/>
      <w:r w:rsidRPr="004261C9">
        <w:rPr>
          <w:rFonts w:ascii="Times New Roman" w:eastAsia="Times New Roman" w:hAnsi="Times New Roman"/>
          <w:bCs/>
          <w:sz w:val="28"/>
          <w:szCs w:val="28"/>
          <w:lang w:val="ru-RU"/>
        </w:rPr>
        <w:t xml:space="preserve"> з </w:t>
      </w:r>
      <w:proofErr w:type="spellStart"/>
      <w:r w:rsidRPr="004261C9">
        <w:rPr>
          <w:rFonts w:ascii="Times New Roman" w:eastAsia="Times New Roman" w:hAnsi="Times New Roman"/>
          <w:bCs/>
          <w:sz w:val="28"/>
          <w:szCs w:val="28"/>
          <w:lang w:val="ru-RU"/>
        </w:rPr>
        <w:t>відмиванням</w:t>
      </w:r>
      <w:proofErr w:type="spellEnd"/>
      <w:r w:rsidRPr="004261C9">
        <w:rPr>
          <w:rFonts w:ascii="Times New Roman" w:eastAsia="Times New Roman" w:hAnsi="Times New Roman"/>
          <w:bCs/>
          <w:sz w:val="28"/>
          <w:szCs w:val="28"/>
          <w:lang w:val="ru-RU"/>
        </w:rPr>
        <w:t xml:space="preserve"> </w:t>
      </w:r>
      <w:proofErr w:type="spellStart"/>
      <w:r w:rsidRPr="004261C9">
        <w:rPr>
          <w:rFonts w:ascii="Times New Roman" w:eastAsia="Times New Roman" w:hAnsi="Times New Roman"/>
          <w:bCs/>
          <w:sz w:val="28"/>
          <w:szCs w:val="28"/>
          <w:lang w:val="ru-RU"/>
        </w:rPr>
        <w:t>доходів</w:t>
      </w:r>
      <w:proofErr w:type="spellEnd"/>
      <w:r w:rsidRPr="004261C9">
        <w:rPr>
          <w:rFonts w:ascii="Times New Roman" w:eastAsia="Times New Roman" w:hAnsi="Times New Roman"/>
          <w:bCs/>
          <w:sz w:val="28"/>
          <w:szCs w:val="28"/>
          <w:lang w:val="ru-RU"/>
        </w:rPr>
        <w:t>,</w:t>
      </w:r>
      <w:r w:rsidRPr="004261C9">
        <w:rPr>
          <w:rFonts w:ascii="Times New Roman" w:hAnsi="Times New Roman"/>
          <w:sz w:val="28"/>
          <w:szCs w:val="28"/>
        </w:rPr>
        <w:t xml:space="preserve"> відповідно до </w:t>
      </w:r>
      <w:r w:rsidRPr="004261C9">
        <w:rPr>
          <w:rFonts w:ascii="Times New Roman" w:hAnsi="Times New Roman"/>
          <w:sz w:val="28"/>
          <w:szCs w:val="28"/>
          <w:lang w:eastAsia="ru-RU"/>
        </w:rPr>
        <w:t xml:space="preserve">положень </w:t>
      </w:r>
      <w:r w:rsidRPr="004261C9">
        <w:rPr>
          <w:rFonts w:ascii="Times New Roman" w:eastAsia="Times New Roman" w:hAnsi="Times New Roman"/>
          <w:bCs/>
          <w:sz w:val="28"/>
          <w:szCs w:val="28"/>
          <w:lang w:eastAsia="ru-RU"/>
        </w:rPr>
        <w:t>Конвенції про відмивання, пошук, арешт та конфіскацію доходів, одержаних злочинним шляхом</w:t>
      </w:r>
      <w:r w:rsidRPr="004261C9">
        <w:rPr>
          <w:rFonts w:ascii="Times New Roman" w:eastAsia="Times New Roman" w:hAnsi="Times New Roman"/>
          <w:sz w:val="28"/>
          <w:szCs w:val="28"/>
        </w:rPr>
        <w:t>?</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bCs/>
          <w:sz w:val="28"/>
          <w:szCs w:val="28"/>
          <w:lang w:eastAsia="ru-RU"/>
        </w:rPr>
        <w:t xml:space="preserve">Як Запитувана Сторона </w:t>
      </w:r>
      <w:r w:rsidRPr="004261C9">
        <w:rPr>
          <w:rFonts w:ascii="Times New Roman" w:hAnsi="Times New Roman"/>
          <w:sz w:val="28"/>
          <w:szCs w:val="28"/>
        </w:rPr>
        <w:t xml:space="preserve">розпоряджається будь-якою  конфіскованою власністю, згідно </w:t>
      </w:r>
      <w:r w:rsidRPr="004261C9">
        <w:rPr>
          <w:rFonts w:ascii="Times New Roman" w:hAnsi="Times New Roman"/>
          <w:sz w:val="28"/>
          <w:szCs w:val="28"/>
          <w:lang w:eastAsia="ru-RU"/>
        </w:rPr>
        <w:t xml:space="preserve">положень </w:t>
      </w:r>
      <w:r w:rsidRPr="004261C9">
        <w:rPr>
          <w:rFonts w:ascii="Times New Roman" w:eastAsia="Times New Roman" w:hAnsi="Times New Roman"/>
          <w:bCs/>
          <w:sz w:val="28"/>
          <w:szCs w:val="28"/>
          <w:lang w:eastAsia="ru-RU"/>
        </w:rPr>
        <w:t>Конвенції про відмивання, пошук, арешт та конфіскацію доходів, одержаних злочинним шляхом?</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eastAsia="Times New Roman" w:hAnsi="Times New Roman"/>
          <w:sz w:val="28"/>
          <w:szCs w:val="28"/>
        </w:rPr>
      </w:pPr>
      <w:r w:rsidRPr="004261C9">
        <w:rPr>
          <w:rFonts w:ascii="Times New Roman" w:hAnsi="Times New Roman"/>
          <w:sz w:val="28"/>
          <w:szCs w:val="28"/>
        </w:rPr>
        <w:t xml:space="preserve">Які вимоги  встановлюються до </w:t>
      </w:r>
      <w:r w:rsidRPr="004261C9">
        <w:rPr>
          <w:rFonts w:ascii="Times New Roman" w:eastAsia="Times New Roman" w:hAnsi="Times New Roman"/>
          <w:sz w:val="28"/>
          <w:szCs w:val="28"/>
        </w:rPr>
        <w:t>загальної вартості конфіскації в</w:t>
      </w:r>
      <w:r w:rsidRPr="004261C9">
        <w:rPr>
          <w:rFonts w:ascii="Times New Roman" w:hAnsi="Times New Roman"/>
          <w:sz w:val="28"/>
          <w:szCs w:val="28"/>
        </w:rPr>
        <w:t xml:space="preserve">ідповідно до </w:t>
      </w:r>
      <w:r w:rsidRPr="004261C9">
        <w:rPr>
          <w:rFonts w:ascii="Times New Roman" w:hAnsi="Times New Roman"/>
          <w:sz w:val="28"/>
          <w:szCs w:val="28"/>
          <w:lang w:eastAsia="ru-RU"/>
        </w:rPr>
        <w:t xml:space="preserve">положень </w:t>
      </w:r>
      <w:r w:rsidRPr="004261C9">
        <w:rPr>
          <w:rFonts w:ascii="Times New Roman" w:eastAsia="Times New Roman" w:hAnsi="Times New Roman"/>
          <w:bCs/>
          <w:sz w:val="28"/>
          <w:szCs w:val="28"/>
          <w:lang w:eastAsia="ru-RU"/>
        </w:rPr>
        <w:t>Конвенції про відмивання, пошук, арешт та конфіскацію доходів, одержаних злочинним шляхом?</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hAnsi="Times New Roman"/>
          <w:bCs/>
          <w:sz w:val="28"/>
          <w:szCs w:val="28"/>
          <w:lang w:eastAsia="ru-RU"/>
        </w:rPr>
      </w:pPr>
      <w:r w:rsidRPr="004261C9">
        <w:rPr>
          <w:rFonts w:ascii="Times New Roman" w:eastAsia="Times New Roman" w:hAnsi="Times New Roman"/>
          <w:sz w:val="28"/>
          <w:szCs w:val="28"/>
        </w:rPr>
        <w:lastRenderedPageBreak/>
        <w:t xml:space="preserve">Які дії, відповідно до </w:t>
      </w:r>
      <w:r w:rsidRPr="004261C9">
        <w:rPr>
          <w:rFonts w:ascii="Times New Roman" w:eastAsia="Times New Roman" w:hAnsi="Times New Roman"/>
          <w:bCs/>
          <w:sz w:val="28"/>
          <w:szCs w:val="28"/>
          <w:lang w:eastAsia="ru-RU"/>
        </w:rPr>
        <w:t>Конвенції про відмивання, пошук, арешт та конфіскацію доходів, одержаних злочинним шляхом,</w:t>
      </w:r>
      <w:r w:rsidRPr="004261C9">
        <w:rPr>
          <w:rFonts w:ascii="Times New Roman" w:eastAsia="Times New Roman" w:hAnsi="Times New Roman"/>
          <w:sz w:val="28"/>
          <w:szCs w:val="28"/>
        </w:rPr>
        <w:t xml:space="preserve"> може вчинити запитувана Сторона, якщо за її  законодавством конфіскація не може більше бути застосована або здійснена  у  зв'язку  із  закінченням строку давності?</w:t>
      </w:r>
    </w:p>
    <w:p w:rsidR="006E4654" w:rsidRPr="004261C9" w:rsidRDefault="00E81E22" w:rsidP="00327DD9">
      <w:pPr>
        <w:pStyle w:val="HTML"/>
        <w:numPr>
          <w:ilvl w:val="0"/>
          <w:numId w:val="7"/>
        </w:numPr>
        <w:shd w:val="clear" w:color="auto" w:fill="FFFFFF"/>
        <w:tabs>
          <w:tab w:val="left" w:pos="142"/>
          <w:tab w:val="left" w:pos="1418"/>
        </w:tabs>
        <w:spacing w:after="240"/>
        <w:ind w:left="0" w:firstLine="851"/>
        <w:jc w:val="both"/>
        <w:rPr>
          <w:rFonts w:ascii="Times New Roman" w:eastAsia="Times New Roman" w:hAnsi="Times New Roman"/>
          <w:sz w:val="28"/>
          <w:szCs w:val="28"/>
          <w:lang w:val="ru-RU"/>
        </w:rPr>
      </w:pPr>
      <w:r w:rsidRPr="004261C9">
        <w:rPr>
          <w:rFonts w:ascii="Times New Roman" w:hAnsi="Times New Roman"/>
          <w:bCs/>
          <w:sz w:val="28"/>
          <w:szCs w:val="28"/>
          <w:lang w:eastAsia="ru-RU"/>
        </w:rPr>
        <w:t xml:space="preserve">За якої умови, </w:t>
      </w:r>
      <w:r w:rsidRPr="004261C9">
        <w:rPr>
          <w:rFonts w:ascii="Times New Roman" w:eastAsia="Times New Roman" w:hAnsi="Times New Roman"/>
          <w:sz w:val="28"/>
          <w:szCs w:val="28"/>
        </w:rPr>
        <w:t xml:space="preserve">відповідно до </w:t>
      </w:r>
      <w:r w:rsidRPr="004261C9">
        <w:rPr>
          <w:rFonts w:ascii="Times New Roman" w:eastAsia="Times New Roman" w:hAnsi="Times New Roman"/>
          <w:bCs/>
          <w:sz w:val="28"/>
          <w:szCs w:val="28"/>
          <w:lang w:eastAsia="ru-RU"/>
        </w:rPr>
        <w:t>Конвенції про відмивання, пошук, арешт та конфіскацію доходів, одержаних злочинним шляхом,</w:t>
      </w:r>
      <w:r w:rsidRPr="004261C9">
        <w:rPr>
          <w:rFonts w:ascii="Times New Roman" w:hAnsi="Times New Roman"/>
          <w:bCs/>
          <w:sz w:val="28"/>
          <w:szCs w:val="28"/>
          <w:lang w:eastAsia="ru-RU"/>
        </w:rPr>
        <w:t xml:space="preserve"> </w:t>
      </w:r>
      <w:proofErr w:type="spellStart"/>
      <w:r w:rsidRPr="004261C9">
        <w:rPr>
          <w:rFonts w:ascii="Times New Roman" w:eastAsia="Times New Roman" w:hAnsi="Times New Roman"/>
          <w:sz w:val="28"/>
          <w:szCs w:val="28"/>
          <w:lang w:val="ru-RU"/>
        </w:rPr>
        <w:t>Запитувана</w:t>
      </w:r>
      <w:proofErr w:type="spellEnd"/>
      <w:r w:rsidRPr="004261C9">
        <w:rPr>
          <w:rFonts w:ascii="Times New Roman" w:eastAsia="Times New Roman" w:hAnsi="Times New Roman"/>
          <w:sz w:val="28"/>
          <w:szCs w:val="28"/>
          <w:lang w:val="ru-RU"/>
        </w:rPr>
        <w:t xml:space="preserve">  Сторона  НЕ </w:t>
      </w:r>
      <w:proofErr w:type="spellStart"/>
      <w:r w:rsidRPr="004261C9">
        <w:rPr>
          <w:rFonts w:ascii="Times New Roman" w:eastAsia="Times New Roman" w:hAnsi="Times New Roman"/>
          <w:sz w:val="28"/>
          <w:szCs w:val="28"/>
          <w:lang w:val="ru-RU"/>
        </w:rPr>
        <w:t>може</w:t>
      </w:r>
      <w:proofErr w:type="spellEnd"/>
      <w:r w:rsidRPr="004261C9">
        <w:rPr>
          <w:rFonts w:ascii="Times New Roman" w:eastAsia="Times New Roman" w:hAnsi="Times New Roman"/>
          <w:sz w:val="28"/>
          <w:szCs w:val="28"/>
          <w:lang w:val="ru-RU"/>
        </w:rPr>
        <w:t xml:space="preserve"> </w:t>
      </w:r>
      <w:proofErr w:type="spellStart"/>
      <w:r w:rsidRPr="004261C9">
        <w:rPr>
          <w:rFonts w:ascii="Times New Roman" w:eastAsia="Times New Roman" w:hAnsi="Times New Roman"/>
          <w:sz w:val="28"/>
          <w:szCs w:val="28"/>
          <w:lang w:val="ru-RU"/>
        </w:rPr>
        <w:t>відмовити</w:t>
      </w:r>
      <w:proofErr w:type="spellEnd"/>
      <w:r w:rsidRPr="004261C9">
        <w:rPr>
          <w:rFonts w:ascii="Times New Roman" w:eastAsia="Times New Roman" w:hAnsi="Times New Roman"/>
          <w:sz w:val="28"/>
          <w:szCs w:val="28"/>
          <w:lang w:val="ru-RU"/>
        </w:rPr>
        <w:t xml:space="preserve"> у </w:t>
      </w:r>
      <w:proofErr w:type="spellStart"/>
      <w:r w:rsidRPr="004261C9">
        <w:rPr>
          <w:rFonts w:ascii="Times New Roman" w:eastAsia="Times New Roman" w:hAnsi="Times New Roman"/>
          <w:sz w:val="28"/>
          <w:szCs w:val="28"/>
          <w:lang w:val="ru-RU"/>
        </w:rPr>
        <w:t>визнанні</w:t>
      </w:r>
      <w:proofErr w:type="spellEnd"/>
      <w:r w:rsidRPr="004261C9">
        <w:rPr>
          <w:rFonts w:ascii="Times New Roman" w:eastAsia="Times New Roman" w:hAnsi="Times New Roman"/>
          <w:sz w:val="28"/>
          <w:szCs w:val="28"/>
          <w:lang w:val="ru-RU"/>
        </w:rPr>
        <w:t xml:space="preserve">  будь-</w:t>
      </w:r>
      <w:proofErr w:type="spellStart"/>
      <w:r w:rsidRPr="004261C9">
        <w:rPr>
          <w:rFonts w:ascii="Times New Roman" w:eastAsia="Times New Roman" w:hAnsi="Times New Roman"/>
          <w:sz w:val="28"/>
          <w:szCs w:val="28"/>
          <w:lang w:val="ru-RU"/>
        </w:rPr>
        <w:t>якого</w:t>
      </w:r>
      <w:proofErr w:type="spellEnd"/>
      <w:r w:rsidRPr="004261C9">
        <w:rPr>
          <w:rFonts w:ascii="Times New Roman" w:eastAsia="Times New Roman" w:hAnsi="Times New Roman"/>
          <w:sz w:val="28"/>
          <w:szCs w:val="28"/>
          <w:lang w:val="ru-RU"/>
        </w:rPr>
        <w:t xml:space="preserve"> судового </w:t>
      </w:r>
      <w:proofErr w:type="spellStart"/>
      <w:r w:rsidRPr="004261C9">
        <w:rPr>
          <w:rFonts w:ascii="Times New Roman" w:eastAsia="Times New Roman" w:hAnsi="Times New Roman"/>
          <w:sz w:val="28"/>
          <w:szCs w:val="28"/>
          <w:lang w:val="ru-RU"/>
        </w:rPr>
        <w:t>рішення</w:t>
      </w:r>
      <w:proofErr w:type="spellEnd"/>
      <w:r w:rsidRPr="004261C9">
        <w:rPr>
          <w:rFonts w:ascii="Times New Roman" w:eastAsia="Times New Roman" w:hAnsi="Times New Roman"/>
          <w:sz w:val="28"/>
          <w:szCs w:val="28"/>
          <w:lang w:val="ru-RU"/>
        </w:rPr>
        <w:t xml:space="preserve">,  </w:t>
      </w:r>
      <w:proofErr w:type="spellStart"/>
      <w:r w:rsidRPr="004261C9">
        <w:rPr>
          <w:rFonts w:ascii="Times New Roman" w:eastAsia="Times New Roman" w:hAnsi="Times New Roman"/>
          <w:sz w:val="28"/>
          <w:szCs w:val="28"/>
          <w:lang w:val="ru-RU"/>
        </w:rPr>
        <w:t>ухваленого</w:t>
      </w:r>
      <w:proofErr w:type="spellEnd"/>
      <w:r w:rsidRPr="004261C9">
        <w:rPr>
          <w:rFonts w:ascii="Times New Roman" w:eastAsia="Times New Roman" w:hAnsi="Times New Roman"/>
          <w:sz w:val="28"/>
          <w:szCs w:val="28"/>
          <w:lang w:val="ru-RU"/>
        </w:rPr>
        <w:t xml:space="preserve">  у  </w:t>
      </w:r>
      <w:proofErr w:type="spellStart"/>
      <w:r w:rsidRPr="004261C9">
        <w:rPr>
          <w:rFonts w:ascii="Times New Roman" w:eastAsia="Times New Roman" w:hAnsi="Times New Roman"/>
          <w:sz w:val="28"/>
          <w:szCs w:val="28"/>
          <w:lang w:val="ru-RU"/>
        </w:rPr>
        <w:t>запитуючій</w:t>
      </w:r>
      <w:proofErr w:type="spellEnd"/>
      <w:r w:rsidRPr="004261C9">
        <w:rPr>
          <w:rFonts w:ascii="Times New Roman" w:eastAsia="Times New Roman" w:hAnsi="Times New Roman"/>
          <w:sz w:val="28"/>
          <w:szCs w:val="28"/>
          <w:lang w:val="ru-RU"/>
        </w:rPr>
        <w:t xml:space="preserve"> </w:t>
      </w:r>
      <w:proofErr w:type="spellStart"/>
      <w:r w:rsidRPr="004261C9">
        <w:rPr>
          <w:rFonts w:ascii="Times New Roman" w:eastAsia="Times New Roman" w:hAnsi="Times New Roman"/>
          <w:sz w:val="28"/>
          <w:szCs w:val="28"/>
          <w:lang w:val="ru-RU"/>
        </w:rPr>
        <w:t>Стороні</w:t>
      </w:r>
      <w:proofErr w:type="spellEnd"/>
      <w:r w:rsidRPr="004261C9">
        <w:rPr>
          <w:rFonts w:ascii="Times New Roman" w:eastAsia="Times New Roman" w:hAnsi="Times New Roman"/>
          <w:sz w:val="28"/>
          <w:szCs w:val="28"/>
          <w:lang w:val="ru-RU"/>
        </w:rPr>
        <w:t xml:space="preserve">, </w:t>
      </w:r>
      <w:proofErr w:type="spellStart"/>
      <w:r w:rsidRPr="004261C9">
        <w:rPr>
          <w:rFonts w:ascii="Times New Roman" w:eastAsia="Times New Roman" w:hAnsi="Times New Roman"/>
          <w:sz w:val="28"/>
          <w:szCs w:val="28"/>
          <w:lang w:val="ru-RU"/>
        </w:rPr>
        <w:t>стосовно</w:t>
      </w:r>
      <w:proofErr w:type="spellEnd"/>
      <w:r w:rsidRPr="004261C9">
        <w:rPr>
          <w:rFonts w:ascii="Times New Roman" w:eastAsia="Times New Roman" w:hAnsi="Times New Roman"/>
          <w:sz w:val="28"/>
          <w:szCs w:val="28"/>
          <w:lang w:val="ru-RU"/>
        </w:rPr>
        <w:t xml:space="preserve"> прав, </w:t>
      </w:r>
      <w:proofErr w:type="spellStart"/>
      <w:r w:rsidRPr="004261C9">
        <w:rPr>
          <w:rFonts w:ascii="Times New Roman" w:eastAsia="Times New Roman" w:hAnsi="Times New Roman"/>
          <w:sz w:val="28"/>
          <w:szCs w:val="28"/>
          <w:lang w:val="ru-RU"/>
        </w:rPr>
        <w:t>визнання</w:t>
      </w:r>
      <w:proofErr w:type="spellEnd"/>
      <w:r w:rsidRPr="004261C9">
        <w:rPr>
          <w:rFonts w:ascii="Times New Roman" w:eastAsia="Times New Roman" w:hAnsi="Times New Roman"/>
          <w:sz w:val="28"/>
          <w:szCs w:val="28"/>
          <w:lang w:val="ru-RU"/>
        </w:rPr>
        <w:t xml:space="preserve"> </w:t>
      </w:r>
      <w:proofErr w:type="spellStart"/>
      <w:r w:rsidRPr="004261C9">
        <w:rPr>
          <w:rFonts w:ascii="Times New Roman" w:eastAsia="Times New Roman" w:hAnsi="Times New Roman"/>
          <w:sz w:val="28"/>
          <w:szCs w:val="28"/>
          <w:lang w:val="ru-RU"/>
        </w:rPr>
        <w:t>яких</w:t>
      </w:r>
      <w:proofErr w:type="spellEnd"/>
      <w:r w:rsidRPr="004261C9">
        <w:rPr>
          <w:rFonts w:ascii="Times New Roman" w:eastAsia="Times New Roman" w:hAnsi="Times New Roman"/>
          <w:sz w:val="28"/>
          <w:szCs w:val="28"/>
          <w:lang w:val="ru-RU"/>
        </w:rPr>
        <w:t xml:space="preserve"> </w:t>
      </w:r>
      <w:proofErr w:type="spellStart"/>
      <w:r w:rsidRPr="004261C9">
        <w:rPr>
          <w:rFonts w:ascii="Times New Roman" w:eastAsia="Times New Roman" w:hAnsi="Times New Roman"/>
          <w:sz w:val="28"/>
          <w:szCs w:val="28"/>
          <w:lang w:val="ru-RU"/>
        </w:rPr>
        <w:t>вимагають</w:t>
      </w:r>
      <w:proofErr w:type="spellEnd"/>
      <w:r w:rsidRPr="004261C9">
        <w:rPr>
          <w:rFonts w:ascii="Times New Roman" w:eastAsia="Times New Roman" w:hAnsi="Times New Roman"/>
          <w:sz w:val="28"/>
          <w:szCs w:val="28"/>
          <w:lang w:val="ru-RU"/>
        </w:rPr>
        <w:t xml:space="preserve"> </w:t>
      </w:r>
      <w:proofErr w:type="spellStart"/>
      <w:r w:rsidRPr="004261C9">
        <w:rPr>
          <w:rFonts w:ascii="Times New Roman" w:eastAsia="Times New Roman" w:hAnsi="Times New Roman"/>
          <w:sz w:val="28"/>
          <w:szCs w:val="28"/>
          <w:lang w:val="ru-RU"/>
        </w:rPr>
        <w:t>треті</w:t>
      </w:r>
      <w:proofErr w:type="spellEnd"/>
      <w:r w:rsidRPr="004261C9">
        <w:rPr>
          <w:rFonts w:ascii="Times New Roman" w:eastAsia="Times New Roman" w:hAnsi="Times New Roman"/>
          <w:sz w:val="28"/>
          <w:szCs w:val="28"/>
          <w:lang w:val="ru-RU"/>
        </w:rPr>
        <w:t xml:space="preserve"> </w:t>
      </w:r>
      <w:proofErr w:type="spellStart"/>
      <w:r w:rsidRPr="004261C9">
        <w:rPr>
          <w:rFonts w:ascii="Times New Roman" w:eastAsia="Times New Roman" w:hAnsi="Times New Roman"/>
          <w:sz w:val="28"/>
          <w:szCs w:val="28"/>
          <w:lang w:val="ru-RU"/>
        </w:rPr>
        <w:t>сторони</w:t>
      </w:r>
      <w:proofErr w:type="spellEnd"/>
      <w:r w:rsidRPr="004261C9">
        <w:rPr>
          <w:rFonts w:ascii="Times New Roman" w:eastAsia="Times New Roman" w:hAnsi="Times New Roman"/>
          <w:sz w:val="28"/>
          <w:szCs w:val="28"/>
          <w:lang w:val="ru-RU"/>
        </w:rPr>
        <w:t>?</w:t>
      </w:r>
    </w:p>
    <w:p w:rsidR="009501BD"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Що означає термін «доходи» для цілей </w:t>
      </w:r>
      <w:r w:rsidRPr="004261C9">
        <w:rPr>
          <w:rFonts w:ascii="Times New Roman" w:eastAsia="Times New Roman" w:hAnsi="Times New Roman"/>
          <w:bCs/>
          <w:sz w:val="28"/>
          <w:szCs w:val="28"/>
          <w:lang w:eastAsia="ru-RU"/>
        </w:rPr>
        <w:t>Конвенції про відмивання, пошук, арешт та конфіскацію доходів, одержаних злочинним шляхом?</w:t>
      </w:r>
    </w:p>
    <w:p w:rsidR="006E4654" w:rsidRPr="004261C9" w:rsidRDefault="00E81E22" w:rsidP="00327DD9">
      <w:pPr>
        <w:pStyle w:val="10"/>
        <w:numPr>
          <w:ilvl w:val="0"/>
          <w:numId w:val="7"/>
        </w:numPr>
        <w:tabs>
          <w:tab w:val="left" w:pos="142"/>
          <w:tab w:val="left" w:pos="1418"/>
        </w:tabs>
        <w:spacing w:before="240" w:beforeAutospacing="0" w:after="240" w:afterAutospacing="0"/>
        <w:ind w:left="0" w:firstLine="851"/>
        <w:jc w:val="both"/>
        <w:rPr>
          <w:b w:val="0"/>
          <w:sz w:val="28"/>
          <w:szCs w:val="28"/>
          <w:lang w:val="uk-UA"/>
        </w:rPr>
      </w:pPr>
      <w:r w:rsidRPr="004261C9">
        <w:rPr>
          <w:rStyle w:val="29pt"/>
          <w:rFonts w:ascii="Times New Roman" w:hAnsi="Times New Roman"/>
          <w:sz w:val="28"/>
          <w:szCs w:val="28"/>
          <w:lang w:val="uk-UA"/>
        </w:rPr>
        <w:t xml:space="preserve">Яке місце </w:t>
      </w:r>
      <w:r w:rsidRPr="004261C9">
        <w:rPr>
          <w:b w:val="0"/>
          <w:bCs w:val="0"/>
          <w:sz w:val="28"/>
          <w:szCs w:val="28"/>
          <w:lang w:val="uk-UA"/>
        </w:rPr>
        <w:t xml:space="preserve">Конвенція Організації Об'єднаних Націй проти транснаціональної організованої злочинності займає </w:t>
      </w:r>
      <w:r w:rsidRPr="004261C9">
        <w:rPr>
          <w:rStyle w:val="29pt"/>
          <w:rFonts w:ascii="Times New Roman" w:hAnsi="Times New Roman"/>
          <w:sz w:val="28"/>
          <w:szCs w:val="28"/>
          <w:lang w:val="uk-UA"/>
        </w:rPr>
        <w:t>у системі українського законодавства?</w:t>
      </w:r>
    </w:p>
    <w:p w:rsidR="002F08EE" w:rsidRPr="004261C9" w:rsidRDefault="00E81E22" w:rsidP="00327DD9">
      <w:pPr>
        <w:pStyle w:val="a4"/>
        <w:numPr>
          <w:ilvl w:val="0"/>
          <w:numId w:val="7"/>
        </w:numPr>
        <w:tabs>
          <w:tab w:val="left" w:pos="142"/>
          <w:tab w:val="left" w:pos="1418"/>
        </w:tabs>
        <w:spacing w:line="240" w:lineRule="auto"/>
        <w:ind w:left="0" w:firstLine="851"/>
        <w:contextualSpacing w:val="0"/>
        <w:jc w:val="both"/>
        <w:rPr>
          <w:rStyle w:val="29pt"/>
          <w:rFonts w:ascii="Times New Roman" w:hAnsi="Times New Roman"/>
          <w:b w:val="0"/>
          <w:sz w:val="28"/>
          <w:szCs w:val="28"/>
        </w:rPr>
      </w:pPr>
      <w:r w:rsidRPr="004261C9">
        <w:rPr>
          <w:rFonts w:ascii="Times New Roman" w:hAnsi="Times New Roman"/>
          <w:sz w:val="28"/>
          <w:szCs w:val="28"/>
        </w:rPr>
        <w:t>На яких принципах держави-учасниці Конвенції Організації Об'єднаних Націй проти транснаціональної організованої злочинності</w:t>
      </w:r>
      <w:r w:rsidRPr="004261C9">
        <w:rPr>
          <w:rFonts w:ascii="Times New Roman" w:hAnsi="Times New Roman"/>
          <w:bCs/>
          <w:sz w:val="28"/>
          <w:szCs w:val="28"/>
        </w:rPr>
        <w:t xml:space="preserve"> </w:t>
      </w:r>
      <w:r w:rsidRPr="004261C9">
        <w:rPr>
          <w:rStyle w:val="29pt"/>
          <w:rFonts w:ascii="Times New Roman" w:hAnsi="Times New Roman"/>
          <w:b w:val="0"/>
          <w:sz w:val="28"/>
          <w:szCs w:val="28"/>
        </w:rPr>
        <w:t>здійснюють свої зобов’язання?</w:t>
      </w:r>
    </w:p>
    <w:p w:rsidR="002F08EE"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rPr>
      </w:pPr>
      <w:r w:rsidRPr="004261C9">
        <w:rPr>
          <w:rFonts w:ascii="Times New Roman" w:hAnsi="Times New Roman" w:cs="Times New Roman"/>
          <w:sz w:val="28"/>
          <w:szCs w:val="28"/>
        </w:rPr>
        <w:t xml:space="preserve">Чи може держава відповідно до Конвенції Організації Об'єднаних Націй проти транснаціональної організованої злочинності </w:t>
      </w:r>
      <w:r w:rsidRPr="004261C9">
        <w:rPr>
          <w:rFonts w:ascii="Times New Roman" w:hAnsi="Times New Roman" w:cs="Times New Roman"/>
          <w:sz w:val="28"/>
          <w:szCs w:val="28"/>
          <w:shd w:val="clear" w:color="auto" w:fill="FFFFFF"/>
        </w:rPr>
        <w:t>здійснювати на території іншої держави юрисдикцію і функції, які входять виключно до компетенції органів цієї іншої держави?</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rPr>
      </w:pPr>
      <w:r w:rsidRPr="004261C9">
        <w:rPr>
          <w:rFonts w:ascii="Times New Roman" w:hAnsi="Times New Roman"/>
          <w:sz w:val="28"/>
          <w:szCs w:val="28"/>
        </w:rPr>
        <w:t>Що для цілей Конвенції Організації Об'єднаних Націй проти транснаціональної організованої злочинності означає термін «організована злочинна група»?</w:t>
      </w:r>
    </w:p>
    <w:p w:rsidR="006E4654" w:rsidRPr="004261C9" w:rsidRDefault="00E81E22" w:rsidP="00327DD9">
      <w:pPr>
        <w:pStyle w:val="210"/>
        <w:numPr>
          <w:ilvl w:val="0"/>
          <w:numId w:val="7"/>
        </w:numPr>
        <w:shd w:val="clear" w:color="auto" w:fill="auto"/>
        <w:tabs>
          <w:tab w:val="left" w:pos="142"/>
          <w:tab w:val="left" w:pos="1418"/>
        </w:tabs>
        <w:spacing w:after="240" w:line="240" w:lineRule="auto"/>
        <w:ind w:left="0" w:firstLine="851"/>
        <w:rPr>
          <w:rFonts w:ascii="Times New Roman" w:hAnsi="Times New Roman" w:cs="Times New Roman"/>
          <w:sz w:val="28"/>
          <w:szCs w:val="28"/>
        </w:rPr>
      </w:pPr>
      <w:r w:rsidRPr="004261C9">
        <w:rPr>
          <w:rFonts w:ascii="Times New Roman" w:hAnsi="Times New Roman" w:cs="Times New Roman"/>
          <w:sz w:val="28"/>
          <w:szCs w:val="28"/>
        </w:rPr>
        <w:t>Що для цілей Конвенції Організації Об'єднаних Націй проти транснаціональної організованої злочинності означає термін «структурно оформлена група»?</w:t>
      </w:r>
    </w:p>
    <w:p w:rsidR="006E4654" w:rsidRPr="004261C9" w:rsidRDefault="00E81E22" w:rsidP="00327DD9">
      <w:pPr>
        <w:pStyle w:val="210"/>
        <w:numPr>
          <w:ilvl w:val="0"/>
          <w:numId w:val="7"/>
        </w:numPr>
        <w:shd w:val="clear" w:color="auto" w:fill="auto"/>
        <w:tabs>
          <w:tab w:val="left" w:pos="142"/>
          <w:tab w:val="left" w:pos="1418"/>
        </w:tabs>
        <w:spacing w:after="240" w:line="240" w:lineRule="auto"/>
        <w:ind w:left="0" w:firstLine="851"/>
        <w:rPr>
          <w:rFonts w:ascii="Times New Roman" w:hAnsi="Times New Roman" w:cs="Times New Roman"/>
          <w:sz w:val="28"/>
          <w:szCs w:val="28"/>
        </w:rPr>
      </w:pPr>
      <w:r w:rsidRPr="004261C9">
        <w:rPr>
          <w:rFonts w:ascii="Times New Roman" w:hAnsi="Times New Roman" w:cs="Times New Roman"/>
          <w:sz w:val="28"/>
          <w:szCs w:val="28"/>
        </w:rPr>
        <w:t>Що для цілей Конвенції Організації Об'єднаних Націй проти транснаціональної організованої злочинності означає термін «контрольована поставка»?</w:t>
      </w:r>
    </w:p>
    <w:p w:rsidR="006E4654" w:rsidRPr="004261C9" w:rsidRDefault="00E81E22" w:rsidP="00327DD9">
      <w:pPr>
        <w:pStyle w:val="210"/>
        <w:numPr>
          <w:ilvl w:val="0"/>
          <w:numId w:val="7"/>
        </w:numPr>
        <w:shd w:val="clear" w:color="auto" w:fill="auto"/>
        <w:tabs>
          <w:tab w:val="left" w:pos="142"/>
          <w:tab w:val="left" w:pos="1418"/>
        </w:tabs>
        <w:spacing w:after="240" w:line="240" w:lineRule="auto"/>
        <w:ind w:left="0" w:firstLine="851"/>
        <w:rPr>
          <w:rFonts w:ascii="Times New Roman" w:hAnsi="Times New Roman" w:cs="Times New Roman"/>
          <w:sz w:val="28"/>
          <w:szCs w:val="28"/>
        </w:rPr>
      </w:pPr>
      <w:r w:rsidRPr="004261C9">
        <w:rPr>
          <w:rFonts w:ascii="Times New Roman" w:hAnsi="Times New Roman" w:cs="Times New Roman"/>
          <w:sz w:val="28"/>
          <w:szCs w:val="28"/>
        </w:rPr>
        <w:t>Які діяння відповідно до Конвенції Організації Об’єднаних Націй проти транснаціональної організованої злочинності вважаються корупційними?</w:t>
      </w:r>
    </w:p>
    <w:p w:rsidR="006E4654" w:rsidRPr="004261C9" w:rsidRDefault="00E81E22" w:rsidP="00327DD9">
      <w:pPr>
        <w:pStyle w:val="210"/>
        <w:numPr>
          <w:ilvl w:val="0"/>
          <w:numId w:val="7"/>
        </w:numPr>
        <w:shd w:val="clear" w:color="auto" w:fill="auto"/>
        <w:tabs>
          <w:tab w:val="left" w:pos="142"/>
          <w:tab w:val="left" w:pos="1418"/>
        </w:tabs>
        <w:spacing w:after="240" w:line="240" w:lineRule="auto"/>
        <w:ind w:left="0" w:firstLine="851"/>
        <w:rPr>
          <w:rFonts w:ascii="Times New Roman" w:hAnsi="Times New Roman" w:cs="Times New Roman"/>
          <w:sz w:val="28"/>
          <w:szCs w:val="28"/>
        </w:rPr>
      </w:pPr>
      <w:r w:rsidRPr="004261C9">
        <w:rPr>
          <w:rFonts w:ascii="Times New Roman" w:hAnsi="Times New Roman" w:cs="Times New Roman"/>
          <w:sz w:val="28"/>
          <w:szCs w:val="28"/>
        </w:rPr>
        <w:t>Що НЕ є ознакою злочину що містить транснаціональний характер відповідно до Конвенції Організації Об’єднаних Націй проти транснаціональної організованої злочинності?</w:t>
      </w:r>
    </w:p>
    <w:p w:rsidR="006E4654" w:rsidRPr="004261C9" w:rsidRDefault="00E81E22" w:rsidP="00327DD9">
      <w:pPr>
        <w:pStyle w:val="210"/>
        <w:numPr>
          <w:ilvl w:val="0"/>
          <w:numId w:val="7"/>
        </w:numPr>
        <w:tabs>
          <w:tab w:val="left" w:pos="142"/>
          <w:tab w:val="left" w:pos="1418"/>
        </w:tabs>
        <w:spacing w:after="240" w:line="240" w:lineRule="auto"/>
        <w:ind w:left="0" w:firstLine="851"/>
        <w:rPr>
          <w:rFonts w:ascii="Times New Roman" w:hAnsi="Times New Roman" w:cs="Times New Roman"/>
          <w:sz w:val="28"/>
          <w:szCs w:val="28"/>
          <w:shd w:val="clear" w:color="auto" w:fill="FFFFFF"/>
        </w:rPr>
      </w:pPr>
      <w:r w:rsidRPr="004261C9">
        <w:rPr>
          <w:rFonts w:ascii="Times New Roman" w:hAnsi="Times New Roman" w:cs="Times New Roman"/>
          <w:sz w:val="28"/>
          <w:szCs w:val="28"/>
        </w:rPr>
        <w:t>Що для цілей Конвенції Організації Об'єднаних Націй проти транснаціональної організованої злочинності означає термін «</w:t>
      </w:r>
      <w:r w:rsidRPr="004261C9">
        <w:rPr>
          <w:rFonts w:ascii="Times New Roman" w:hAnsi="Times New Roman" w:cs="Times New Roman"/>
          <w:sz w:val="28"/>
          <w:szCs w:val="28"/>
          <w:shd w:val="clear" w:color="auto" w:fill="FFFFFF"/>
        </w:rPr>
        <w:t>доходи від злочину</w:t>
      </w:r>
      <w:r w:rsidRPr="004261C9">
        <w:rPr>
          <w:rFonts w:ascii="Times New Roman" w:hAnsi="Times New Roman" w:cs="Times New Roman"/>
          <w:sz w:val="28"/>
          <w:szCs w:val="28"/>
        </w:rPr>
        <w:t>»?</w:t>
      </w:r>
    </w:p>
    <w:p w:rsidR="009501BD" w:rsidRPr="004261C9" w:rsidRDefault="00E81E22" w:rsidP="00327DD9">
      <w:pPr>
        <w:pStyle w:val="210"/>
        <w:numPr>
          <w:ilvl w:val="0"/>
          <w:numId w:val="7"/>
        </w:numPr>
        <w:tabs>
          <w:tab w:val="left" w:pos="142"/>
          <w:tab w:val="left" w:pos="1418"/>
        </w:tabs>
        <w:spacing w:after="240" w:line="240" w:lineRule="auto"/>
        <w:ind w:left="0" w:firstLine="851"/>
        <w:rPr>
          <w:rFonts w:ascii="Times New Roman" w:hAnsi="Times New Roman" w:cs="Times New Roman"/>
          <w:sz w:val="28"/>
          <w:szCs w:val="28"/>
        </w:rPr>
      </w:pPr>
      <w:r w:rsidRPr="004261C9">
        <w:rPr>
          <w:rFonts w:ascii="Times New Roman" w:hAnsi="Times New Roman" w:cs="Times New Roman"/>
          <w:sz w:val="28"/>
          <w:szCs w:val="28"/>
        </w:rPr>
        <w:lastRenderedPageBreak/>
        <w:t>Чи можуть держави відповідно до Конвенції Організації Об'єднаних Націй проти транснаціональної організованої злочинності розглядати питання передачі засуджених осіб?</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Як визначає Конвенція Організації Об'єднаних Націй проти корупції зміст поняття "доходи від злочину"?</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Як Конвенція Організації Об'єднаних Націй проти корупції визначає зміст поняття "майно"?</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Як Конвенція Організації Об'єднаних Націй проти корупції визначає зміст поняття "предикатний злочин"?</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Чим, відповідно до Конвенції Організації Об'єднаних Націй проти корупції, є «контрольована поставка»?</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 xml:space="preserve">В чому повинна відмовляти кожна Держава-учасниця відповідно до Конвенції Організації Об'єднаних Націй проти корупції? </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Яких заходів відповідно до Конвенції Організації Об'єднаних Націй проти корупції кожна Держава-учасниця  вживає для забезпечення того, щоб відповідні органи з протидії корупції, про які йдеться в Конвенції,  були відомі населенню?</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Яке зобов’язання, відповідно до Конвенції Організації Об'єднаних Націй проти корупції, покладається на фінансові  установи,  у тому числі установи з переказу коштів?</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За якої умови, відповідно до Конвенції Організації Об'єднаних Націй проти корупції, може бути визнана злочином обіцянка, пропозиція або надання державній посадовій особі чи  будь-якій іншій  особі,  особисто  або</w:t>
      </w:r>
      <w:r w:rsidR="005E774C" w:rsidRPr="004261C9">
        <w:rPr>
          <w:rFonts w:ascii="Times New Roman" w:hAnsi="Times New Roman"/>
          <w:sz w:val="28"/>
          <w:szCs w:val="28"/>
        </w:rPr>
        <w:t xml:space="preserve"> </w:t>
      </w:r>
      <w:r w:rsidRPr="004261C9">
        <w:rPr>
          <w:rFonts w:ascii="Times New Roman" w:hAnsi="Times New Roman"/>
          <w:sz w:val="28"/>
          <w:szCs w:val="28"/>
        </w:rPr>
        <w:t>через</w:t>
      </w:r>
      <w:r w:rsidR="005E774C" w:rsidRPr="004261C9">
        <w:rPr>
          <w:rFonts w:ascii="Times New Roman" w:hAnsi="Times New Roman"/>
          <w:sz w:val="28"/>
          <w:szCs w:val="28"/>
        </w:rPr>
        <w:t xml:space="preserve"> </w:t>
      </w:r>
      <w:r w:rsidRPr="004261C9">
        <w:rPr>
          <w:rFonts w:ascii="Times New Roman" w:hAnsi="Times New Roman"/>
          <w:sz w:val="28"/>
          <w:szCs w:val="28"/>
        </w:rPr>
        <w:t>посередників, будь-якої  неправомірної  переваги,  щоб ця посадова особа чи така інша особа зловживала своїм справжнім або удаваним впливом з метою одержання  від адміністрації чи державного органу будь-якої неправомірної  переваги  для  ініціатора  таких  дій  чи будь-якої іншої особи?</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За якої умови, відповідно до Конвенції Організації Об'єднаних Націй проти корупції, може бути визнано злочином така дія як вимагання  або  прийняття  державною  посадовою  особою чи будь-якою іншою особою, особисто або через посередників, будь-якої неправомірної  переваги для самої себе чи для іншої особи,  щоб ця особа чи така інша особа зловживала своїм справжнім  або  удаваним впливом  з метою одержання від адміністрації або державного органу будь-якої неправомірної переваги?</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Як, відповідно до Конвенції Організації Об'єднаних Націй проти корупції, визначається зміст поняття «умисне незаконне збагачення»?</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Чи містить Конвенція Організації Об'єднаних Націй проти корупції норми щодо розкрадання майна в приватному секторі?</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lastRenderedPageBreak/>
        <w:t>За якої умови, відповідно до Конвенції Організації Об'єднаних Націй проти корупції, злочини, вчинені за межами</w:t>
      </w:r>
      <w:r w:rsidR="005E774C" w:rsidRPr="004261C9">
        <w:rPr>
          <w:rFonts w:ascii="Times New Roman" w:hAnsi="Times New Roman"/>
          <w:sz w:val="28"/>
          <w:szCs w:val="28"/>
        </w:rPr>
        <w:t xml:space="preserve"> </w:t>
      </w:r>
      <w:r w:rsidRPr="004261C9">
        <w:rPr>
          <w:rFonts w:ascii="Times New Roman" w:hAnsi="Times New Roman"/>
          <w:sz w:val="28"/>
          <w:szCs w:val="28"/>
        </w:rPr>
        <w:t xml:space="preserve">юрисдикції  будь-якої  Держави-учасниці,  вважаються  предикатними?  </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Що, відповідно до Конвенції Організації Об'єднаних Націй проти корупції, може встановлюватись як елементи злочину з об’єктивних фактичних обставин?</w:t>
      </w:r>
    </w:p>
    <w:p w:rsidR="009501BD"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 xml:space="preserve">Чи може бути відмовлено Державі-учасниці Конвенції Організації Об'єднаних Націй проти корупції у взаємній правовій допомозі? </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bookmarkStart w:id="14" w:name="o148"/>
      <w:bookmarkEnd w:id="14"/>
      <w:r w:rsidRPr="004261C9">
        <w:rPr>
          <w:rFonts w:ascii="Times New Roman" w:hAnsi="Times New Roman"/>
          <w:sz w:val="28"/>
          <w:szCs w:val="28"/>
        </w:rPr>
        <w:t>Чи може, відповідно до Конвенції Організації Об'єднаних Націй проти корупції, бути відстрочена взаємна правова допомога запитуючою</w:t>
      </w:r>
      <w:r w:rsidR="005E774C" w:rsidRPr="004261C9">
        <w:rPr>
          <w:rFonts w:ascii="Times New Roman" w:hAnsi="Times New Roman"/>
          <w:sz w:val="28"/>
          <w:szCs w:val="28"/>
        </w:rPr>
        <w:t xml:space="preserve"> </w:t>
      </w:r>
      <w:r w:rsidRPr="004261C9">
        <w:rPr>
          <w:rFonts w:ascii="Times New Roman" w:hAnsi="Times New Roman"/>
          <w:sz w:val="28"/>
          <w:szCs w:val="28"/>
        </w:rPr>
        <w:t xml:space="preserve"> Державою-учасницею? </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Які методи, відповідно до Конвенції Організації Об'єднаних Націй проти корупції, можуть включати рішення про використання</w:t>
      </w:r>
      <w:r w:rsidR="005E774C" w:rsidRPr="004261C9">
        <w:rPr>
          <w:rFonts w:ascii="Times New Roman" w:hAnsi="Times New Roman"/>
          <w:sz w:val="28"/>
          <w:szCs w:val="28"/>
        </w:rPr>
        <w:t xml:space="preserve"> </w:t>
      </w:r>
      <w:r w:rsidRPr="004261C9">
        <w:rPr>
          <w:rFonts w:ascii="Times New Roman" w:hAnsi="Times New Roman"/>
          <w:sz w:val="28"/>
          <w:szCs w:val="28"/>
        </w:rPr>
        <w:t>контролю  над  міжнародними поставками?</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Чи може, відповідно до Конвенції Організації Об'єднаних Націй проти корупції, бути відмовлено у співробітництві щодо конфіскації або скасовані застережні заходи?</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Які дії, відповідно до норм Конвенції Організації Об'єднаних Націй проти корупції, має вчинити запитувана Держава-учасниця</w:t>
      </w:r>
      <w:bookmarkStart w:id="15" w:name="o485"/>
      <w:bookmarkEnd w:id="15"/>
      <w:r w:rsidRPr="004261C9">
        <w:rPr>
          <w:rFonts w:ascii="Times New Roman" w:hAnsi="Times New Roman"/>
          <w:sz w:val="28"/>
          <w:szCs w:val="28"/>
        </w:rPr>
        <w:t xml:space="preserve"> у  випадку  розкрадання  державних  коштів  або відмивання розкрадених державних коштів, якщо  конфіскацію  було  здійснено відповідно до статті 55 даної Конвенції і на підставі остаточного судового рішення, винесеного в запитуючій  Державі-учасниці? </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Згідно з Конвенцією Організації Об'єднаних Націй проти корупції, які дії при поверненні конфіскованого майна або розпорядження  ним,  може здійснити запитувана Держава-учасниця, якщо тільки Держави-учасниці  не приймуть</w:t>
      </w:r>
      <w:r w:rsidR="005E774C" w:rsidRPr="004261C9">
        <w:rPr>
          <w:rFonts w:ascii="Times New Roman" w:hAnsi="Times New Roman"/>
          <w:sz w:val="28"/>
          <w:szCs w:val="28"/>
        </w:rPr>
        <w:t xml:space="preserve"> </w:t>
      </w:r>
      <w:r w:rsidRPr="004261C9">
        <w:rPr>
          <w:rFonts w:ascii="Times New Roman" w:hAnsi="Times New Roman"/>
          <w:sz w:val="28"/>
          <w:szCs w:val="28"/>
        </w:rPr>
        <w:t>іншого</w:t>
      </w:r>
      <w:r w:rsidR="005E774C" w:rsidRPr="004261C9">
        <w:rPr>
          <w:rFonts w:ascii="Times New Roman" w:hAnsi="Times New Roman"/>
          <w:sz w:val="28"/>
          <w:szCs w:val="28"/>
        </w:rPr>
        <w:t xml:space="preserve"> </w:t>
      </w:r>
      <w:r w:rsidRPr="004261C9">
        <w:rPr>
          <w:rFonts w:ascii="Times New Roman" w:hAnsi="Times New Roman"/>
          <w:sz w:val="28"/>
          <w:szCs w:val="28"/>
        </w:rPr>
        <w:t>рішення?</w:t>
      </w:r>
    </w:p>
    <w:p w:rsidR="006E4654" w:rsidRPr="004261C9" w:rsidRDefault="00E81E22" w:rsidP="00327DD9">
      <w:pPr>
        <w:pStyle w:val="HTML"/>
        <w:numPr>
          <w:ilvl w:val="0"/>
          <w:numId w:val="7"/>
        </w:numPr>
        <w:tabs>
          <w:tab w:val="left" w:pos="142"/>
          <w:tab w:val="left" w:pos="1418"/>
        </w:tabs>
        <w:spacing w:after="240"/>
        <w:ind w:left="0" w:firstLine="851"/>
        <w:jc w:val="both"/>
        <w:rPr>
          <w:rFonts w:ascii="Times New Roman" w:hAnsi="Times New Roman"/>
          <w:sz w:val="28"/>
          <w:szCs w:val="28"/>
        </w:rPr>
      </w:pPr>
      <w:r w:rsidRPr="004261C9">
        <w:rPr>
          <w:rFonts w:ascii="Times New Roman" w:hAnsi="Times New Roman"/>
          <w:sz w:val="28"/>
          <w:szCs w:val="28"/>
        </w:rPr>
        <w:t>Яких заходів, згідно із Конвенцією Організації Об'єднаних Націй проти корупції, може вчинити кожна  Держава-учасниця  з метою надання взаємної правової допомоги  щодо  майна, придбаного</w:t>
      </w:r>
      <w:r w:rsidR="005E774C" w:rsidRPr="004261C9">
        <w:rPr>
          <w:rFonts w:ascii="Times New Roman" w:hAnsi="Times New Roman"/>
          <w:sz w:val="28"/>
          <w:szCs w:val="28"/>
        </w:rPr>
        <w:t xml:space="preserve"> </w:t>
      </w:r>
      <w:r w:rsidRPr="004261C9">
        <w:rPr>
          <w:rFonts w:ascii="Times New Roman" w:hAnsi="Times New Roman"/>
          <w:sz w:val="28"/>
          <w:szCs w:val="28"/>
        </w:rPr>
        <w:t>в результаті  вчинення</w:t>
      </w:r>
      <w:r w:rsidR="005E774C" w:rsidRPr="004261C9">
        <w:rPr>
          <w:rFonts w:ascii="Times New Roman" w:hAnsi="Times New Roman"/>
          <w:sz w:val="28"/>
          <w:szCs w:val="28"/>
        </w:rPr>
        <w:t xml:space="preserve"> </w:t>
      </w:r>
      <w:r w:rsidRPr="004261C9">
        <w:rPr>
          <w:rFonts w:ascii="Times New Roman" w:hAnsi="Times New Roman"/>
          <w:sz w:val="28"/>
          <w:szCs w:val="28"/>
        </w:rPr>
        <w:t xml:space="preserve">будь-якого  зі  злочинів, визначених цією Конвенцією,  або використаного  під  час  вчинення злочинів? </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Які заходи має вжити Україна як держава – учасниця Конвенції Організації Об’єднаних Націй проти корупції стосовно судових органів та органів прокуратури відповідно до цієї Конвенції?</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Які заходи щодо недопущення відмивання коштів має вжити Україна як держава – учасниця Конвенції Організації Об’єднаних Націй проти корупції?</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lastRenderedPageBreak/>
        <w:t>У чому полягає взаємна правова допомога держав – учасниць Конвенції Організації Об’єднаних Націй проти корупції?</w:t>
      </w:r>
    </w:p>
    <w:p w:rsidR="009501BD"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Якою може бути відповідальність юридичних осіб згідно з нормами Конвенції Організації Об’єднаних Націй проти корупції?</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Що є метою діяльності Групи держав по боротьбі з корупцією (GRECO)?</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Як називається угода, визнана національним законодавством, відповідно до якої сторони погоджуються передати спір для винесення рішення арбітром, згідно з нормами Додаткового протоколу до Кримінальної конвенції Ради Європи про боротьбу з корупцією?</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Чим є умисне обіцяння, пропонування чи надання будь-якою особою прямо або опосередковано будь-якої неправомірної переваги арбітру, який здійснює свої функції відповідно до арбітражного законодавства держави, що є Стороною Додаткового протоколу до Кримінальної конвенції Ради Європи про боротьбу з корупцією, для нього особисто чи для інших осіб, з метою заохочення його до виконання чи невиконання своїх функцій, згідно з нормами цього Протоколу?</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Як називається особа, яка діє як член колегіального органу, що має визначити вину обвинуваченої особи у ході судового процесу, згідно з нормами Додаткового протоколу до Кримінальної конвенції Ради Європи про боротьбу з корупцією?</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Який термін позовної давності для компенсації заподіяної шкоди, завданої внаслідок корупційної дії, відповідно до Цивільної конвенції Ради Європи про боротьбу з корупцією?</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Яку відповідальність передбачено у випадках, коли у заподіянні шкоди внаслідок однієї і тієї самої корупційної дії винні кілька відповідачів, згідно з положеннями Цивільної конвенції Ради Європи про боротьбу з корупцією?</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Що може охоплювати компенсація за шкоду, заподіяну внаслідок корупційних дій, відповідно до норм Цивільної конвенції Ради Європи про боротьбу з корупцією?</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Кого уповноважено відповідно до Цивільної конвенції Ради Європи про боротьбу з корупцією на здійснення контролю за її виконанням сторонами?</w:t>
      </w:r>
    </w:p>
    <w:p w:rsidR="006E4654" w:rsidRPr="004261C9" w:rsidRDefault="00E81E22" w:rsidP="00327DD9">
      <w:pPr>
        <w:pStyle w:val="a4"/>
        <w:numPr>
          <w:ilvl w:val="0"/>
          <w:numId w:val="7"/>
        </w:numPr>
        <w:shd w:val="clear" w:color="auto" w:fill="FFFFFF"/>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У яких випадках дозволяється зменшення чи відмова у компенсації за заподіяну шкоду відповідно до Цивільної конвенції Ради Європи про боротьбу з корупцією?</w:t>
      </w:r>
    </w:p>
    <w:p w:rsidR="006E4654" w:rsidRPr="004261C9" w:rsidRDefault="00E81E22" w:rsidP="00327DD9">
      <w:pPr>
        <w:pStyle w:val="a4"/>
        <w:numPr>
          <w:ilvl w:val="0"/>
          <w:numId w:val="7"/>
        </w:numPr>
        <w:shd w:val="clear" w:color="auto" w:fill="FFFFFF"/>
        <w:tabs>
          <w:tab w:val="left" w:pos="142"/>
          <w:tab w:val="left" w:pos="360"/>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lastRenderedPageBreak/>
        <w:t>Якими вважаються угоди чи їхні положення, що передбачають корупцію, відповідно до Цивільної конвенції Ради Європи про боротьбу з корупцією?</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Чим визнається умисне вчинене під час здійснення підприємницької діяльності вимагання чи одержання прямо чи опосередковано будь-якими особами, які обіймають керівні посади у приватних підприємствах або працюють на них у будь-якій якості, будь-якої неправомірної переваги чи обіцянки такої вигоди для них особисто чи для інших осіб або прийняття пропозиції чи обіцянки отримання такої переваги з метою заохочення їх до виконання чи невиконання наданих їм повноважень на порушення їхніх обов’язків, згідно з нормами Кримінальної конвенції Ради Європи про боротьбу з корупцією? </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В яке із наведених понять включаються прокурори як посадові особи згідно з нормами Кримінальної конвенції Ради Європи про боротьбу з корупцією?</w:t>
      </w:r>
    </w:p>
    <w:p w:rsidR="006E4654" w:rsidRPr="004261C9" w:rsidRDefault="00E81E22" w:rsidP="00327DD9">
      <w:pPr>
        <w:pStyle w:val="a4"/>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hAnsi="Times New Roman"/>
          <w:sz w:val="28"/>
          <w:szCs w:val="28"/>
          <w:lang w:eastAsia="ru-RU"/>
        </w:rPr>
      </w:pPr>
      <w:r w:rsidRPr="004261C9">
        <w:rPr>
          <w:rFonts w:ascii="Times New Roman" w:hAnsi="Times New Roman"/>
          <w:sz w:val="28"/>
          <w:szCs w:val="28"/>
          <w:lang w:eastAsia="ru-RU"/>
        </w:rPr>
        <w:t xml:space="preserve">Що НЕ є перешкодою для здійснення заходів зі збирання доказів, ідентифікації та арешту засобів та доходів, отриманих від корупції, з метою їх подальшої конфіскації, згідно з нормами Кримінальної конвенції </w:t>
      </w:r>
      <w:r w:rsidRPr="004261C9">
        <w:rPr>
          <w:rFonts w:ascii="Times New Roman" w:hAnsi="Times New Roman"/>
          <w:bCs/>
          <w:sz w:val="28"/>
          <w:szCs w:val="28"/>
          <w:lang w:eastAsia="ru-RU"/>
        </w:rPr>
        <w:t xml:space="preserve">Ради Європи </w:t>
      </w:r>
      <w:r w:rsidRPr="004261C9">
        <w:rPr>
          <w:rFonts w:ascii="Times New Roman" w:hAnsi="Times New Roman"/>
          <w:sz w:val="28"/>
          <w:szCs w:val="28"/>
          <w:lang w:eastAsia="ru-RU"/>
        </w:rPr>
        <w:t>про боротьбу з корупцією?</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Хто здійснює контроль за виконанням Кримінальної конвенції Ради Європи про боротьбу з корупцією?</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bCs/>
          <w:sz w:val="28"/>
          <w:szCs w:val="28"/>
          <w:lang w:eastAsia="ru-RU"/>
        </w:rPr>
      </w:pPr>
      <w:r w:rsidRPr="004261C9">
        <w:rPr>
          <w:rFonts w:ascii="Times New Roman" w:hAnsi="Times New Roman"/>
          <w:bCs/>
          <w:sz w:val="28"/>
          <w:szCs w:val="28"/>
          <w:lang w:eastAsia="ru-RU"/>
        </w:rPr>
        <w:t>Що включають в себе ефективні, адекватні та стримуючі кримінальні або некримінальні санкції і заходи, призначення яких кожна сторона має забезпечувати юридичним особам, притягнутим до відповідальності, згідно з нормами Кримінальної конвенції Ради Європи про боротьбу з корупцією?</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lang w:eastAsia="ru-RU"/>
        </w:rPr>
      </w:pPr>
      <w:r w:rsidRPr="004261C9">
        <w:rPr>
          <w:rFonts w:ascii="Times New Roman" w:hAnsi="Times New Roman"/>
          <w:sz w:val="28"/>
          <w:szCs w:val="28"/>
          <w:lang w:eastAsia="ru-RU"/>
        </w:rPr>
        <w:t>У зв’язку із якими правопорушеннями, що караються за законами запитуючої Сторони та запитуваної Сторони здійснюється видача правопорушників відповідно до норм Європейської конвенції про видачу правопорушників від 13 грудня 1957 року?</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lang w:eastAsia="ru-RU"/>
        </w:rPr>
      </w:pPr>
      <w:r w:rsidRPr="004261C9">
        <w:rPr>
          <w:rFonts w:ascii="Times New Roman" w:hAnsi="Times New Roman"/>
          <w:sz w:val="28"/>
          <w:szCs w:val="28"/>
          <w:lang w:eastAsia="ru-RU"/>
        </w:rPr>
        <w:t>Яка власність може бути вилучена та передана на прохання запитуючої Сторони відповідно до норм Європейської конвенції про видачу правопорушників від 13 грудня 1957 року?</w:t>
      </w:r>
    </w:p>
    <w:p w:rsidR="006E4654" w:rsidRPr="004261C9" w:rsidRDefault="00E81E22"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lang w:eastAsia="ru-RU"/>
        </w:rPr>
      </w:pPr>
      <w:r w:rsidRPr="004261C9">
        <w:rPr>
          <w:rFonts w:ascii="Times New Roman" w:hAnsi="Times New Roman"/>
          <w:sz w:val="28"/>
          <w:szCs w:val="28"/>
          <w:lang w:eastAsia="ru-RU"/>
        </w:rPr>
        <w:t>Який термін НЕ може перевищувати тимчасовий арешт правопорушника за запитом Сторони відповідно до норм Європейської конвенції про видачу правопорушників від 13 грудня 1957 року?</w:t>
      </w:r>
    </w:p>
    <w:p w:rsidR="00327DD9" w:rsidRPr="00327DD9" w:rsidRDefault="00327DD9"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rPr>
      </w:pPr>
      <w:r w:rsidRPr="00327DD9">
        <w:rPr>
          <w:rFonts w:ascii="Times New Roman" w:hAnsi="Times New Roman"/>
          <w:sz w:val="28"/>
          <w:szCs w:val="28"/>
        </w:rPr>
        <w:t>Чи може Україна,   як Сторона Європейської конвенції про видачу правопорушників і разу, якщо законодавство передбачатиме заборону видачі правопорушників за певну категорію правопорушень, вилучити такі правопорушення зі сфери застосування такої Конвенції?</w:t>
      </w:r>
    </w:p>
    <w:p w:rsidR="00327DD9" w:rsidRPr="00327DD9" w:rsidRDefault="00327DD9"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rPr>
      </w:pPr>
      <w:r w:rsidRPr="00327DD9">
        <w:rPr>
          <w:rFonts w:ascii="Times New Roman" w:hAnsi="Times New Roman"/>
          <w:sz w:val="28"/>
          <w:szCs w:val="28"/>
        </w:rPr>
        <w:lastRenderedPageBreak/>
        <w:t>У який спосіб має надсилатись запит про видачу правопорушника відповідно до Європейської конвенції про видачу правопорушників?</w:t>
      </w:r>
    </w:p>
    <w:p w:rsidR="00327DD9" w:rsidRPr="00327DD9" w:rsidRDefault="00327DD9"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rPr>
      </w:pPr>
      <w:r w:rsidRPr="00327DD9">
        <w:rPr>
          <w:rFonts w:ascii="Times New Roman" w:hAnsi="Times New Roman"/>
          <w:sz w:val="28"/>
          <w:szCs w:val="28"/>
        </w:rPr>
        <w:t>Запит про видачу правопорушника відповідно до Європейської конвенції про видачу правопорушників НЕ повинен супроводжуватись:</w:t>
      </w:r>
    </w:p>
    <w:p w:rsidR="00327DD9" w:rsidRPr="00327DD9" w:rsidRDefault="00327DD9"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rPr>
      </w:pPr>
      <w:r w:rsidRPr="00327DD9">
        <w:rPr>
          <w:rFonts w:ascii="Times New Roman" w:hAnsi="Times New Roman"/>
          <w:sz w:val="28"/>
          <w:szCs w:val="28"/>
        </w:rPr>
        <w:t>Що має бути враховано при надходженні  одночасних запитів про видачу в порядку Європейської конвенції про видачу правопорушників?</w:t>
      </w:r>
    </w:p>
    <w:p w:rsidR="00327DD9" w:rsidRPr="00327DD9" w:rsidRDefault="00327DD9"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rPr>
      </w:pPr>
      <w:r w:rsidRPr="00327DD9">
        <w:rPr>
          <w:rFonts w:ascii="Times New Roman" w:hAnsi="Times New Roman"/>
          <w:sz w:val="28"/>
          <w:szCs w:val="28"/>
        </w:rPr>
        <w:t>Що означає  «постанова про утримання під вартою» для цілей Європейської конвенції про видачу правопорушників?</w:t>
      </w:r>
    </w:p>
    <w:p w:rsidR="00327DD9" w:rsidRPr="00327DD9" w:rsidRDefault="00327DD9"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rPr>
      </w:pPr>
      <w:r w:rsidRPr="00327DD9">
        <w:rPr>
          <w:rFonts w:ascii="Times New Roman" w:hAnsi="Times New Roman"/>
          <w:sz w:val="28"/>
          <w:szCs w:val="28"/>
        </w:rPr>
        <w:t>Що не включає в себе поняття «експлуатація» відповідно до Конвенції Ради Європи про заходи щодо протидії торгівлі людьми</w:t>
      </w:r>
    </w:p>
    <w:p w:rsidR="00327DD9" w:rsidRPr="00327DD9" w:rsidRDefault="00327DD9"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rPr>
      </w:pPr>
      <w:r w:rsidRPr="00327DD9">
        <w:rPr>
          <w:rFonts w:ascii="Times New Roman" w:hAnsi="Times New Roman"/>
          <w:sz w:val="28"/>
          <w:szCs w:val="28"/>
        </w:rPr>
        <w:t>Які зобов’язання покладено на Україну як Сторону  Конвенції Ради Європи про заходи щодо протидії торгівлі людьми в частині компенсації жертвам</w:t>
      </w:r>
    </w:p>
    <w:p w:rsidR="00327DD9" w:rsidRPr="00327DD9" w:rsidRDefault="00327DD9"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rPr>
      </w:pPr>
      <w:r w:rsidRPr="00327DD9">
        <w:rPr>
          <w:rFonts w:ascii="Times New Roman" w:hAnsi="Times New Roman"/>
          <w:sz w:val="28"/>
          <w:szCs w:val="28"/>
        </w:rPr>
        <w:t>Що має бути проведено пере д вирішенням питання про повернення дитини-жертви торгівлі людьми відповідно  Конвенції Ради Європи про заходи щодо протидії торгівлі людьми</w:t>
      </w:r>
    </w:p>
    <w:p w:rsidR="00327DD9" w:rsidRPr="00327DD9" w:rsidRDefault="00327DD9"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rPr>
      </w:pPr>
      <w:r w:rsidRPr="00327DD9">
        <w:rPr>
          <w:rFonts w:ascii="Times New Roman" w:hAnsi="Times New Roman"/>
          <w:sz w:val="28"/>
          <w:szCs w:val="28"/>
        </w:rPr>
        <w:t>Які обтяжуючі обставини вчинення тор</w:t>
      </w:r>
      <w:r>
        <w:rPr>
          <w:rFonts w:ascii="Times New Roman" w:hAnsi="Times New Roman"/>
          <w:sz w:val="28"/>
          <w:szCs w:val="28"/>
        </w:rPr>
        <w:t>г</w:t>
      </w:r>
      <w:r w:rsidRPr="00327DD9">
        <w:rPr>
          <w:rFonts w:ascii="Times New Roman" w:hAnsi="Times New Roman"/>
          <w:sz w:val="28"/>
          <w:szCs w:val="28"/>
        </w:rPr>
        <w:t>івлі людьми не передбачено Конвенцією Ради Європи про заходи щодо протидії торгівлі людьми</w:t>
      </w:r>
    </w:p>
    <w:p w:rsidR="00327DD9" w:rsidRPr="00327DD9" w:rsidRDefault="00327DD9"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rPr>
      </w:pPr>
      <w:r w:rsidRPr="00327DD9">
        <w:rPr>
          <w:rFonts w:ascii="Times New Roman" w:hAnsi="Times New Roman"/>
          <w:sz w:val="28"/>
          <w:szCs w:val="28"/>
        </w:rPr>
        <w:t>На кого, відповідно до Конвенції Ради Європи про заходи щодо протидії торгівлі людьми, не розповсюджується вимога щодо вжиття заходів ефективного та адекватного державного захисту Від помсти?</w:t>
      </w:r>
    </w:p>
    <w:p w:rsidR="00327DD9" w:rsidRPr="00327DD9" w:rsidRDefault="00327DD9"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rPr>
      </w:pPr>
      <w:r w:rsidRPr="00327DD9">
        <w:rPr>
          <w:rFonts w:ascii="Times New Roman" w:hAnsi="Times New Roman"/>
          <w:sz w:val="28"/>
          <w:szCs w:val="28"/>
        </w:rPr>
        <w:t>На яку організацію покладено здійснення моніторингу за виконанням Конвенції Ради Європи про заходи щодо протидії торгівлі людьми?</w:t>
      </w:r>
    </w:p>
    <w:p w:rsidR="00327DD9" w:rsidRPr="00327DD9" w:rsidRDefault="00327DD9"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rPr>
      </w:pPr>
      <w:r w:rsidRPr="00327DD9">
        <w:rPr>
          <w:rFonts w:ascii="Times New Roman" w:hAnsi="Times New Roman"/>
          <w:sz w:val="28"/>
          <w:szCs w:val="28"/>
        </w:rPr>
        <w:t>Які вимоги ставляться відповідно до Конвенції Ради Європи про заходи щодо протидії торгівлі людьми до судового розгляду справ про торгівлю людьми?</w:t>
      </w:r>
    </w:p>
    <w:p w:rsidR="00327DD9" w:rsidRPr="00327DD9" w:rsidRDefault="00327DD9"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rPr>
      </w:pPr>
      <w:r w:rsidRPr="00327DD9">
        <w:rPr>
          <w:rFonts w:ascii="Times New Roman" w:hAnsi="Times New Roman"/>
          <w:sz w:val="28"/>
          <w:szCs w:val="28"/>
        </w:rPr>
        <w:t>У яких випадках, відповідно до Конвенції Ради Європи про заходи щодо протидії торгівлі людьми, х згода жертви торгівлі людьми на умисну експлуатацію не має значення?</w:t>
      </w:r>
    </w:p>
    <w:p w:rsidR="00327DD9" w:rsidRPr="00327DD9" w:rsidRDefault="00327DD9" w:rsidP="00327DD9">
      <w:pPr>
        <w:pStyle w:val="a4"/>
        <w:numPr>
          <w:ilvl w:val="0"/>
          <w:numId w:val="7"/>
        </w:numPr>
        <w:tabs>
          <w:tab w:val="left" w:pos="142"/>
          <w:tab w:val="left" w:pos="1418"/>
        </w:tabs>
        <w:spacing w:line="240" w:lineRule="auto"/>
        <w:ind w:left="0" w:firstLine="851"/>
        <w:contextualSpacing w:val="0"/>
        <w:jc w:val="both"/>
        <w:rPr>
          <w:rFonts w:ascii="Times New Roman" w:hAnsi="Times New Roman"/>
          <w:sz w:val="28"/>
          <w:szCs w:val="28"/>
        </w:rPr>
      </w:pPr>
      <w:r w:rsidRPr="00327DD9">
        <w:rPr>
          <w:rFonts w:ascii="Times New Roman" w:hAnsi="Times New Roman"/>
          <w:sz w:val="28"/>
          <w:szCs w:val="28"/>
        </w:rPr>
        <w:t xml:space="preserve">Відповідно до Конвенції Ради Європи про заходи щодо протидії торгівлі людьми, яку мету мають переслідувати цільові інформаційні кампанії </w:t>
      </w:r>
      <w:proofErr w:type="spellStart"/>
      <w:r w:rsidRPr="00327DD9">
        <w:rPr>
          <w:rFonts w:ascii="Times New Roman" w:hAnsi="Times New Roman"/>
          <w:sz w:val="28"/>
          <w:szCs w:val="28"/>
        </w:rPr>
        <w:t>іщодо</w:t>
      </w:r>
      <w:proofErr w:type="spellEnd"/>
      <w:r w:rsidRPr="00327DD9">
        <w:rPr>
          <w:rFonts w:ascii="Times New Roman" w:hAnsi="Times New Roman"/>
          <w:sz w:val="28"/>
          <w:szCs w:val="28"/>
        </w:rPr>
        <w:t xml:space="preserve"> </w:t>
      </w:r>
      <w:proofErr w:type="spellStart"/>
      <w:r w:rsidRPr="00327DD9">
        <w:rPr>
          <w:rFonts w:ascii="Times New Roman" w:hAnsi="Times New Roman"/>
          <w:sz w:val="28"/>
          <w:szCs w:val="28"/>
        </w:rPr>
        <w:t>протидіії</w:t>
      </w:r>
      <w:proofErr w:type="spellEnd"/>
      <w:r w:rsidRPr="00327DD9">
        <w:rPr>
          <w:rFonts w:ascii="Times New Roman" w:hAnsi="Times New Roman"/>
          <w:sz w:val="28"/>
          <w:szCs w:val="28"/>
        </w:rPr>
        <w:t xml:space="preserve"> торгівлі людьми?</w:t>
      </w:r>
    </w:p>
    <w:p w:rsidR="00327DD9" w:rsidRDefault="00327DD9" w:rsidP="00327DD9">
      <w:pPr>
        <w:rPr>
          <w:rFonts w:ascii="Times New Roman" w:hAnsi="Times New Roman"/>
          <w:sz w:val="28"/>
          <w:szCs w:val="28"/>
        </w:rPr>
      </w:pPr>
      <w:r>
        <w:rPr>
          <w:rFonts w:ascii="Times New Roman" w:hAnsi="Times New Roman"/>
          <w:sz w:val="28"/>
          <w:szCs w:val="28"/>
        </w:rPr>
        <w:br w:type="page"/>
      </w:r>
    </w:p>
    <w:p w:rsidR="002C1CBC" w:rsidRPr="004261C9" w:rsidRDefault="00E81E22" w:rsidP="00327DD9">
      <w:pPr>
        <w:tabs>
          <w:tab w:val="left" w:pos="142"/>
          <w:tab w:val="left" w:pos="1418"/>
        </w:tabs>
        <w:spacing w:line="240" w:lineRule="auto"/>
        <w:ind w:firstLine="851"/>
        <w:jc w:val="center"/>
        <w:rPr>
          <w:rFonts w:ascii="Times New Roman" w:hAnsi="Times New Roman"/>
          <w:bCs/>
          <w:sz w:val="28"/>
          <w:szCs w:val="28"/>
        </w:rPr>
      </w:pPr>
      <w:r w:rsidRPr="004261C9">
        <w:rPr>
          <w:rFonts w:ascii="Times New Roman" w:hAnsi="Times New Roman"/>
          <w:bCs/>
          <w:sz w:val="28"/>
          <w:szCs w:val="28"/>
        </w:rPr>
        <w:lastRenderedPageBreak/>
        <w:t xml:space="preserve">АНТИКОРУПЦІЙНЕ ЗАКОНОДАВСТВО УКРАЇНИ </w:t>
      </w:r>
    </w:p>
    <w:p w:rsidR="002C1CBC" w:rsidRPr="004261C9" w:rsidRDefault="002C1CBC" w:rsidP="00327DD9">
      <w:pPr>
        <w:tabs>
          <w:tab w:val="left" w:pos="142"/>
          <w:tab w:val="left" w:pos="1418"/>
        </w:tabs>
        <w:spacing w:line="240" w:lineRule="auto"/>
        <w:ind w:firstLine="851"/>
        <w:jc w:val="center"/>
        <w:rPr>
          <w:rFonts w:ascii="Times New Roman" w:hAnsi="Times New Roman"/>
          <w:bCs/>
          <w:sz w:val="28"/>
          <w:szCs w:val="28"/>
        </w:rPr>
      </w:pP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1) До законодавства у сфері запобігання корупції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hAnsi="Times New Roman"/>
          <w:bCs/>
          <w:sz w:val="28"/>
          <w:szCs w:val="28"/>
        </w:rPr>
        <w:t>НЕ належить:</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bookmarkStart w:id="16" w:name="n23"/>
      <w:bookmarkEnd w:id="16"/>
      <w:r w:rsidRPr="004261C9">
        <w:rPr>
          <w:rFonts w:ascii="Times New Roman" w:hAnsi="Times New Roman"/>
          <w:sz w:val="28"/>
          <w:szCs w:val="28"/>
          <w:shd w:val="clear" w:color="auto" w:fill="FFFFFF"/>
        </w:rPr>
        <w:t xml:space="preserve">2) До осіб, які надають публічні послуги,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hAnsi="Times New Roman"/>
          <w:sz w:val="28"/>
          <w:szCs w:val="28"/>
          <w:shd w:val="clear" w:color="auto" w:fill="FFFFFF"/>
        </w:rPr>
        <w:t>належить:</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hAnsi="Times New Roman"/>
          <w:sz w:val="28"/>
          <w:szCs w:val="28"/>
          <w:shd w:val="clear" w:color="auto" w:fill="FFFFFF"/>
        </w:rPr>
        <w:t>3) Дія Закону України «Про запобігання корупції» НЕ поширюється на:</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4) Неправомірна вигода відповідно до </w:t>
      </w:r>
      <w:r w:rsidRPr="004261C9">
        <w:rPr>
          <w:rFonts w:ascii="Times New Roman" w:hAnsi="Times New Roman"/>
          <w:sz w:val="28"/>
          <w:szCs w:val="28"/>
        </w:rPr>
        <w:t>Закону України «Про запобігання корупції» - це:</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5) О</w:t>
      </w:r>
      <w:r w:rsidRPr="004261C9">
        <w:rPr>
          <w:rFonts w:ascii="Times New Roman" w:hAnsi="Times New Roman"/>
          <w:sz w:val="28"/>
          <w:szCs w:val="28"/>
          <w:shd w:val="clear" w:color="auto" w:fill="FFFFFF"/>
        </w:rPr>
        <w:t xml:space="preserve">рган державної влади, в тому числі колегіальний державний орган, інший суб’єкт публічного права, незалежно від наявності статусу юридичної особи, якому згідно із законодавством надані повноваження здійснювати від імені держави владні управлінські функції, юрисдикція якого поширюється на всю територію України або на окрему адміністративно-територіальну одиницю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hAnsi="Times New Roman"/>
          <w:sz w:val="28"/>
          <w:szCs w:val="28"/>
          <w:shd w:val="clear" w:color="auto" w:fill="FFFFFF"/>
        </w:rPr>
        <w:t>це:</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6) Правопорушення, яке </w:t>
      </w:r>
      <w:r w:rsidRPr="004261C9">
        <w:rPr>
          <w:rFonts w:ascii="Times New Roman" w:hAnsi="Times New Roman"/>
          <w:sz w:val="28"/>
          <w:szCs w:val="28"/>
          <w:shd w:val="clear" w:color="auto" w:fill="FFFFFF"/>
        </w:rPr>
        <w:t xml:space="preserve">не містить ознак корупції, але порушує встановлені Законом України «Про запобігання корупції» вимоги, заборони та обмеження, вчинене особою, зазначеною у частині першій статті 3 цього Закону, за яке законом встановлено кримінальну, адміністративну, дисциплінарну та/або цивільно-правову відповідальність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hAnsi="Times New Roman"/>
          <w:sz w:val="28"/>
          <w:szCs w:val="28"/>
          <w:shd w:val="clear" w:color="auto" w:fill="FFFFFF"/>
        </w:rPr>
        <w:t xml:space="preserve"> це</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7) До виборних осіб згідно з Законом України «Про запобігання корупції» належить:</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8) До спеціально уповноважених суб’єктів у сфері протидії корупції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hAnsi="Times New Roman"/>
          <w:sz w:val="28"/>
          <w:szCs w:val="28"/>
        </w:rPr>
        <w:t>належать:</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9) Правопорушення, пов’язане з корупцією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hAnsi="Times New Roman"/>
          <w:sz w:val="28"/>
          <w:szCs w:val="28"/>
        </w:rPr>
        <w:t>це:</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shd w:val="clear" w:color="auto" w:fill="FFFFFF"/>
        </w:rPr>
        <w:t>10) Прокурору як особі, уповноваженій на виконання функцій держави або місцевого самоврядування, забороняється безпосередньо або через інших осіб вимагати, просити, одержувати подарунки для себе чи близьких їм осіб від юридичних або фізичних осіб у випадку:</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hAnsi="Times New Roman"/>
          <w:sz w:val="28"/>
          <w:szCs w:val="28"/>
          <w:shd w:val="clear" w:color="auto" w:fill="FFFFFF"/>
        </w:rPr>
        <w:t xml:space="preserve">11) Грошові кошти або інше майно, переваги, пільги, послуги, нематеріальні активи, які надають/одержують безоплатно або за ціною, нижчою мінімальної ринкової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hAnsi="Times New Roman"/>
          <w:sz w:val="28"/>
          <w:szCs w:val="28"/>
          <w:shd w:val="clear" w:color="auto" w:fill="FFFFFF"/>
        </w:rPr>
        <w:t>це:</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12) За вчинення особою, уповноваженою на виконання функцій держави або місцевого самоврядування, корупційного правопорушення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hAnsi="Times New Roman"/>
          <w:sz w:val="28"/>
          <w:szCs w:val="28"/>
        </w:rPr>
        <w:t>НЕ встановлено:</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lastRenderedPageBreak/>
        <w:t xml:space="preserve">13) Згідно із Законом </w:t>
      </w:r>
      <w:r w:rsidRPr="004261C9">
        <w:rPr>
          <w:rFonts w:ascii="Times New Roman" w:hAnsi="Times New Roman"/>
          <w:sz w:val="28"/>
          <w:szCs w:val="28"/>
        </w:rPr>
        <w:t xml:space="preserve">України «Про запобігання корупції» </w:t>
      </w:r>
      <w:r w:rsidRPr="004261C9">
        <w:rPr>
          <w:rFonts w:ascii="Times New Roman" w:hAnsi="Times New Roman"/>
          <w:bCs/>
          <w:sz w:val="28"/>
          <w:szCs w:val="28"/>
        </w:rPr>
        <w:t>пряме підпорядкування – це:</w:t>
      </w:r>
    </w:p>
    <w:p w:rsidR="009B689D"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14) </w:t>
      </w:r>
      <w:r w:rsidR="009B689D" w:rsidRPr="004261C9">
        <w:rPr>
          <w:rFonts w:ascii="Times New Roman" w:hAnsi="Times New Roman"/>
          <w:bCs/>
          <w:sz w:val="28"/>
          <w:szCs w:val="28"/>
        </w:rPr>
        <w:t>До осіб, уповноважених на виконання функцій держави або місцевого самоврядування, відповідно до Закону України «Про запобігання корупції», прирівнюються особи:</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15) На яких осіб НЕ поширюється дія </w:t>
      </w:r>
      <w:r w:rsidRPr="004261C9">
        <w:rPr>
          <w:rFonts w:ascii="Times New Roman" w:hAnsi="Times New Roman"/>
          <w:sz w:val="28"/>
          <w:szCs w:val="28"/>
        </w:rPr>
        <w:t>Закону України «Про запобігання корупції»</w:t>
      </w:r>
      <w:r w:rsidRPr="004261C9">
        <w:rPr>
          <w:rFonts w:ascii="Times New Roman" w:hAnsi="Times New Roman"/>
          <w:bCs/>
          <w:sz w:val="28"/>
          <w:szCs w:val="28"/>
        </w:rPr>
        <w:t xml:space="preserve">? </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16) В якій відповіді правильно вказано всі види юридичної відповідальності, які можуть наставати за вчинення корупційних правопорушень, </w:t>
      </w:r>
      <w:r w:rsidRPr="004261C9">
        <w:rPr>
          <w:rStyle w:val="rvts0"/>
          <w:rFonts w:ascii="Times New Roman" w:hAnsi="Times New Roman"/>
          <w:sz w:val="28"/>
          <w:szCs w:val="28"/>
        </w:rPr>
        <w:t>згідно з Законом України «Про запобігання корупції»</w:t>
      </w:r>
      <w:r w:rsidRPr="004261C9">
        <w:rPr>
          <w:rFonts w:ascii="Times New Roman" w:eastAsia="Book Antiqua"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eastAsia="Book Antiqua" w:hAnsi="Times New Roman"/>
          <w:sz w:val="28"/>
          <w:szCs w:val="28"/>
        </w:rPr>
        <w:t>17) В якій відповіді перераховано вичерпний перелік спеціально уповноважених суб’єктів у сфері протидії корупції, визначений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18) Що з нижче викладеного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eastAsia="Book Antiqua" w:hAnsi="Times New Roman"/>
          <w:sz w:val="28"/>
          <w:szCs w:val="28"/>
        </w:rPr>
        <w:t>НЕ охоплюється поняттям «корупція»?</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19) Вкажіть, на яку з вказаних категорій суб’єктів НЕ поширюється дія Закону України «Про запобігання корупції» ?</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20) У разі виявлення ознак адміністративного правопорушення, пов’язаного з корупцією, уповноважені особи Національного агентства з питань запобігання корупції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hAnsi="Times New Roman"/>
          <w:sz w:val="28"/>
          <w:szCs w:val="28"/>
        </w:rPr>
        <w:t>складають:</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21) Упродовж якого строку прокурор як спеціально уповноважений суб’єкт у сфері протидії корупції зобов’язаний повідомити Національне агентство з питань запобігання корупції про результати розгляду обґрунтованого висновку цього агентства про виявлення ознак іншого корупційного або пов’язаного з корупцією правопорушення?</w:t>
      </w:r>
    </w:p>
    <w:p w:rsidR="00E81E22" w:rsidRPr="004261C9" w:rsidRDefault="00E81E22" w:rsidP="00327DD9">
      <w:pPr>
        <w:tabs>
          <w:tab w:val="left" w:pos="142"/>
          <w:tab w:val="left" w:pos="1418"/>
        </w:tabs>
        <w:spacing w:line="240" w:lineRule="auto"/>
        <w:ind w:firstLine="851"/>
        <w:jc w:val="both"/>
        <w:rPr>
          <w:rStyle w:val="rvts0"/>
          <w:rFonts w:ascii="Times New Roman" w:hAnsi="Times New Roman"/>
          <w:sz w:val="28"/>
          <w:szCs w:val="28"/>
        </w:rPr>
      </w:pPr>
      <w:r w:rsidRPr="004261C9">
        <w:rPr>
          <w:rFonts w:ascii="Times New Roman" w:hAnsi="Times New Roman"/>
          <w:sz w:val="28"/>
          <w:szCs w:val="28"/>
        </w:rPr>
        <w:t>22) Який документ складає Національне агентство з питань запобігання корупції у</w:t>
      </w:r>
      <w:r w:rsidRPr="004261C9">
        <w:rPr>
          <w:rStyle w:val="rvts0"/>
          <w:rFonts w:ascii="Times New Roman" w:hAnsi="Times New Roman"/>
          <w:sz w:val="28"/>
          <w:szCs w:val="28"/>
        </w:rPr>
        <w:t xml:space="preserve"> разі виявлення ознак іншого корупційного або пов’язаного з корупцією правопорушення (за винятком адміністративного правопорушення, пов’язаного з корупцією)?</w:t>
      </w:r>
    </w:p>
    <w:p w:rsidR="00E81E22" w:rsidRPr="004261C9" w:rsidRDefault="00E81E22" w:rsidP="00327DD9">
      <w:pPr>
        <w:tabs>
          <w:tab w:val="left" w:pos="142"/>
          <w:tab w:val="left" w:pos="851"/>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23) Національне агентство з питань запобігання корупції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hAnsi="Times New Roman"/>
          <w:sz w:val="28"/>
          <w:szCs w:val="28"/>
        </w:rPr>
        <w:t>є:</w:t>
      </w:r>
    </w:p>
    <w:p w:rsidR="00E81E22" w:rsidRPr="004261C9" w:rsidRDefault="00E81E22" w:rsidP="00327DD9">
      <w:pPr>
        <w:tabs>
          <w:tab w:val="left" w:pos="142"/>
          <w:tab w:val="left" w:pos="851"/>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24) Яким органом утворюється Національне агентство з питань запобігання корупції </w:t>
      </w:r>
      <w:r w:rsidRPr="004261C9">
        <w:rPr>
          <w:rStyle w:val="rvts0"/>
          <w:rFonts w:ascii="Times New Roman" w:hAnsi="Times New Roman"/>
          <w:sz w:val="28"/>
          <w:szCs w:val="28"/>
        </w:rPr>
        <w:t>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25) Який документ надсилає уповноважена особа Національного агентства з питань запобігання корупції, яка склала протокол про адміністративне правопорушення, керівникові підприємства, установи чи </w:t>
      </w:r>
      <w:r w:rsidRPr="004261C9">
        <w:rPr>
          <w:rFonts w:ascii="Times New Roman" w:hAnsi="Times New Roman"/>
          <w:sz w:val="28"/>
          <w:szCs w:val="28"/>
        </w:rPr>
        <w:lastRenderedPageBreak/>
        <w:t>організації, де працює особа, яка притягається до відповідальності, одночасно з надісланням складеного протоколу до суду?</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26) Державний орган у контексті Закону України «Про запобігання корупції» характеризується такою ознакою:</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27) Який орган визначає засади антикорупційної політики (Антикорупційну стратегію) України,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28) Де саме оприлюднюється національна доповідь щодо реалізації антикорупційної політики,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29) До повноважень якого органу належить проведення аналізу стану запобігання та протидії корупції в Україні,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30) Коли Верховна Рада України проводить парламентські слухання з питань ситуації щодо корупції</w:t>
      </w:r>
      <w:r w:rsidRPr="004261C9">
        <w:rPr>
          <w:rFonts w:ascii="Times New Roman" w:hAnsi="Times New Roman"/>
          <w:sz w:val="28"/>
          <w:szCs w:val="28"/>
        </w:rPr>
        <w:t xml:space="preserve">, </w:t>
      </w:r>
      <w:r w:rsidRPr="004261C9">
        <w:rPr>
          <w:rFonts w:ascii="Times New Roman" w:hAnsi="Times New Roman"/>
          <w:bCs/>
          <w:sz w:val="28"/>
          <w:szCs w:val="28"/>
        </w:rPr>
        <w:t xml:space="preserve">згідно із Законом </w:t>
      </w:r>
      <w:r w:rsidRPr="004261C9">
        <w:rPr>
          <w:rFonts w:ascii="Times New Roman" w:hAnsi="Times New Roman"/>
          <w:sz w:val="28"/>
          <w:szCs w:val="28"/>
        </w:rPr>
        <w:t xml:space="preserve">України «Про запобігання корупції»? </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31) Який державний орган розглядає та схвалює проект щорічної національної доповіді щодо реалізації засад антикорупційної політики,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 xml:space="preserve">32) До повноважень Національного агентства з питань запобігання корупції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hAnsi="Times New Roman"/>
          <w:bCs/>
          <w:sz w:val="28"/>
          <w:szCs w:val="28"/>
        </w:rPr>
        <w:t>належить:</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33) Яка інформація НЕ відображається у щорічній національній доповіді щодо реалізації засад антикорупційної політики відповідно до Закону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34) Координація і надання методичної допомоги щодо виявлення д</w:t>
      </w:r>
      <w:r w:rsidRPr="004261C9">
        <w:rPr>
          <w:rFonts w:ascii="Times New Roman" w:hAnsi="Times New Roman"/>
          <w:bCs/>
          <w:sz w:val="28"/>
          <w:szCs w:val="28"/>
          <w:shd w:val="clear" w:color="auto" w:fill="FFFFFF"/>
        </w:rPr>
        <w:t>ержавними органами, органами влади Автономної Республіки Крим, органами місцевого самоврядування</w:t>
      </w:r>
      <w:r w:rsidRPr="004261C9">
        <w:rPr>
          <w:rFonts w:ascii="Times New Roman" w:hAnsi="Times New Roman"/>
          <w:bCs/>
          <w:sz w:val="28"/>
          <w:szCs w:val="28"/>
        </w:rPr>
        <w:t xml:space="preserve"> </w:t>
      </w:r>
      <w:proofErr w:type="spellStart"/>
      <w:r w:rsidRPr="004261C9">
        <w:rPr>
          <w:rFonts w:ascii="Times New Roman" w:hAnsi="Times New Roman"/>
          <w:bCs/>
          <w:sz w:val="28"/>
          <w:szCs w:val="28"/>
        </w:rPr>
        <w:t>корупціогенних</w:t>
      </w:r>
      <w:proofErr w:type="spellEnd"/>
      <w:r w:rsidRPr="004261C9">
        <w:rPr>
          <w:rFonts w:ascii="Times New Roman" w:hAnsi="Times New Roman"/>
          <w:bCs/>
          <w:sz w:val="28"/>
          <w:szCs w:val="28"/>
        </w:rPr>
        <w:t xml:space="preserve"> ризиків та реалізації заходів з їх усунення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hAnsi="Times New Roman"/>
          <w:bCs/>
          <w:sz w:val="28"/>
          <w:szCs w:val="28"/>
        </w:rPr>
        <w:t>здійснюється:</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hAnsi="Times New Roman"/>
          <w:sz w:val="28"/>
          <w:szCs w:val="28"/>
          <w:shd w:val="clear" w:color="auto" w:fill="FFFFFF"/>
        </w:rPr>
        <w:t xml:space="preserve">35) Ведення якого реєстру належить до повноважень Національного агентства з питань запобігання корупції </w:t>
      </w:r>
      <w:r w:rsidRPr="004261C9">
        <w:rPr>
          <w:rStyle w:val="rvts0"/>
          <w:rFonts w:ascii="Times New Roman"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36) Яка з відповідей стосовно протоколів про адміністративне правопорушення, що складається Національним агентством з питань запобігання корупції, є правильною:</w:t>
      </w:r>
    </w:p>
    <w:p w:rsidR="00E81E22" w:rsidRPr="004261C9" w:rsidRDefault="00E81E22" w:rsidP="00327DD9">
      <w:pPr>
        <w:tabs>
          <w:tab w:val="left" w:pos="142"/>
          <w:tab w:val="left" w:pos="993"/>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37) До повноважень Національного агентства з питань запобігання корупції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eastAsia="Book Antiqua" w:hAnsi="Times New Roman"/>
          <w:sz w:val="28"/>
          <w:szCs w:val="28"/>
        </w:rPr>
        <w:t>НЕ належить:</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lastRenderedPageBreak/>
        <w:t>38</w:t>
      </w:r>
      <w:r w:rsidR="002C1CBC" w:rsidRPr="004261C9">
        <w:rPr>
          <w:rFonts w:ascii="Times New Roman" w:eastAsia="Book Antiqua" w:hAnsi="Times New Roman"/>
          <w:sz w:val="28"/>
          <w:szCs w:val="28"/>
          <w:lang w:val="ru-RU"/>
        </w:rPr>
        <w:t>)</w:t>
      </w:r>
      <w:r w:rsidRPr="004261C9">
        <w:rPr>
          <w:rFonts w:ascii="Times New Roman" w:eastAsia="Book Antiqua" w:hAnsi="Times New Roman"/>
          <w:sz w:val="28"/>
          <w:szCs w:val="28"/>
        </w:rPr>
        <w:t xml:space="preserve"> Ким визнаються ч</w:t>
      </w:r>
      <w:r w:rsidRPr="004261C9">
        <w:rPr>
          <w:rFonts w:ascii="Times New Roman" w:hAnsi="Times New Roman"/>
          <w:sz w:val="28"/>
          <w:szCs w:val="28"/>
          <w:shd w:val="clear" w:color="auto" w:fill="FFFFFF"/>
        </w:rPr>
        <w:t>лени та службовці апарату Національного агентства з питань запобігання корупції під час виконання покладених на них обов’язків відповідно до Закону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39) В який спосіб Національним агентством з питань запобігання корупції складається протокол у</w:t>
      </w:r>
      <w:r w:rsidRPr="004261C9">
        <w:rPr>
          <w:rFonts w:ascii="Times New Roman" w:hAnsi="Times New Roman"/>
          <w:sz w:val="28"/>
          <w:szCs w:val="28"/>
          <w:shd w:val="clear" w:color="auto" w:fill="FFFFFF"/>
        </w:rPr>
        <w:t xml:space="preserve"> разі вчинення особою кількох адміністративних правопорушень, пов’язаних з корупцією?</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eastAsia="Book Antiqua" w:hAnsi="Times New Roman"/>
          <w:sz w:val="28"/>
          <w:szCs w:val="28"/>
        </w:rPr>
        <w:t xml:space="preserve">40) В який спосіб Національним агентством з питань запобігання корупції складається протокол, якщо правопорушення, </w:t>
      </w:r>
      <w:r w:rsidRPr="004261C9">
        <w:rPr>
          <w:rFonts w:ascii="Times New Roman" w:hAnsi="Times New Roman"/>
          <w:sz w:val="28"/>
          <w:szCs w:val="28"/>
          <w:shd w:val="clear" w:color="auto" w:fill="FFFFFF"/>
        </w:rPr>
        <w:t>пов’язане з корупцією, вчинене кількома особами?</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41) Що слід зробити уповноваженій особі Національного агентства з питань запобігання корупції у випадку </w:t>
      </w:r>
      <w:r w:rsidRPr="004261C9">
        <w:rPr>
          <w:rFonts w:ascii="Times New Roman" w:hAnsi="Times New Roman"/>
          <w:sz w:val="28"/>
          <w:szCs w:val="28"/>
          <w:shd w:val="clear" w:color="auto" w:fill="FFFFFF"/>
        </w:rPr>
        <w:t>відмови особи, яка притягається до адміністративної відповідальності за правопорушення, пов’язаного з корупцією, від підписання протоколу?</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eastAsia="Book Antiqua" w:hAnsi="Times New Roman"/>
          <w:sz w:val="28"/>
          <w:szCs w:val="28"/>
        </w:rPr>
        <w:t xml:space="preserve">42) Що </w:t>
      </w:r>
      <w:r w:rsidRPr="004261C9">
        <w:rPr>
          <w:rFonts w:ascii="Times New Roman" w:hAnsi="Times New Roman"/>
          <w:sz w:val="28"/>
          <w:szCs w:val="28"/>
          <w:shd w:val="clear" w:color="auto" w:fill="FFFFFF"/>
        </w:rPr>
        <w:t>допускається робити після того, як протокол про адміністративне правопорушення, пов’язане з корупцією, підписано особою, яка притягається до адміністративної відповідальності?</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43) Яким видом відправлення надсилається </w:t>
      </w:r>
      <w:r w:rsidRPr="004261C9">
        <w:rPr>
          <w:rFonts w:ascii="Times New Roman" w:hAnsi="Times New Roman"/>
          <w:sz w:val="28"/>
          <w:szCs w:val="28"/>
          <w:shd w:val="clear" w:color="auto" w:fill="FFFFFF"/>
        </w:rPr>
        <w:t>другий примірник протоколу про адміністративне правопорушення, пов’язане з корупцією, та копії інших матеріалів, що підтверджують факт вчинення цього правопорушення у разі, якщо особа, яка вчинила правопорушення, відмовляється від отримання другого примірника протоколу або не з'являється для ознайомлення з протоколом?</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eastAsia="Book Antiqua" w:hAnsi="Times New Roman"/>
          <w:sz w:val="28"/>
          <w:szCs w:val="28"/>
        </w:rPr>
        <w:t xml:space="preserve">44) До якого органу надсилається </w:t>
      </w:r>
      <w:r w:rsidRPr="004261C9">
        <w:rPr>
          <w:rFonts w:ascii="Times New Roman" w:hAnsi="Times New Roman"/>
          <w:sz w:val="28"/>
          <w:szCs w:val="28"/>
          <w:shd w:val="clear" w:color="auto" w:fill="FFFFFF"/>
        </w:rPr>
        <w:t>протокол про адміністративне правопорушення, пов’язане з корупцією, разом із копією рішення Національного агентства з питань запобігання корупції та іншими матеріалами</w:t>
      </w:r>
      <w:r w:rsidRPr="004261C9">
        <w:rPr>
          <w:rFonts w:ascii="Times New Roman" w:eastAsia="Book Antiqua" w:hAnsi="Times New Roman"/>
          <w:sz w:val="28"/>
          <w:szCs w:val="28"/>
        </w:rPr>
        <w:t xml:space="preserve"> у</w:t>
      </w:r>
      <w:r w:rsidRPr="004261C9">
        <w:rPr>
          <w:rFonts w:ascii="Times New Roman" w:hAnsi="Times New Roman"/>
          <w:sz w:val="28"/>
          <w:szCs w:val="28"/>
          <w:shd w:val="clear" w:color="auto" w:fill="FFFFFF"/>
        </w:rPr>
        <w:t xml:space="preserve"> разі вчинення пов’язаного з корупцією правопорушення службовою особою, яка працює в </w:t>
      </w:r>
      <w:proofErr w:type="spellStart"/>
      <w:r w:rsidRPr="004261C9">
        <w:rPr>
          <w:rFonts w:ascii="Times New Roman" w:hAnsi="Times New Roman"/>
          <w:sz w:val="28"/>
          <w:szCs w:val="28"/>
          <w:shd w:val="clear" w:color="auto" w:fill="FFFFFF"/>
        </w:rPr>
        <w:t>апараті</w:t>
      </w:r>
      <w:proofErr w:type="spellEnd"/>
      <w:r w:rsidRPr="004261C9">
        <w:rPr>
          <w:rFonts w:ascii="Times New Roman" w:hAnsi="Times New Roman"/>
          <w:sz w:val="28"/>
          <w:szCs w:val="28"/>
          <w:shd w:val="clear" w:color="auto" w:fill="FFFFFF"/>
        </w:rPr>
        <w:t xml:space="preserve"> суду?</w:t>
      </w:r>
    </w:p>
    <w:p w:rsidR="00E81E22" w:rsidRPr="004261C9" w:rsidRDefault="00E81E22" w:rsidP="00327DD9">
      <w:pPr>
        <w:tabs>
          <w:tab w:val="left" w:pos="142"/>
          <w:tab w:val="left" w:pos="1418"/>
          <w:tab w:val="left" w:pos="1770"/>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45) Протягом якого терміну зберігається електронна справа про адміністративне правопорушення, пов’язане з корупцією, у Національному агентстві з питань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eastAsia="Book Antiqua" w:hAnsi="Times New Roman"/>
          <w:sz w:val="28"/>
          <w:szCs w:val="28"/>
        </w:rPr>
        <w:t>46) Протягом якого часу до інформаційної картки уповноваженою особою Національного агентства з питань запобігання корупції вносяться в</w:t>
      </w:r>
      <w:r w:rsidRPr="004261C9">
        <w:rPr>
          <w:rFonts w:ascii="Times New Roman" w:hAnsi="Times New Roman"/>
          <w:sz w:val="28"/>
          <w:szCs w:val="28"/>
          <w:shd w:val="clear" w:color="auto" w:fill="FFFFFF"/>
        </w:rPr>
        <w:t>ідомості про прийняті судами рішення у справі про адміністративне правопорушення, пов’язане з корупцією?</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eastAsia="Book Antiqua" w:hAnsi="Times New Roman"/>
          <w:sz w:val="28"/>
          <w:szCs w:val="28"/>
        </w:rPr>
        <w:t xml:space="preserve">47) Упродовж якого терміну </w:t>
      </w:r>
      <w:r w:rsidRPr="004261C9">
        <w:rPr>
          <w:rFonts w:ascii="Times New Roman" w:hAnsi="Times New Roman"/>
          <w:sz w:val="28"/>
          <w:szCs w:val="28"/>
          <w:shd w:val="clear" w:color="auto" w:fill="FFFFFF"/>
        </w:rPr>
        <w:t>посадова особа, якій адресовано припис Національного агентства з питань запобігання корупції, інформує агентство про результати його виконання?</w:t>
      </w:r>
    </w:p>
    <w:p w:rsidR="00E81E22" w:rsidRPr="004261C9" w:rsidRDefault="00E81E22" w:rsidP="00327DD9">
      <w:pPr>
        <w:tabs>
          <w:tab w:val="left" w:pos="142"/>
          <w:tab w:val="left" w:pos="993"/>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48) Національне агентство з питань запобігання корупції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eastAsia="Book Antiqua" w:hAnsi="Times New Roman"/>
          <w:sz w:val="28"/>
          <w:szCs w:val="28"/>
        </w:rPr>
        <w:t>вносить керівнику відповідного органу, підприємства, установи, організації обов’язковий до виконання припис у разі:</w:t>
      </w:r>
    </w:p>
    <w:p w:rsidR="00E81E22" w:rsidRPr="004261C9" w:rsidRDefault="00E81E22" w:rsidP="00327DD9">
      <w:pPr>
        <w:tabs>
          <w:tab w:val="left" w:pos="142"/>
          <w:tab w:val="left" w:pos="993"/>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lastRenderedPageBreak/>
        <w:t xml:space="preserve">49) Уповноважені особи Національного агентства з питань запобігання корупції у випадку виявлення ознак адміністративного правопорушення, пов’язаного з корупцією,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eastAsia="Book Antiqua" w:hAnsi="Times New Roman"/>
          <w:sz w:val="28"/>
          <w:szCs w:val="28"/>
        </w:rPr>
        <w:t>зобов’язані здійснити наступну дію:</w:t>
      </w:r>
    </w:p>
    <w:p w:rsidR="00E81E22" w:rsidRPr="004261C9" w:rsidRDefault="00E81E22" w:rsidP="00327DD9">
      <w:pPr>
        <w:tabs>
          <w:tab w:val="left" w:pos="142"/>
          <w:tab w:val="left" w:pos="993"/>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50) Національне агентство з питань запобігання корупції затверджує обґрунтований висновок та надсилає його спеціально уповноваженим суб’єктам у сфері протидії корупції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eastAsia="Book Antiqua" w:hAnsi="Times New Roman"/>
          <w:sz w:val="28"/>
          <w:szCs w:val="28"/>
        </w:rPr>
        <w:t>у випадку:</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51) Що покладається в основу Антикорупційної стратегії </w:t>
      </w:r>
      <w:r w:rsidRPr="004261C9">
        <w:rPr>
          <w:rStyle w:val="rvts0"/>
          <w:rFonts w:ascii="Times New Roman" w:hAnsi="Times New Roman"/>
          <w:sz w:val="28"/>
          <w:szCs w:val="28"/>
        </w:rPr>
        <w:t>згідно з Законом України «Про запобігання корупції»</w:t>
      </w:r>
      <w:r w:rsidRPr="004261C9">
        <w:rPr>
          <w:rFonts w:ascii="Times New Roman" w:eastAsia="Book Antiqua"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52) Шляхом виконання якого акта (документу) реалізується Антикорупційна стратегія </w:t>
      </w:r>
      <w:r w:rsidRPr="004261C9">
        <w:rPr>
          <w:rStyle w:val="rvts0"/>
          <w:rFonts w:ascii="Times New Roman" w:hAnsi="Times New Roman"/>
          <w:sz w:val="28"/>
          <w:szCs w:val="28"/>
        </w:rPr>
        <w:t>згідно з Законом України «Про запобігання корупції»</w:t>
      </w:r>
      <w:r w:rsidRPr="004261C9">
        <w:rPr>
          <w:rFonts w:ascii="Times New Roman" w:eastAsia="Book Antiqua"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53) Хто несе </w:t>
      </w:r>
      <w:r w:rsidRPr="004261C9">
        <w:rPr>
          <w:rStyle w:val="rvts0"/>
          <w:rFonts w:ascii="Times New Roman" w:hAnsi="Times New Roman"/>
          <w:sz w:val="28"/>
          <w:szCs w:val="28"/>
        </w:rPr>
        <w:t>персональну відповідальність за забезпечення реалізації державної програми з виконання Антикорупційної стратегії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54) Антикорупційна програма якого органу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hAnsi="Times New Roman"/>
          <w:sz w:val="28"/>
          <w:szCs w:val="28"/>
        </w:rPr>
        <w:t>приймається шляхом її затвердження керівником?</w:t>
      </w:r>
    </w:p>
    <w:p w:rsidR="00E81E22" w:rsidRPr="004261C9" w:rsidRDefault="00E81E22" w:rsidP="00327DD9">
      <w:pPr>
        <w:tabs>
          <w:tab w:val="left" w:pos="142"/>
          <w:tab w:val="left" w:pos="851"/>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55) Вкажіть термін подачі прокуратурою як спеціально уповноваженим суб’єктом у сфері протидії корупції до Національного агентства з питань запобігання корупції інформації, необхідної для підготовки національної доповіді щодо реалізації засад антикорупційної політики?</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56) Яким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hAnsi="Times New Roman"/>
          <w:sz w:val="28"/>
          <w:szCs w:val="28"/>
        </w:rPr>
        <w:t>вважається рішення, прийняте прокурором, на користь особи, від якої він отримав подарунок?</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hAnsi="Times New Roman"/>
          <w:sz w:val="28"/>
          <w:szCs w:val="28"/>
          <w:shd w:val="clear" w:color="auto" w:fill="FFFFFF"/>
        </w:rPr>
        <w:t xml:space="preserve">57) Де зберігаються предмети неправомірної вигоди, а також одержані чи виявлені подарунки </w:t>
      </w:r>
      <w:r w:rsidRPr="004261C9">
        <w:rPr>
          <w:rStyle w:val="rvts0"/>
          <w:rFonts w:ascii="Times New Roman"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58) Який з перелічених подарунків </w:t>
      </w:r>
      <w:r w:rsidRPr="004261C9">
        <w:rPr>
          <w:rStyle w:val="rvts0"/>
          <w:rFonts w:ascii="Times New Roman" w:hAnsi="Times New Roman"/>
          <w:sz w:val="28"/>
          <w:szCs w:val="28"/>
        </w:rPr>
        <w:t xml:space="preserve">згідно з Законом України «Про запобігання корупції» </w:t>
      </w:r>
      <w:r w:rsidRPr="004261C9">
        <w:rPr>
          <w:rFonts w:ascii="Times New Roman" w:hAnsi="Times New Roman"/>
          <w:sz w:val="28"/>
          <w:szCs w:val="28"/>
        </w:rPr>
        <w:t>дозволяється одержувати особі, уповноваженій на виконання функцій держави або місцевого самоврядування?</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59) До якого органу (посадової особи відповідного органу) має право звернутися прокурор у разі наявності сумнівів щодо можливості одержання ним подарунка </w:t>
      </w:r>
      <w:r w:rsidRPr="004261C9">
        <w:rPr>
          <w:rFonts w:ascii="Times New Roman" w:hAnsi="Times New Roman"/>
          <w:bCs/>
          <w:sz w:val="28"/>
          <w:szCs w:val="28"/>
        </w:rPr>
        <w:t xml:space="preserve">відповідно до </w:t>
      </w:r>
      <w:r w:rsidRPr="004261C9">
        <w:rPr>
          <w:rFonts w:ascii="Times New Roman" w:hAnsi="Times New Roman"/>
          <w:sz w:val="28"/>
          <w:szCs w:val="28"/>
        </w:rPr>
        <w:t>Закону України «Про запобігання корупції»:</w:t>
      </w:r>
    </w:p>
    <w:p w:rsidR="00E81E22" w:rsidRPr="004261C9" w:rsidRDefault="00E81E22" w:rsidP="00327DD9">
      <w:pPr>
        <w:tabs>
          <w:tab w:val="left" w:pos="142"/>
          <w:tab w:val="left" w:pos="1418"/>
        </w:tabs>
        <w:spacing w:line="240" w:lineRule="auto"/>
        <w:ind w:firstLine="851"/>
        <w:jc w:val="both"/>
        <w:rPr>
          <w:rStyle w:val="rvts0"/>
          <w:rFonts w:ascii="Times New Roman" w:hAnsi="Times New Roman"/>
          <w:sz w:val="28"/>
          <w:szCs w:val="28"/>
        </w:rPr>
      </w:pPr>
      <w:r w:rsidRPr="004261C9">
        <w:rPr>
          <w:rFonts w:ascii="Times New Roman" w:hAnsi="Times New Roman"/>
          <w:sz w:val="28"/>
          <w:szCs w:val="28"/>
        </w:rPr>
        <w:t xml:space="preserve">60) Заборона </w:t>
      </w:r>
      <w:r w:rsidRPr="004261C9">
        <w:rPr>
          <w:rStyle w:val="rvts0"/>
          <w:rFonts w:ascii="Times New Roman" w:hAnsi="Times New Roman"/>
          <w:sz w:val="28"/>
          <w:szCs w:val="28"/>
        </w:rPr>
        <w:t>безпосередньо або через інших осіб вимагати, просити, одержувати подарунки для себе чи близьких осіб від юридичних або фізичних осіб згідно з Законом України «Про запобігання корупції» поширюється на:</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61) Подарунок якої вартості (у гривні) може прийняти прокурор одноразово від однієї особи у липні 2019 року, якщо розмір прожиткового мінімуму для працездатних осіб становив: з 1 січня 2019 року – 1921 гривні, з 1 </w:t>
      </w:r>
      <w:r w:rsidRPr="004261C9">
        <w:rPr>
          <w:rFonts w:ascii="Times New Roman" w:hAnsi="Times New Roman"/>
          <w:sz w:val="28"/>
          <w:szCs w:val="28"/>
        </w:rPr>
        <w:lastRenderedPageBreak/>
        <w:t>липня 2019 року – 2007 гривень, з 1 грудня 2019 року – 2012 гривні, а розмір неоподатковуваного мінімуму доходів громадян – 17 гривень (за умови, що подарунок відповідає загальновизнаним уявленням про гостинність)?</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62) Вкажіть строк, протягом якого особа, </w:t>
      </w:r>
      <w:r w:rsidRPr="004261C9">
        <w:rPr>
          <w:rFonts w:ascii="Times New Roman" w:hAnsi="Times New Roman"/>
          <w:sz w:val="28"/>
          <w:szCs w:val="28"/>
          <w:shd w:val="clear" w:color="auto" w:fill="FFFFFF"/>
        </w:rPr>
        <w:t>на яку поширюються обмеження щодо використання службового становища й щодо одержання подарунків</w:t>
      </w:r>
      <w:r w:rsidRPr="004261C9">
        <w:rPr>
          <w:rFonts w:ascii="Times New Roman" w:hAnsi="Times New Roman"/>
          <w:bCs/>
          <w:sz w:val="28"/>
          <w:szCs w:val="28"/>
        </w:rPr>
        <w:t xml:space="preserve"> та яка виявила у своєму службовому приміщенні майно, що може бути неправомірною вигодою або подарунком, зобов’язана письмово повідомити про цей факт свого безпосереднього керівника,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 xml:space="preserve">63) Подарунок (що відповідає загальновизнаним уявленням про гостинність) якої вартості може прийняти прокурор одноразово,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64) Подарунки (що відповідають загальновизнаним уявленням про гостинність) якої вартості може прийняти прокурор від однієї особи (групи осіб) протягом року,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65) Подарунком згідно із Законом України «Про запобігання корупції» визнається:</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66) На які подарунки </w:t>
      </w:r>
      <w:r w:rsidRPr="004261C9">
        <w:rPr>
          <w:rFonts w:ascii="Times New Roman" w:hAnsi="Times New Roman"/>
          <w:bCs/>
          <w:caps/>
          <w:sz w:val="28"/>
          <w:szCs w:val="28"/>
        </w:rPr>
        <w:t>не</w:t>
      </w:r>
      <w:r w:rsidRPr="004261C9">
        <w:rPr>
          <w:rFonts w:ascii="Times New Roman" w:hAnsi="Times New Roman"/>
          <w:bCs/>
          <w:sz w:val="28"/>
          <w:szCs w:val="28"/>
        </w:rPr>
        <w:t xml:space="preserve"> поширюється передбачене Законом </w:t>
      </w:r>
      <w:r w:rsidRPr="004261C9">
        <w:rPr>
          <w:rFonts w:ascii="Times New Roman" w:hAnsi="Times New Roman"/>
          <w:sz w:val="28"/>
          <w:szCs w:val="28"/>
        </w:rPr>
        <w:t>України «Про запобігання корупції» о</w:t>
      </w:r>
      <w:r w:rsidRPr="004261C9">
        <w:rPr>
          <w:rFonts w:ascii="Times New Roman" w:hAnsi="Times New Roman"/>
          <w:bCs/>
          <w:sz w:val="28"/>
          <w:szCs w:val="28"/>
        </w:rPr>
        <w:t>бмеження щодо їхньої вартості?</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 xml:space="preserve">67) Наслідком прийняття прокурором рішення на користь особи, від якої вона чи її близька особа отримали подарунок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bCs/>
          <w:sz w:val="28"/>
          <w:szCs w:val="28"/>
        </w:rPr>
        <w:t xml:space="preserve"> є:</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 xml:space="preserve">68) Протягом якого строку орган або посадова особа надсилає до Національного агентства з питань запобігання корупції копію прийнятого рішення про скасування рішення посадової або службової особи, на користь особи, від якої вона чи її близькі отримали подарунок, або рішення суду про визнання незаконним такого рішення,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hAnsi="Times New Roman"/>
          <w:sz w:val="28"/>
          <w:szCs w:val="28"/>
        </w:rPr>
        <w:t>69) Який безумовний обов’язок особи, уповноваженої на виконання функцій держави або місцевого самоврядування, передбачений у Законі України «Про запобігання корупції» у разі н</w:t>
      </w:r>
      <w:r w:rsidRPr="004261C9">
        <w:rPr>
          <w:rFonts w:ascii="Times New Roman" w:hAnsi="Times New Roman"/>
          <w:sz w:val="28"/>
          <w:szCs w:val="28"/>
          <w:shd w:val="clear" w:color="auto" w:fill="FFFFFF"/>
        </w:rPr>
        <w:t>адходження пропозиції щодо неправомірної вигоди або подарунка?</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70) Який вид документа складається у випадку виявлення у службовому приміщенні майна, що може бути неправомірною вигодою, або подарунка,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71) Вкажіть алгоритм дій особи, уповноваженої на виконання функцій держави або місцевого самоврядування, у разі надходження пропозиції щодо неправомірної вигоди або подарунка, прийняття якого заборонено законом,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eastAsia="Book Antiqua" w:hAnsi="Times New Roman"/>
          <w:sz w:val="28"/>
          <w:szCs w:val="28"/>
        </w:rPr>
        <w:lastRenderedPageBreak/>
        <w:t>72) Які подарунки, незалежно від розміру, заборонено одержувати особам, уповноваженим на виконання функцій держави або місцевого самоврядування,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73) Які дії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bCs/>
          <w:sz w:val="28"/>
          <w:szCs w:val="28"/>
        </w:rPr>
        <w:t xml:space="preserve"> має вчинити службова особа, яка отримала під час офіційного заходу подарунок державі в особі органу, в якому вона працює:</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74) Обмеження щодо сумісництва та суміщення з іншими видами діяльності </w:t>
      </w:r>
      <w:r w:rsidRPr="004261C9">
        <w:rPr>
          <w:rFonts w:ascii="Times New Roman" w:eastAsia="Book Antiqua" w:hAnsi="Times New Roman"/>
          <w:sz w:val="28"/>
          <w:szCs w:val="28"/>
        </w:rPr>
        <w:t>згідно з Законом України «Про запобігання корупції»</w:t>
      </w:r>
      <w:r w:rsidR="009F4679" w:rsidRPr="004261C9">
        <w:rPr>
          <w:rFonts w:ascii="Times New Roman" w:hAnsi="Times New Roman"/>
          <w:sz w:val="28"/>
          <w:szCs w:val="28"/>
        </w:rPr>
        <w:t xml:space="preserve"> </w:t>
      </w:r>
      <w:r w:rsidRPr="004261C9">
        <w:rPr>
          <w:rFonts w:ascii="Times New Roman" w:hAnsi="Times New Roman"/>
          <w:sz w:val="28"/>
          <w:szCs w:val="28"/>
        </w:rPr>
        <w:t>НЕ поширюються на випадки:</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75) На кого з перелічених суб’єктів поширюються обмеження щодо сумісництва та суміщення з іншими видами діяльності:</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76) Суб’єктом незаконного використання інформації, що стала відома особі у зв’язку з виконанням службових повноважень, може бути:</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77) Яким видом діяльності заборонено займатися прокурору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78) На яких осіб НЕ поширюються передбачені Законом </w:t>
      </w:r>
      <w:r w:rsidRPr="004261C9">
        <w:rPr>
          <w:rFonts w:ascii="Times New Roman" w:hAnsi="Times New Roman"/>
          <w:sz w:val="28"/>
          <w:szCs w:val="28"/>
        </w:rPr>
        <w:t>України</w:t>
      </w:r>
      <w:r w:rsidR="009F4679" w:rsidRPr="004261C9">
        <w:rPr>
          <w:rFonts w:ascii="Times New Roman" w:hAnsi="Times New Roman"/>
          <w:sz w:val="28"/>
          <w:szCs w:val="28"/>
        </w:rPr>
        <w:t xml:space="preserve"> </w:t>
      </w:r>
      <w:r w:rsidRPr="004261C9">
        <w:rPr>
          <w:rFonts w:ascii="Times New Roman" w:hAnsi="Times New Roman"/>
          <w:sz w:val="28"/>
          <w:szCs w:val="28"/>
        </w:rPr>
        <w:t>«Про запобігання корупції»</w:t>
      </w:r>
      <w:r w:rsidRPr="004261C9">
        <w:rPr>
          <w:rFonts w:ascii="Times New Roman" w:hAnsi="Times New Roman"/>
          <w:bCs/>
          <w:sz w:val="28"/>
          <w:szCs w:val="28"/>
        </w:rPr>
        <w:t xml:space="preserve"> обмеження щодо сумісництва та суміщення з іншими видами діяльності?</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 xml:space="preserve">79) Яким видом оплачуваної діяльності </w:t>
      </w:r>
      <w:r w:rsidRPr="004261C9">
        <w:rPr>
          <w:rFonts w:ascii="Times New Roman" w:hAnsi="Times New Roman"/>
          <w:bCs/>
          <w:caps/>
          <w:sz w:val="28"/>
          <w:szCs w:val="28"/>
        </w:rPr>
        <w:t>не</w:t>
      </w:r>
      <w:r w:rsidRPr="004261C9">
        <w:rPr>
          <w:rFonts w:ascii="Times New Roman" w:hAnsi="Times New Roman"/>
          <w:bCs/>
          <w:sz w:val="28"/>
          <w:szCs w:val="28"/>
        </w:rPr>
        <w:t xml:space="preserve"> забороняється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 xml:space="preserve"> займатися прокурору?</w:t>
      </w:r>
      <w:r w:rsidRPr="004261C9">
        <w:rPr>
          <w:rFonts w:ascii="Times New Roman" w:hAnsi="Times New Roman"/>
          <w:sz w:val="28"/>
          <w:szCs w:val="28"/>
        </w:rPr>
        <w:t xml:space="preserve"> </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 xml:space="preserve">80) </w:t>
      </w:r>
      <w:r w:rsidRPr="004261C9">
        <w:rPr>
          <w:rFonts w:ascii="Times New Roman" w:hAnsi="Times New Roman"/>
          <w:sz w:val="28"/>
          <w:szCs w:val="28"/>
        </w:rPr>
        <w:t xml:space="preserve">Який строк надається особам, уповноваженим на виконання функцій держави або місцевого самоврядування, їх близьким особам, для добровільного усунення відносин прямого підпорядкування,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 xml:space="preserve">81) На яких осіб НЕ поширюються обмеження щодо спільної роботи близьких осіб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r w:rsidRPr="004261C9">
        <w:rPr>
          <w:rFonts w:ascii="Times New Roman" w:hAnsi="Times New Roman"/>
          <w:sz w:val="28"/>
          <w:szCs w:val="28"/>
        </w:rPr>
        <w:t xml:space="preserve"> </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82) Наслідком </w:t>
      </w:r>
      <w:proofErr w:type="spellStart"/>
      <w:r w:rsidRPr="004261C9">
        <w:rPr>
          <w:rFonts w:ascii="Times New Roman" w:hAnsi="Times New Roman"/>
          <w:sz w:val="28"/>
          <w:szCs w:val="28"/>
        </w:rPr>
        <w:t>неусунення</w:t>
      </w:r>
      <w:proofErr w:type="spellEnd"/>
      <w:r w:rsidRPr="004261C9">
        <w:rPr>
          <w:rFonts w:ascii="Times New Roman" w:hAnsi="Times New Roman"/>
          <w:sz w:val="28"/>
          <w:szCs w:val="28"/>
        </w:rPr>
        <w:t xml:space="preserve"> відносин прямого підпорядкування особами, уповноваженими на виконання функцій держави або місцевого самоврядування, їх близькими особами, в установлений законом строк у добровільному порядку,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 xml:space="preserve"> є: </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83) У чиїх інтересах зобов’язані діяти особи, уповноважені на виконання функцій держави або місцевого самоврядування, представляючи державу чи територіальну громаду,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84) Кому із зазначених осіб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 xml:space="preserve"> дозволено мати у прямому підпорядкуванні близьких осіб або бути прямо підпорядкованими у зв’язку з виконанням повноважень близьким їм особам:</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lastRenderedPageBreak/>
        <w:t>85) Обов’язок повідомити керівництво органу, на посаду в якому претендує особа, про близьких осіб, які працюють у цьому органі покладений Законом України «Про запобігання корупції» на:</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86) Обов’язок повідомити керівництво органу, на посаду в якому претендує особа, про близьких осіб, які працюють у цьому органі, згідно з Законом України «Про запобігання корупції» відсутній у:</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87) Обов’язок повідомити керівництво органу, на посаду в якому претендує особа, про близьких осіб, які працюють у цьому органі, згідно з Законом України «Про запобігання корупції» відсутній у:</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88) Обов’язок повідомити керівництво органу, на посаду в якому претендує особа, про близьких осіб, які працюють у цьому органі, згідно з  Законом України «Про запобігання корупції» відсутній у осіб, які працюють у:</w:t>
      </w:r>
    </w:p>
    <w:p w:rsidR="00E81E22" w:rsidRPr="004261C9" w:rsidRDefault="00E81E22" w:rsidP="00327DD9">
      <w:pPr>
        <w:pStyle w:val="a4"/>
        <w:tabs>
          <w:tab w:val="left" w:pos="142"/>
          <w:tab w:val="left" w:pos="993"/>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89) Обов’язок повідомити керівництво органу, на посаду в якому претендує особа, про близьких осіб, які працюють у цьому органі, згідно з  Законом України «Про запобігання корупції» відсутній у осіб, які працюють у:</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90) Якщо у встановлений законом строк обставини прямого підпорядкування добровільно не усунуто,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 xml:space="preserve"> відповідні особи або близькі їм особи підлягають переведенню на:</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91) Яким чином особа, уповноважена на виконання функцій держави або місцевого самоврядування, зобов’язана відреагувати на незаконне доручення керівництва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 xml:space="preserve">? </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92) Який суб’єкт уповноважений проводити оцінку правомірності наданих керівництвом рішень, доручень та можливу шкоду, що буде завдана у разі виконання таких рішень чи доручень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93) Хто приймає рішення про здійснення зовнішнього контролю за прокурором, який входить до складу колегіального органу прокуратури, який заявив про наявність у нього потенційного або реального конфлікту інтересів,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851"/>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94) Кого зобов’язаний письмово повідомити прокурор, призначений на посаду, із наданням нотаріально засвідченої копії укладеного договору про передачу в управління належних йому підприємств та корпоративних прав,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851"/>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95) Упродовж якого терміну </w:t>
      </w:r>
      <w:r w:rsidRPr="004261C9">
        <w:rPr>
          <w:rFonts w:ascii="Times New Roman" w:hAnsi="Times New Roman"/>
          <w:sz w:val="28"/>
          <w:szCs w:val="28"/>
          <w:shd w:val="clear" w:color="auto" w:fill="FFFFFF"/>
        </w:rPr>
        <w:t xml:space="preserve">після передачі в управління належних їм підприємств та корпоративних прав </w:t>
      </w:r>
      <w:r w:rsidRPr="004261C9">
        <w:rPr>
          <w:rFonts w:ascii="Times New Roman" w:hAnsi="Times New Roman"/>
          <w:sz w:val="28"/>
          <w:szCs w:val="28"/>
        </w:rPr>
        <w:t xml:space="preserve">прокурор, призначений на посаду, зобов’язаний письмово повідомити Національне агентство з питань запобігання корупції із наданням нотаріально засвідченої копії укладеного договору про це,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lastRenderedPageBreak/>
        <w:t xml:space="preserve">96) Прокурору, який призначений на посаду,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 xml:space="preserve"> забороняється передавати в управління належні підприємства та корпоративні права на користь:</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97) В який строк прокурор зобов’язаний передати в управління належні йому підприємства та корпоративні права у зв’язку з призначенням на посаду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98) У разі виникнення реального конфлікту інтересів прокурор відповідно до Закону України «Про запобігання корупції» зобов’язаний:</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99) У який строк безпосередній керівник приймає рішення щодо врегулювання конфлікту інтересів, що виник у підлеглої особи,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bCs/>
          <w:sz w:val="28"/>
          <w:szCs w:val="28"/>
        </w:rPr>
      </w:pPr>
      <w:r w:rsidRPr="004261C9">
        <w:rPr>
          <w:rFonts w:ascii="Times New Roman" w:hAnsi="Times New Roman"/>
          <w:sz w:val="28"/>
          <w:szCs w:val="28"/>
        </w:rPr>
        <w:t>100</w:t>
      </w:r>
      <w:r w:rsidR="007D16C1">
        <w:rPr>
          <w:rFonts w:ascii="Times New Roman" w:hAnsi="Times New Roman"/>
          <w:sz w:val="28"/>
          <w:szCs w:val="28"/>
        </w:rPr>
        <w:t>)</w:t>
      </w:r>
      <w:r w:rsidRPr="004261C9">
        <w:rPr>
          <w:rFonts w:ascii="Times New Roman" w:hAnsi="Times New Roman"/>
          <w:sz w:val="28"/>
          <w:szCs w:val="28"/>
        </w:rPr>
        <w:t xml:space="preserve"> До кого має право звернутися прокурор </w:t>
      </w:r>
      <w:r w:rsidRPr="004261C9">
        <w:rPr>
          <w:rFonts w:ascii="Times New Roman" w:hAnsi="Times New Roman"/>
          <w:bCs/>
          <w:sz w:val="28"/>
          <w:szCs w:val="28"/>
        </w:rPr>
        <w:t>у разі існування сумнівів щодо наявності у нього конфлікту інтересів відповідно до Закону України «Про запобігання корупції»?</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101) Який захід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 xml:space="preserve"> застосовується виключно для врегулювання конфлікту інтересів, що має тимчасовий характер?</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102) Перегляд обсягу службових повноважень особи як захід врегулювання конфлікту інтересів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 xml:space="preserve"> здійснюється за рішенням:</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103) В якій формі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 xml:space="preserve"> може здійснюватися зовнішній контроль як захід врегулювання конфлікту інтересів?</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bookmarkStart w:id="17" w:name="n392"/>
      <w:bookmarkEnd w:id="17"/>
      <w:r w:rsidRPr="004261C9">
        <w:rPr>
          <w:rFonts w:ascii="Times New Roman" w:hAnsi="Times New Roman"/>
          <w:sz w:val="28"/>
          <w:szCs w:val="28"/>
        </w:rPr>
        <w:t xml:space="preserve">104) У рішенні про здійснення зовнішнього контролю для врегулювання конфлікту інтересів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 xml:space="preserve"> обов’язково зазначається:</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105) За неповідомлення особою у встановлених законом випадках та порядку про наявність у неї реального конфлікту інтересів передбачена:</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106) За вчинення дій чи прийняття рішень в умовах реального конфлікту інтересів передбачена:</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107) Особливості у правилах врегулювання конфлікту інтересів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 xml:space="preserve"> можуть бути передбачені для:</w:t>
      </w:r>
    </w:p>
    <w:p w:rsidR="00E81E22" w:rsidRPr="004261C9" w:rsidRDefault="00E81E22"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 xml:space="preserve">108) Прокурор, який входить до складу колегіального органу прокуратури, у разі виникнення потенційного чи реального конфлікту інтересів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eastAsia="Times New Roman" w:hAnsi="Times New Roman"/>
          <w:sz w:val="28"/>
          <w:szCs w:val="28"/>
          <w:lang w:eastAsia="ru-RU"/>
        </w:rPr>
        <w:t xml:space="preserve"> НЕ має права:</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lastRenderedPageBreak/>
        <w:t xml:space="preserve">109) Заява прокурора, який входить до складу колегіального органу прокуратури, про наявність у нього потенційного або реального конфлікту інтересів: </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110) Який захід зовнішнього врегулювання конфлікту інтересів </w:t>
      </w:r>
      <w:bookmarkStart w:id="18" w:name="n404"/>
      <w:bookmarkEnd w:id="18"/>
      <w:r w:rsidRPr="004261C9">
        <w:rPr>
          <w:rFonts w:ascii="Times New Roman" w:hAnsi="Times New Roman"/>
          <w:sz w:val="28"/>
          <w:szCs w:val="28"/>
        </w:rPr>
        <w:t>застосовується у разі, якщо неучасть прокурора, який входить до складу колегіального органу прокуратури, у прийнятті рішень цим органом призведе до втрати правомочності цього органу?</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hAnsi="Times New Roman"/>
          <w:sz w:val="28"/>
          <w:szCs w:val="28"/>
          <w:shd w:val="clear" w:color="auto" w:fill="FFFFFF"/>
        </w:rPr>
        <w:t xml:space="preserve">111) Що таке </w:t>
      </w:r>
      <w:r w:rsidRPr="004261C9">
        <w:rPr>
          <w:rFonts w:ascii="Times New Roman" w:hAnsi="Times New Roman"/>
          <w:sz w:val="28"/>
          <w:szCs w:val="28"/>
        </w:rPr>
        <w:t>потенційний конфлікт інтересів</w:t>
      </w:r>
      <w:r w:rsidRPr="004261C9">
        <w:rPr>
          <w:rFonts w:ascii="Times New Roman" w:hAnsi="Times New Roman"/>
          <w:bCs/>
          <w:sz w:val="28"/>
          <w:szCs w:val="28"/>
        </w:rPr>
        <w:t xml:space="preserve">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sz w:val="28"/>
          <w:szCs w:val="28"/>
          <w:shd w:val="clear" w:color="auto" w:fill="FFFFFF"/>
        </w:rPr>
        <w:t xml:space="preserve"> </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112) Суперечність між приватним інтересом особи та її службовими чи представницькими повноваженнями, що впливає на об’єктивність чи неупередженість прийняття рішень, або на вчинення чи невчинення дій під час виконання зазначених повноважень, згідно із Законом </w:t>
      </w:r>
      <w:r w:rsidRPr="004261C9">
        <w:rPr>
          <w:rFonts w:ascii="Times New Roman" w:hAnsi="Times New Roman"/>
          <w:sz w:val="28"/>
          <w:szCs w:val="28"/>
        </w:rPr>
        <w:t>України «Про запобігання корупції» - це:</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113) Який орган повинна повідомити особа, уповноважена на виконання функцій держави або місцевого самоврядування, про наявність у неї реального чи потенційного конфлікту інтересів у випадку перебування її на посаді, що НЕ передбачає наявності у неї безпосереднього керівника,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 xml:space="preserve">? </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 xml:space="preserve">114) Протягом якого терміну прокурор повинен повідомити безпосереднього керівника про наявність у нього реального чи потенційного конфлікту інтересів з моменту, коли він дізнався чи повинен був дізнатися про його наявність,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115) Протягом якого терміну після отримання повідомлення про наявність у підлеглої йому особи реального чи потенційного конфлікту інтересів безпосередній керівник приймає рішення щодо його врегулювання,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 xml:space="preserve">? </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116) Протягом якого терміну Національне агентство з питань запобігання корупції у випадку одержання від особи повідомлення про наявність у неї реального або потенційного конфлікту інтересів, роз’яснює їй порядок дій щодо його врегулювання,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 xml:space="preserve">? </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 xml:space="preserve">117) В який спосіб здійснюється зовнішнє врегулювання конфлікту інтересів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 xml:space="preserve">118) Усунення від виконання завдання як один із заходів зовнішнього врегулювання конфлікту інтересів згідно із Законом </w:t>
      </w:r>
      <w:r w:rsidRPr="004261C9">
        <w:rPr>
          <w:rFonts w:ascii="Times New Roman" w:hAnsi="Times New Roman"/>
          <w:sz w:val="28"/>
          <w:szCs w:val="28"/>
        </w:rPr>
        <w:t>України «Про запобігання корупції» застосовується у випадку:</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 xml:space="preserve">119) Формою зовнішнього контролю за здійсненням повноважень особою, уповноваженою на виконання функцій держави або місцевого самоврядування, згідно із Законом </w:t>
      </w:r>
      <w:r w:rsidRPr="004261C9">
        <w:rPr>
          <w:rFonts w:ascii="Times New Roman" w:hAnsi="Times New Roman"/>
          <w:sz w:val="28"/>
          <w:szCs w:val="28"/>
        </w:rPr>
        <w:t>України «Про запобігання корупції» є:</w:t>
      </w:r>
      <w:r w:rsidRPr="004261C9">
        <w:rPr>
          <w:rFonts w:ascii="Times New Roman" w:hAnsi="Times New Roman"/>
          <w:bCs/>
          <w:sz w:val="28"/>
          <w:szCs w:val="28"/>
        </w:rPr>
        <w:t xml:space="preserve"> </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lastRenderedPageBreak/>
        <w:t xml:space="preserve">120) Який із заходів зовнішнього врегулювання конфлікту інтересів може здійснюватися лише за згодою особи, уповноваженої на виконання функцій держави або місцевого самоврядування,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shd w:val="clear" w:color="auto" w:fill="FFFFFF"/>
        </w:rPr>
      </w:pPr>
      <w:r w:rsidRPr="004261C9">
        <w:rPr>
          <w:rFonts w:ascii="Times New Roman" w:hAnsi="Times New Roman"/>
          <w:bCs/>
          <w:sz w:val="28"/>
          <w:szCs w:val="28"/>
        </w:rPr>
        <w:t xml:space="preserve">121) Який із заходів зовнішнього врегулювання конфлікту інтересів здійснюється у випадку </w:t>
      </w:r>
      <w:r w:rsidRPr="004261C9">
        <w:rPr>
          <w:rFonts w:ascii="Times New Roman" w:hAnsi="Times New Roman"/>
          <w:bCs/>
          <w:sz w:val="28"/>
          <w:szCs w:val="28"/>
          <w:shd w:val="clear" w:color="auto" w:fill="FFFFFF"/>
        </w:rPr>
        <w:t>відсутності згоди особи на переведення або на позбавлення приватного інтересу</w:t>
      </w:r>
      <w:r w:rsidRPr="004261C9">
        <w:rPr>
          <w:rFonts w:ascii="Times New Roman" w:hAnsi="Times New Roman"/>
          <w:bCs/>
          <w:sz w:val="28"/>
          <w:szCs w:val="28"/>
        </w:rPr>
        <w:t xml:space="preserve">,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122) Чи позбавляє виникнення реального чи потенційного конфлікту інтересів особу, уповноважену на виконання функцій держави або місцевого самоврядування, яка входить до складу колегіального органу, права</w:t>
      </w:r>
      <w:r w:rsidRPr="004261C9">
        <w:rPr>
          <w:rFonts w:ascii="Times New Roman" w:hAnsi="Times New Roman"/>
          <w:sz w:val="28"/>
          <w:szCs w:val="28"/>
        </w:rPr>
        <w:t xml:space="preserve"> брати участь у прийнятті рішення цим органом</w:t>
      </w:r>
      <w:r w:rsidRPr="004261C9">
        <w:rPr>
          <w:rFonts w:ascii="Times New Roman" w:hAnsi="Times New Roman"/>
          <w:bCs/>
          <w:sz w:val="28"/>
          <w:szCs w:val="28"/>
        </w:rPr>
        <w:t xml:space="preserve">,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123) В особи, уповноваженої на виконання функцій держави або місцевого самоврядування, виник реальний конфлікт інтересів. Який захід його самостійного врегулювання вона може вжити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124)</w:t>
      </w:r>
      <w:r w:rsidRPr="004261C9">
        <w:rPr>
          <w:rFonts w:ascii="Times New Roman" w:hAnsi="Times New Roman"/>
          <w:sz w:val="28"/>
          <w:szCs w:val="28"/>
        </w:rPr>
        <w:t xml:space="preserve"> </w:t>
      </w:r>
      <w:r w:rsidRPr="004261C9">
        <w:rPr>
          <w:rFonts w:ascii="Times New Roman" w:hAnsi="Times New Roman"/>
          <w:bCs/>
          <w:sz w:val="28"/>
          <w:szCs w:val="28"/>
        </w:rPr>
        <w:t xml:space="preserve">Яким шляхом здійснюється передача прокурором після призначення на посаду належного йому підприємства, що за способом утворення (заснування) та формування статутного капіталу є унітарним,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125) Особа, у діях якої виявлено конфлікт інтересів,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 xml:space="preserve"> звільняється від відповідальності, якщо вона:</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126) Який строк відповідно до Закону України «Про запобігання корупції» надається особам, уповноваженим на виконання функцій держави або місцевого самоврядування, для передачі належних їм корпоративних прав:</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hAnsi="Times New Roman"/>
          <w:sz w:val="28"/>
          <w:szCs w:val="28"/>
        </w:rPr>
        <w:t xml:space="preserve">127) </w:t>
      </w:r>
      <w:r w:rsidRPr="004261C9">
        <w:rPr>
          <w:rFonts w:ascii="Times New Roman" w:eastAsia="Book Antiqua" w:hAnsi="Times New Roman"/>
          <w:sz w:val="28"/>
          <w:szCs w:val="28"/>
        </w:rPr>
        <w:t xml:space="preserve">Реальний конфлікт інтересів згідно з Законом України «Про запобігання корупції» – це: </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eastAsia="Book Antiqua" w:hAnsi="Times New Roman"/>
          <w:sz w:val="28"/>
          <w:szCs w:val="28"/>
        </w:rPr>
        <w:t>128) Який алгоритм дій керівника органу, що отримав повідомлення від підлеглої особи, щодо якої у нього наявні повноваження з її призначення/звільнення,  про наявність у неї реального конфлікту інтересів, передбачений у Законі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eastAsia="Book Antiqua" w:hAnsi="Times New Roman"/>
          <w:sz w:val="28"/>
          <w:szCs w:val="28"/>
        </w:rPr>
        <w:t>129) Який порядок розгляду Національним агентством з питань запобігання корупції повідомлення особи про наявний у неї потенційний конфлікт інтересів передбачений у Законі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130) До заходів зовнішнього врегулювання конфлікту інтересів згідно з Законом України «Про запобігання корупції» НЕ належить:</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eastAsia="Book Antiqua" w:hAnsi="Times New Roman"/>
          <w:sz w:val="28"/>
          <w:szCs w:val="28"/>
        </w:rPr>
        <w:lastRenderedPageBreak/>
        <w:t>131) За сукупності яких умов конфлікт інтересів врегульовується шляхом усунення особи від виконання завдання, вчинення дій, прийняття рішення чи участі в його прийнятті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132) Рішення про обмеження доступу до інформації особи, уповноваженої на виконання функцій держави або місцевого самоврядування, як заходу зовнішнього врегулювання конфлікту інтересів, приймає:</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133) Яка із наведених умов НЕ є обов’язковою для врегулювання конфлікту інтересів шляхом обмеження доступу особи до інформації згідно з Законом України «Про запобігання корупції»? </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134) Яка з наведених обставин перешкоджає прийняттю рішення про врегулювання конфлікту інтересів шляхом перегляду обсягу службових повноважень особи, у якої виник конфлікт інтересів,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135) Який захід зовнішнього врегулювання конфлікту інтересів підлягає застосуванню у разі, якщо усунення особи від виконання завдання,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136) Яка з наведених процедур НЕ належить до форм здійснення зовнішнього контролю як заходу врегулювання конфлікту інтересів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137) Яка з перелічених умов НЕ дозволяє застосувати переведення на іншу посаду особи з метою врегулювання конфлікту інтересів в її службовій діяльності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138) За сукупності яких умов застосовується звільнення особи як захід зовнішнього врегулювання конфлікту інтересів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eastAsia="Book Antiqua" w:hAnsi="Times New Roman"/>
          <w:sz w:val="28"/>
          <w:szCs w:val="28"/>
        </w:rPr>
        <w:t>139) Б</w:t>
      </w:r>
      <w:r w:rsidRPr="004261C9">
        <w:rPr>
          <w:rFonts w:ascii="Times New Roman" w:hAnsi="Times New Roman"/>
          <w:sz w:val="28"/>
          <w:szCs w:val="28"/>
          <w:shd w:val="clear" w:color="auto" w:fill="FFFFFF"/>
        </w:rPr>
        <w:t>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 – це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eastAsia="Book Antiqua" w:hAnsi="Times New Roman"/>
          <w:sz w:val="28"/>
          <w:szCs w:val="28"/>
        </w:rPr>
        <w:t xml:space="preserve">140) Як повинен діяти прокурор у разі, </w:t>
      </w:r>
      <w:r w:rsidRPr="004261C9">
        <w:rPr>
          <w:rFonts w:ascii="Times New Roman" w:hAnsi="Times New Roman"/>
          <w:sz w:val="28"/>
          <w:szCs w:val="28"/>
          <w:shd w:val="clear" w:color="auto" w:fill="FFFFFF"/>
        </w:rPr>
        <w:t xml:space="preserve">якщо він НЕ отримав підтвердження про відсутність конфлікту інтересів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eastAsia="Book Antiqua" w:hAnsi="Times New Roman"/>
          <w:sz w:val="28"/>
          <w:szCs w:val="28"/>
        </w:rPr>
        <w:t>141) Що повинні передбачати з</w:t>
      </w:r>
      <w:r w:rsidRPr="004261C9">
        <w:rPr>
          <w:rFonts w:ascii="Times New Roman" w:hAnsi="Times New Roman"/>
          <w:sz w:val="28"/>
          <w:szCs w:val="28"/>
          <w:shd w:val="clear" w:color="auto" w:fill="FFFFFF"/>
        </w:rPr>
        <w:t xml:space="preserve">акони та інші нормативно-правові акти, що визначають повноваження державних органів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hAnsi="Times New Roman"/>
          <w:sz w:val="28"/>
          <w:szCs w:val="28"/>
        </w:rPr>
        <w:lastRenderedPageBreak/>
        <w:t xml:space="preserve">142) Ким приймається рішення про здійснення зовнішнього контролю за участю особи у прийнятті рішення у випадку, </w:t>
      </w:r>
      <w:r w:rsidRPr="004261C9">
        <w:rPr>
          <w:rFonts w:ascii="Times New Roman" w:hAnsi="Times New Roman"/>
          <w:sz w:val="28"/>
          <w:szCs w:val="28"/>
          <w:shd w:val="clear" w:color="auto" w:fill="FFFFFF"/>
        </w:rPr>
        <w:t>якщо неучасть особи, уповноваженої на виконання функцій держави або місцевого самоврядування, у прийнятті рішень цим органом призведе до втрати правомочності цього органу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143) Яке з положень щодо п</w:t>
      </w:r>
      <w:r w:rsidRPr="004261C9">
        <w:rPr>
          <w:rFonts w:ascii="Times New Roman" w:hAnsi="Times New Roman"/>
          <w:bCs/>
          <w:sz w:val="28"/>
          <w:szCs w:val="28"/>
          <w:shd w:val="clear" w:color="auto" w:fill="FFFFFF"/>
        </w:rPr>
        <w:t>орушення вимог щодо запобігання та врегулювання конфлікту інтересів як адміністративного правопорушення, пов’язаного з корупцією, є правильним?</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144) Яке з положень щодо п</w:t>
      </w:r>
      <w:r w:rsidRPr="004261C9">
        <w:rPr>
          <w:rFonts w:ascii="Times New Roman" w:hAnsi="Times New Roman"/>
          <w:bCs/>
          <w:sz w:val="28"/>
          <w:szCs w:val="28"/>
          <w:shd w:val="clear" w:color="auto" w:fill="FFFFFF"/>
        </w:rPr>
        <w:t>орушення вимог запобігання та врегулювання конфлікту інтересів як адміністративного правопорушення, пов’язаного з корупцією, є правильним?</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145) На користь яких осіб заборонено передавати в управління підприємства та корпоративні права у зв’язку з призначенням на посади в органах влади,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eastAsia="Book Antiqua" w:hAnsi="Times New Roman"/>
          <w:sz w:val="28"/>
          <w:szCs w:val="28"/>
        </w:rPr>
        <w:t xml:space="preserve">146) Який термін та спосіб інформування Національного агентства з питань запобігання корупції про передачу особами, уповноваженими на виконання функцій держави, </w:t>
      </w:r>
      <w:r w:rsidRPr="004261C9">
        <w:rPr>
          <w:rFonts w:ascii="Times New Roman" w:hAnsi="Times New Roman"/>
          <w:sz w:val="28"/>
          <w:szCs w:val="28"/>
          <w:shd w:val="clear" w:color="auto" w:fill="FFFFFF"/>
        </w:rPr>
        <w:t>в управління належних їм підприємств та корпоративних прав передбачений у Законі України «Про запобігання корупції»</w:t>
      </w:r>
      <w:r w:rsidRPr="004261C9">
        <w:rPr>
          <w:rFonts w:ascii="Times New Roman" w:eastAsia="Book Antiqua"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eastAsia="Book Antiqua" w:hAnsi="Times New Roman"/>
          <w:sz w:val="28"/>
          <w:szCs w:val="28"/>
        </w:rPr>
        <w:t>147) Який орган звертається до суду для припинення трудового договору (контракту) у</w:t>
      </w:r>
      <w:r w:rsidRPr="004261C9">
        <w:rPr>
          <w:rFonts w:ascii="Times New Roman" w:hAnsi="Times New Roman"/>
          <w:sz w:val="28"/>
          <w:szCs w:val="28"/>
          <w:shd w:val="clear" w:color="auto" w:fill="FFFFFF"/>
        </w:rPr>
        <w:t xml:space="preserve"> разі виявлення порушень у частині недотримання обмежень після припинення діяльності, пов’язаної з виконанням функцій держави або місцевого самоврядування,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eastAsia="Book Antiqua" w:hAnsi="Times New Roman"/>
          <w:sz w:val="28"/>
          <w:szCs w:val="28"/>
        </w:rPr>
        <w:t>148) Який орган звертається до суду для визнання правочину недійсним у</w:t>
      </w:r>
      <w:r w:rsidRPr="004261C9">
        <w:rPr>
          <w:rFonts w:ascii="Times New Roman" w:hAnsi="Times New Roman"/>
          <w:sz w:val="28"/>
          <w:szCs w:val="28"/>
          <w:shd w:val="clear" w:color="auto" w:fill="FFFFFF"/>
        </w:rPr>
        <w:t xml:space="preserve"> разі виявлення порушень у частині недотримання обмежень після припинення діяльності, пов’язаної з виконанням функцій держави або місцевого самоврядування?</w:t>
      </w:r>
    </w:p>
    <w:p w:rsidR="00E81E22" w:rsidRPr="004261C9" w:rsidRDefault="00E81E22" w:rsidP="00327DD9">
      <w:pPr>
        <w:tabs>
          <w:tab w:val="left" w:pos="142"/>
          <w:tab w:val="left" w:pos="1418"/>
        </w:tabs>
        <w:spacing w:line="240" w:lineRule="auto"/>
        <w:ind w:firstLine="851"/>
        <w:jc w:val="both"/>
        <w:rPr>
          <w:rStyle w:val="rvts0"/>
          <w:rFonts w:ascii="Times New Roman" w:hAnsi="Times New Roman"/>
          <w:sz w:val="28"/>
          <w:szCs w:val="28"/>
        </w:rPr>
      </w:pPr>
      <w:r w:rsidRPr="004261C9">
        <w:rPr>
          <w:rStyle w:val="rvts0"/>
          <w:rFonts w:ascii="Times New Roman" w:hAnsi="Times New Roman"/>
          <w:sz w:val="28"/>
          <w:szCs w:val="28"/>
        </w:rPr>
        <w:t>149) Упродовж якого часу прокурор, який звільнився з органів прокуратури, не може представляти інтереси будь-якої особи в справах, в яких іншою стороною є орган прокуратури, в якому він працював на момент звільнення?</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Style w:val="rvts0"/>
          <w:rFonts w:ascii="Times New Roman" w:hAnsi="Times New Roman"/>
          <w:sz w:val="28"/>
          <w:szCs w:val="28"/>
        </w:rPr>
        <w:t xml:space="preserve">150) </w:t>
      </w:r>
      <w:r w:rsidRPr="004261C9">
        <w:rPr>
          <w:rFonts w:ascii="Times New Roman" w:hAnsi="Times New Roman"/>
          <w:sz w:val="28"/>
          <w:szCs w:val="28"/>
        </w:rPr>
        <w:t>Протягом якого строку діють передбачені законом обмеження після припинення особами діяльності, пов’язаної з виконанням функцій держави, місцевого самоврядування?</w:t>
      </w:r>
    </w:p>
    <w:p w:rsidR="00E81E22" w:rsidRPr="004261C9" w:rsidRDefault="00E81E22" w:rsidP="00327DD9">
      <w:pPr>
        <w:tabs>
          <w:tab w:val="left" w:pos="142"/>
          <w:tab w:val="left" w:pos="993"/>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151) Яка з антикорупційних вимог є попередньою, тобто поширюється до моменту виникнення повноважень особи, уповноваженої на виконання функцій держави або місцевого самоврядування?</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152) За умисне неподання суб’єктом декларування декларації особи, уповноваженої на виконання функцій держави або місцевого самоврядування, передбачена:</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lastRenderedPageBreak/>
        <w:t>153) За несвоєчасне суб’єктом декларування повідомлення про суттєві зміни у майновому стані передбачена:</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154) За несвоєчасне подання без поважних причин декларації особи, уповноваженої на виконання функцій держави або місцевого самоврядування, передбачена:</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155) За який період подає декларацію особа, яка припиняє діяльність з виконання функцій держави або місцевого самоврядування,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Style w:val="rvts0"/>
          <w:rFonts w:ascii="Times New Roman" w:hAnsi="Times New Roman"/>
          <w:sz w:val="28"/>
          <w:szCs w:val="28"/>
        </w:rPr>
      </w:pPr>
      <w:r w:rsidRPr="004261C9">
        <w:rPr>
          <w:rStyle w:val="rvts0"/>
          <w:rFonts w:ascii="Times New Roman" w:hAnsi="Times New Roman"/>
          <w:sz w:val="28"/>
          <w:szCs w:val="28"/>
        </w:rPr>
        <w:t>156) Упродовж якого терміну після подання декларації особи, уповноваженої на виконання функцій держави або місцевого самоврядування, суб’єкт декларування має право подати виправлену декларацію</w:t>
      </w:r>
      <w:r w:rsidRPr="004261C9">
        <w:rPr>
          <w:rFonts w:ascii="Times New Roman" w:eastAsia="Book Antiqua" w:hAnsi="Times New Roman"/>
          <w:sz w:val="28"/>
          <w:szCs w:val="28"/>
        </w:rPr>
        <w:t xml:space="preserve"> згідно з Законом України «Про запобігання корупції»</w:t>
      </w:r>
      <w:r w:rsidRPr="004261C9">
        <w:rPr>
          <w:rStyle w:val="rvts0"/>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Style w:val="rvts0"/>
          <w:rFonts w:ascii="Times New Roman" w:hAnsi="Times New Roman"/>
          <w:sz w:val="28"/>
          <w:szCs w:val="28"/>
        </w:rPr>
        <w:t>157) Протягом якого строку суб’єкт декларування повинен подати декларацію особи, уповноваженої на виконання функцій держави або місцевого самоврядування, якщо за результатами контролю встановлено, що суб’єкт декларування не подав декларацію і Національне агентство з питань запобігання корупції письмово повідомило такого суб’єкта про факт неподання декларації?</w:t>
      </w:r>
      <w:r w:rsidRPr="004261C9">
        <w:rPr>
          <w:rFonts w:ascii="Times New Roman" w:hAnsi="Times New Roman"/>
          <w:sz w:val="28"/>
          <w:szCs w:val="28"/>
        </w:rPr>
        <w:t xml:space="preserve"> </w:t>
      </w:r>
    </w:p>
    <w:p w:rsidR="00E81E22" w:rsidRPr="004261C9" w:rsidRDefault="00E81E22" w:rsidP="00327DD9">
      <w:pPr>
        <w:tabs>
          <w:tab w:val="left" w:pos="142"/>
          <w:tab w:val="left" w:pos="1418"/>
        </w:tabs>
        <w:spacing w:line="240" w:lineRule="auto"/>
        <w:ind w:firstLine="851"/>
        <w:jc w:val="both"/>
        <w:rPr>
          <w:rStyle w:val="rvts0"/>
          <w:rFonts w:ascii="Times New Roman" w:hAnsi="Times New Roman"/>
          <w:sz w:val="28"/>
          <w:szCs w:val="28"/>
        </w:rPr>
      </w:pPr>
      <w:r w:rsidRPr="004261C9">
        <w:rPr>
          <w:rFonts w:ascii="Times New Roman" w:hAnsi="Times New Roman"/>
          <w:sz w:val="28"/>
          <w:szCs w:val="28"/>
        </w:rPr>
        <w:t xml:space="preserve">158) Яким органом формується та ведеться </w:t>
      </w:r>
      <w:r w:rsidRPr="004261C9">
        <w:rPr>
          <w:rStyle w:val="rvts0"/>
          <w:rFonts w:ascii="Times New Roman" w:hAnsi="Times New Roman"/>
          <w:sz w:val="28"/>
          <w:szCs w:val="28"/>
        </w:rPr>
        <w:t>Єдиний державний реєстр декларацій осіб, уповноважених на виконання функцій держави або місцевого самоврядування</w:t>
      </w:r>
      <w:r w:rsidRPr="004261C9">
        <w:rPr>
          <w:rFonts w:ascii="Times New Roman" w:eastAsia="Book Antiqua" w:hAnsi="Times New Roman"/>
          <w:sz w:val="28"/>
          <w:szCs w:val="28"/>
        </w:rPr>
        <w:t xml:space="preserve"> згідно з Законом України «Про запобігання корупції»</w:t>
      </w:r>
      <w:r w:rsidRPr="004261C9">
        <w:rPr>
          <w:rStyle w:val="rvts0"/>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Style w:val="rvts0"/>
          <w:rFonts w:ascii="Times New Roman" w:hAnsi="Times New Roman"/>
          <w:sz w:val="28"/>
          <w:szCs w:val="28"/>
        </w:rPr>
      </w:pPr>
      <w:r w:rsidRPr="004261C9">
        <w:rPr>
          <w:rStyle w:val="rvts0"/>
          <w:rFonts w:ascii="Times New Roman" w:hAnsi="Times New Roman"/>
          <w:sz w:val="28"/>
          <w:szCs w:val="28"/>
        </w:rPr>
        <w:t>159) Яка інформація, зазначена у декларації особи, уповноваженої на виконання функцій держави або місцевого самоврядування, підлягає відображенню у відкритому доступі</w:t>
      </w:r>
      <w:r w:rsidRPr="004261C9">
        <w:rPr>
          <w:rFonts w:ascii="Times New Roman" w:eastAsia="Book Antiqua" w:hAnsi="Times New Roman"/>
          <w:sz w:val="28"/>
          <w:szCs w:val="28"/>
        </w:rPr>
        <w:t xml:space="preserve"> згідно з Законом України «Про запобігання корупції»</w:t>
      </w:r>
      <w:r w:rsidRPr="004261C9">
        <w:rPr>
          <w:rStyle w:val="rvts0"/>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Style w:val="rvts0"/>
          <w:rFonts w:ascii="Times New Roman" w:hAnsi="Times New Roman"/>
          <w:sz w:val="28"/>
          <w:szCs w:val="28"/>
        </w:rPr>
      </w:pPr>
      <w:r w:rsidRPr="004261C9">
        <w:rPr>
          <w:rFonts w:ascii="Times New Roman" w:hAnsi="Times New Roman"/>
          <w:sz w:val="28"/>
          <w:szCs w:val="28"/>
        </w:rPr>
        <w:t xml:space="preserve">160) Який вид декларації особи, уповноваженої на виконання функцій держави або місцевого самоврядування, зберігається в </w:t>
      </w:r>
      <w:r w:rsidRPr="004261C9">
        <w:rPr>
          <w:rStyle w:val="rvts0"/>
          <w:rFonts w:ascii="Times New Roman" w:hAnsi="Times New Roman"/>
          <w:sz w:val="28"/>
          <w:szCs w:val="28"/>
        </w:rPr>
        <w:t>Єдиному державному реєстрі декларацій осіб, уповноважених на виконання функцій держави або місцевого самоврядування, безстроково?</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161) Упродовж якого часу може здійснюватися повна перевірка декларації особи, уповноваженої на виконання функцій держави або місцевого самоврядування, після припинення такої діяльності</w:t>
      </w:r>
      <w:r w:rsidRPr="004261C9">
        <w:rPr>
          <w:rFonts w:ascii="Times New Roman" w:eastAsia="Book Antiqua" w:hAnsi="Times New Roman"/>
          <w:sz w:val="28"/>
          <w:szCs w:val="28"/>
        </w:rPr>
        <w:t xml:space="preserve"> 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Style w:val="rvts0"/>
          <w:rFonts w:ascii="Times New Roman" w:hAnsi="Times New Roman"/>
          <w:sz w:val="28"/>
          <w:szCs w:val="28"/>
        </w:rPr>
      </w:pPr>
      <w:r w:rsidRPr="004261C9">
        <w:rPr>
          <w:rFonts w:ascii="Times New Roman" w:hAnsi="Times New Roman"/>
          <w:sz w:val="28"/>
          <w:szCs w:val="28"/>
        </w:rPr>
        <w:t xml:space="preserve">162) Яка інформація щодо фінансових зобов’язань суб’єкта декларування має бути зазначена у декларації особи, уповноваженої на виконання функцій держави або місцевого самоврядування, </w:t>
      </w:r>
      <w:r w:rsidRPr="004261C9">
        <w:rPr>
          <w:rStyle w:val="rvts0"/>
          <w:rFonts w:ascii="Times New Roman" w:hAnsi="Times New Roman"/>
          <w:sz w:val="28"/>
          <w:szCs w:val="28"/>
        </w:rPr>
        <w:t>якщо розмір зобов’язання не перевищує 50 прожиткових мінімумів, встановлених для працездатних осіб на 1 січня звітного року:</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lastRenderedPageBreak/>
        <w:t xml:space="preserve">163) З метою встановлення відповідності рівня життя суб’єктів декларування наявним у них та членів їх сім’ї майну і одержаним ними доходам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 xml:space="preserve"> здійснюється:</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164) Яким органом здійснюється моніторинг способу життя суб’єктів декларування</w:t>
      </w:r>
      <w:r w:rsidRPr="004261C9">
        <w:rPr>
          <w:rFonts w:ascii="Times New Roman" w:eastAsia="Book Antiqua" w:hAnsi="Times New Roman"/>
          <w:sz w:val="28"/>
          <w:szCs w:val="28"/>
        </w:rPr>
        <w:t xml:space="preserve"> 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165) Кого повинен повідомити прокурор у разі відкриття ним або членом його сім’ї валютного рахунка в установі банку-нерезидента</w:t>
      </w:r>
      <w:r w:rsidRPr="004261C9">
        <w:rPr>
          <w:rFonts w:ascii="Times New Roman" w:eastAsia="Book Antiqua" w:hAnsi="Times New Roman"/>
          <w:sz w:val="28"/>
          <w:szCs w:val="28"/>
        </w:rPr>
        <w:t xml:space="preserve"> 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166) Суттєвою зміною у майновому стані суб’єкта декларування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 xml:space="preserve"> вважається отримання ним доходу, придбання майна на суму, яка перевищує:</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167) Яким органом визначається</w:t>
      </w:r>
      <w:r w:rsidRPr="004261C9">
        <w:rPr>
          <w:rFonts w:ascii="Times New Roman" w:hAnsi="Times New Roman"/>
          <w:sz w:val="28"/>
          <w:szCs w:val="28"/>
        </w:rPr>
        <w:t xml:space="preserve"> </w:t>
      </w:r>
      <w:r w:rsidRPr="004261C9">
        <w:rPr>
          <w:rFonts w:ascii="Times New Roman" w:hAnsi="Times New Roman"/>
          <w:bCs/>
          <w:sz w:val="28"/>
          <w:szCs w:val="28"/>
        </w:rPr>
        <w:t xml:space="preserve">порядок здійснення моніторингу способу життя суб’єктів декларування,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168) Яким органом визначається форма декларації особи, уповноваженої на виконання функцій держави або місцевого самоврядування,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169) На кого НЕ поширюються вимоги щодо подання декларацій осіб, уповноважених на виконання функцій держави або місцевого самоврядування,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170) До якого числа і якого місяця суб’єкти декларування зобов’язані щорічно подавати шляхом заповнення на офіційному веб-сайті Національного агентства з питань запобігання корупції декларацію особи, уповноваженої на виконання функцій держави або місцевого самоврядування, за минулий рік,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171) У який строк суб’єкт декларування має письмово повідомити Національне агентство з питань запобігання корупції у разі відкриття ним або членом його сім’ї валютного рахунка в установі банку-нерезидента, згідно із Законом України «Про запобігання корупції»?</w:t>
      </w:r>
      <w:r w:rsidRPr="004261C9">
        <w:rPr>
          <w:rFonts w:ascii="Times New Roman" w:hAnsi="Times New Roman"/>
          <w:sz w:val="28"/>
          <w:szCs w:val="28"/>
        </w:rPr>
        <w:t xml:space="preserve"> </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172) Декларації яких категорій осіб, уповноважених на виконання функцій держави або місцевого самоврядування, підлягають обов’язковій повній перевірці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173) Необхідністю додержання якого законодавства обмежується моніторинг способу життя суб’єктів декларування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174) Який орган формує та веде Єдиний державний реєстр декларацій осіб, уповноважених на виконання функцій держави або місцевого самоврядування, згідно із Законом України «Про запобігання корупції»?</w:t>
      </w:r>
      <w:r w:rsidRPr="004261C9">
        <w:rPr>
          <w:rFonts w:ascii="Times New Roman" w:hAnsi="Times New Roman"/>
          <w:sz w:val="28"/>
          <w:szCs w:val="28"/>
        </w:rPr>
        <w:t xml:space="preserve"> </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lastRenderedPageBreak/>
        <w:t>175) Який орган здійснює постійний моніторинг виконання закону у сфері захисту викривачів,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176) Вкажіть строк зберігання інформації про особу, уповноважену на виконання функцій держави або місцевого самоврядування, в</w:t>
      </w:r>
      <w:r w:rsidRPr="004261C9">
        <w:rPr>
          <w:rFonts w:ascii="Times New Roman" w:hAnsi="Times New Roman"/>
          <w:sz w:val="28"/>
          <w:szCs w:val="28"/>
          <w:shd w:val="clear" w:color="auto" w:fill="FFFFFF"/>
        </w:rPr>
        <w:t xml:space="preserve"> Єдиному державному реєстрі декларацій осіб, уповноважених на виконання функцій держави або місцевого самоврядування, після припинення виконання нею зазначених функцій, крім останньої декларації, яка зберігається безстроково:</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177) Який орган, згідно із Законом України «Про запобігання корупції», уповноважений здійснювати логічний та арифметичний контроль, а також повну перевірку декларацій осіб, уповноважених на виконання функцій держави або місцевого самоврядування?</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178) На яку з посадових осіб установи, яка здійснює основну діяльність у сфері освіти (університету), НЕ поширюються вимоги Закону України «Про запобігання корупції» у частині подання декларацій особи, уповноваженої на виконання функцій держави або місцевого самоврядування?</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eastAsia="Book Antiqua" w:hAnsi="Times New Roman"/>
          <w:sz w:val="28"/>
          <w:szCs w:val="28"/>
        </w:rPr>
        <w:t xml:space="preserve">179) Який спосіб подання декларації особи, уповноваженої на виконання функції держави або місцевого самоврядування, передбачає Закон України «Про запобігання корупції»? </w:t>
      </w:r>
    </w:p>
    <w:p w:rsidR="00E81E22" w:rsidRPr="004261C9" w:rsidRDefault="00E81E22" w:rsidP="00327DD9">
      <w:pPr>
        <w:tabs>
          <w:tab w:val="left" w:pos="142"/>
          <w:tab w:val="left" w:pos="1418"/>
        </w:tabs>
        <w:spacing w:line="240" w:lineRule="auto"/>
        <w:ind w:right="5"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180) Оберіть вірний варіант щодо можливості виправлення помилок у поданій декларації особи, уповноваженої на виконання функцій держави або місцевого самоврядування, які суб’єкт декларування виявив самостійно: </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181) Як виявлення недостовірних відомостей в декларації особи, уповноваженої на виконання функцій держави або місцевого самоврядування, впливає на обов’язок суб’єкта декларування щодо виправлення таких відомостей:</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182) Цінне рухоме майно якої вартості, </w:t>
      </w:r>
      <w:r w:rsidRPr="004261C9">
        <w:rPr>
          <w:rFonts w:ascii="Times New Roman" w:hAnsi="Times New Roman"/>
          <w:sz w:val="28"/>
          <w:szCs w:val="28"/>
          <w:shd w:val="clear" w:color="auto" w:fill="FFFFFF"/>
        </w:rPr>
        <w:t>що належить суб’єкту декларування або членам його сім’ї на праві приватної власності,</w:t>
      </w:r>
      <w:r w:rsidRPr="004261C9">
        <w:rPr>
          <w:rFonts w:ascii="Times New Roman" w:eastAsia="Book Antiqua" w:hAnsi="Times New Roman"/>
          <w:sz w:val="28"/>
          <w:szCs w:val="28"/>
        </w:rPr>
        <w:t xml:space="preserve"> підлягає відображенню в декларації особи, уповноваженої на виконання функцій держави або місцевого самоврядування? </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183) Оприлюднення декларацій осіб, уповноважених на виконання функцій держави або місцевого самоврядування, відбувається шляхом:</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184) Які з перелічених відомостей є інформацією з обмеженим доступом та не підлягають відображенню у відкритому доступі до декларацій осіб, уповноважених на виконання функцій держави або місцевого самоврядування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185) Яка відповідальність передбачена за подання у декларації особи, уповноваженої на виконання функцій держави або місцевого самоврядування, </w:t>
      </w:r>
      <w:r w:rsidRPr="004261C9">
        <w:rPr>
          <w:rFonts w:ascii="Times New Roman" w:eastAsia="Book Antiqua" w:hAnsi="Times New Roman"/>
          <w:sz w:val="28"/>
          <w:szCs w:val="28"/>
        </w:rPr>
        <w:lastRenderedPageBreak/>
        <w:t>завідомо недостовірних відомостей якщо такі відомості відрізняються від достовірних на суму понад 250 мінімальних заробітних плат?</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186) Метою здійснення моніторингу способу життя осіб, уповноважених на виконання функцій держави або місцевого самоврядування, згідно з Законом України «Про запобігання корупції» є:</w:t>
      </w:r>
    </w:p>
    <w:p w:rsidR="00E81E22" w:rsidRPr="004261C9" w:rsidRDefault="00E81E22" w:rsidP="00327DD9">
      <w:pPr>
        <w:tabs>
          <w:tab w:val="left" w:pos="142"/>
          <w:tab w:val="left" w:pos="993"/>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187) Протягом якого строку посадова особа органу державної влади зобов’язана повідомити Національне агентство з питань запобігання корупції про суттєві зміни у своєму майновому стані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eastAsia="Book Antiqua" w:hAnsi="Times New Roman"/>
          <w:sz w:val="28"/>
          <w:szCs w:val="28"/>
        </w:rPr>
        <w:t>188) На кого НЕ поширюється обов’язок щодо подання декларації особи, уповноваженої на виконання функцій держави або місцевого самоврядування,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eastAsia="Book Antiqua" w:hAnsi="Times New Roman"/>
          <w:sz w:val="28"/>
          <w:szCs w:val="28"/>
        </w:rPr>
        <w:t>189) У декларації особи, уповноваженої на виконання функцій держави або місцевого самоврядування, згідно з Законом України «Про запобігання корупції» зазначаються відомості про такі об’єкти нерухомості:</w:t>
      </w:r>
      <w:r w:rsidR="005E774C" w:rsidRPr="004261C9">
        <w:rPr>
          <w:rFonts w:ascii="Times New Roman" w:eastAsia="Book Antiqua" w:hAnsi="Times New Roman"/>
          <w:sz w:val="28"/>
          <w:szCs w:val="28"/>
        </w:rPr>
        <w:t xml:space="preserve"> </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hAnsi="Times New Roman"/>
          <w:sz w:val="28"/>
          <w:szCs w:val="28"/>
          <w:shd w:val="clear" w:color="auto" w:fill="FFFFFF"/>
        </w:rPr>
        <w:t>190) Грошові активи НЕ підлягають декларуванню</w:t>
      </w:r>
      <w:r w:rsidRPr="004261C9">
        <w:rPr>
          <w:rFonts w:ascii="Times New Roman" w:eastAsia="Book Antiqua" w:hAnsi="Times New Roman"/>
          <w:sz w:val="28"/>
          <w:szCs w:val="28"/>
        </w:rPr>
        <w:t xml:space="preserve"> згідно з Законом України «Про запобігання корупції»</w:t>
      </w:r>
      <w:r w:rsidRPr="004261C9">
        <w:rPr>
          <w:rFonts w:ascii="Times New Roman" w:hAnsi="Times New Roman"/>
          <w:sz w:val="28"/>
          <w:szCs w:val="28"/>
          <w:shd w:val="clear" w:color="auto" w:fill="FFFFFF"/>
        </w:rPr>
        <w:t>, якщо їх сукупна вартість НЕ перевищує:</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hAnsi="Times New Roman"/>
          <w:sz w:val="28"/>
          <w:szCs w:val="28"/>
          <w:shd w:val="clear" w:color="auto" w:fill="FFFFFF"/>
        </w:rPr>
        <w:t xml:space="preserve">191) Активи у дорогоцінних (банківських) металах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 xml:space="preserve"> НЕ підлягають декларуванню, якщо їх сукупна вартість НЕ перевищує:</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192) Відомості щодо фінансових зобов’язань (</w:t>
      </w:r>
      <w:r w:rsidRPr="004261C9">
        <w:rPr>
          <w:rFonts w:ascii="Times New Roman" w:hAnsi="Times New Roman"/>
          <w:sz w:val="28"/>
          <w:szCs w:val="28"/>
          <w:shd w:val="clear" w:color="auto" w:fill="FFFFFF"/>
        </w:rPr>
        <w:t xml:space="preserve">дані про вид зобов’язання, його розмір, валюту зобов’язання, інформацію про особу, стосовно якої виникли такі зобов’язання тощо) </w:t>
      </w:r>
      <w:r w:rsidRPr="004261C9">
        <w:rPr>
          <w:rFonts w:ascii="Times New Roman" w:hAnsi="Times New Roman"/>
          <w:sz w:val="28"/>
          <w:szCs w:val="28"/>
        </w:rPr>
        <w:t>зазначаються у декларації особи, уповноваженої на виконання функцій держави або місцевого самоврядування, у разі, якщо розмір зобов’язання перевищує:</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eastAsia="Book Antiqua" w:hAnsi="Times New Roman"/>
          <w:sz w:val="28"/>
          <w:szCs w:val="28"/>
        </w:rPr>
        <w:t xml:space="preserve">193) Якщо розмір фінансового зобов’язання НЕ перевищує </w:t>
      </w:r>
      <w:r w:rsidRPr="004261C9">
        <w:rPr>
          <w:rFonts w:ascii="Times New Roman" w:hAnsi="Times New Roman"/>
          <w:sz w:val="28"/>
          <w:szCs w:val="28"/>
          <w:shd w:val="clear" w:color="auto" w:fill="FFFFFF"/>
        </w:rPr>
        <w:t>50 прожиткових мінімумів, встановлених для працездатних осіб на 1 січня звітного року, у декларації зазначається:</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194) У якому випадку у декларації особи, уповноваженої на виконання функцій держави або місцевого самоврядування, вказується лише загальний розмір фінансового зобов’язання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eastAsia="Book Antiqua" w:hAnsi="Times New Roman"/>
          <w:sz w:val="28"/>
          <w:szCs w:val="28"/>
        </w:rPr>
        <w:t xml:space="preserve">195) У якому випадку у декларації особи, уповноваженої на виконання функцій держави або місцевого самоврядування, вказуються </w:t>
      </w:r>
      <w:r w:rsidRPr="004261C9">
        <w:rPr>
          <w:rFonts w:ascii="Times New Roman" w:hAnsi="Times New Roman"/>
          <w:sz w:val="28"/>
          <w:szCs w:val="28"/>
          <w:shd w:val="clear" w:color="auto" w:fill="FFFFFF"/>
        </w:rPr>
        <w:t>видатки, вчинені у звітному періоді, на підставі яких у суб’єкта декларування виникає або припиняється право власності на нерухоме майно?</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196) Згідно з Законом України «Про запобігання корупції»</w:t>
      </w:r>
      <w:r w:rsidR="009F4679" w:rsidRPr="004261C9">
        <w:rPr>
          <w:rFonts w:ascii="Times New Roman" w:eastAsia="Book Antiqua" w:hAnsi="Times New Roman"/>
          <w:sz w:val="28"/>
          <w:szCs w:val="28"/>
        </w:rPr>
        <w:t xml:space="preserve"> </w:t>
      </w:r>
      <w:r w:rsidRPr="004261C9">
        <w:rPr>
          <w:rFonts w:ascii="Times New Roman" w:eastAsia="Book Antiqua" w:hAnsi="Times New Roman"/>
          <w:sz w:val="28"/>
          <w:szCs w:val="28"/>
        </w:rPr>
        <w:t xml:space="preserve"> НЕ передбачено обов’язкової повної перевірки декларацій таких осіб:</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eastAsia="Book Antiqua" w:hAnsi="Times New Roman"/>
          <w:sz w:val="28"/>
          <w:szCs w:val="28"/>
        </w:rPr>
        <w:lastRenderedPageBreak/>
        <w:t xml:space="preserve">197) У якому випадку </w:t>
      </w:r>
      <w:r w:rsidRPr="004261C9">
        <w:rPr>
          <w:rFonts w:ascii="Times New Roman" w:hAnsi="Times New Roman"/>
          <w:sz w:val="28"/>
          <w:szCs w:val="28"/>
          <w:shd w:val="clear" w:color="auto" w:fill="FFFFFF"/>
        </w:rPr>
        <w:t xml:space="preserve">Національне агентство з питань запобігання корупції проводить повну перевірку декларації щодо членів сім’ї суб’єкта декларування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198) В який спосіб прокурор повідомляє Національне агентство з питань запобігання корупції про відкриття валютного рахунка в установі банку-нерезидента?</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199) Яким відправленням надсилається п</w:t>
      </w:r>
      <w:r w:rsidRPr="004261C9">
        <w:rPr>
          <w:rFonts w:ascii="Times New Roman" w:hAnsi="Times New Roman"/>
          <w:sz w:val="28"/>
          <w:szCs w:val="28"/>
          <w:shd w:val="clear" w:color="auto" w:fill="FFFFFF"/>
        </w:rPr>
        <w:t>овідомлення про відкриття суб’єктом декларування або членом його сім’ї валютного рахунка в установі банку-нерезидента</w:t>
      </w:r>
      <w:r w:rsidRPr="004261C9">
        <w:rPr>
          <w:rFonts w:ascii="Times New Roman" w:eastAsia="Book Antiqua"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200) Що має забезпечити прокурор у випадку власноручного заповнення </w:t>
      </w:r>
      <w:r w:rsidRPr="004261C9">
        <w:rPr>
          <w:rFonts w:ascii="Times New Roman" w:hAnsi="Times New Roman"/>
          <w:sz w:val="28"/>
          <w:szCs w:val="28"/>
          <w:shd w:val="clear" w:color="auto" w:fill="FFFFFF"/>
        </w:rPr>
        <w:t>форми повідомлення про відкриття суб’єктом декларування або членом його сім’ї валютного рахунка в установі банку-нерезидента?</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201) Якими мають бути с</w:t>
      </w:r>
      <w:r w:rsidRPr="004261C9">
        <w:rPr>
          <w:rFonts w:ascii="Times New Roman" w:hAnsi="Times New Roman"/>
          <w:sz w:val="28"/>
          <w:szCs w:val="28"/>
          <w:shd w:val="clear" w:color="auto" w:fill="FFFFFF"/>
        </w:rPr>
        <w:t>канована копія або фотозображення повідомлення про відкриття суб’єктом декларування або членом його сім’ї валютного рахунка в установі банку-нерезидента?</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eastAsia="Book Antiqua" w:hAnsi="Times New Roman"/>
          <w:sz w:val="28"/>
          <w:szCs w:val="28"/>
        </w:rPr>
        <w:t>202) Коли подається повідомлення про суттєві зміни у майновому стані суб’єкта декларування, я</w:t>
      </w:r>
      <w:r w:rsidRPr="004261C9">
        <w:rPr>
          <w:rFonts w:ascii="Times New Roman" w:hAnsi="Times New Roman"/>
          <w:sz w:val="28"/>
          <w:szCs w:val="28"/>
        </w:rPr>
        <w:t>кщо вартість майна перевищує 50 прожиткових мінімумів, встановлених для працездатних осіб на 1 січня, але була сплачена частинами?</w:t>
      </w:r>
    </w:p>
    <w:p w:rsidR="00E81E22" w:rsidRPr="004261C9" w:rsidRDefault="00E81E22" w:rsidP="00327DD9">
      <w:pPr>
        <w:pStyle w:val="rvps2"/>
        <w:shd w:val="clear" w:color="auto" w:fill="FFFFFF"/>
        <w:tabs>
          <w:tab w:val="left" w:pos="142"/>
          <w:tab w:val="left" w:pos="567"/>
          <w:tab w:val="left" w:pos="1276"/>
          <w:tab w:val="left" w:pos="1418"/>
        </w:tabs>
        <w:spacing w:before="240" w:beforeAutospacing="0" w:after="240" w:afterAutospacing="0"/>
        <w:ind w:firstLine="851"/>
        <w:jc w:val="both"/>
        <w:textAlignment w:val="baseline"/>
        <w:rPr>
          <w:sz w:val="28"/>
          <w:szCs w:val="28"/>
          <w:lang w:val="uk-UA"/>
        </w:rPr>
      </w:pPr>
      <w:r w:rsidRPr="004261C9">
        <w:rPr>
          <w:sz w:val="28"/>
          <w:szCs w:val="28"/>
          <w:lang w:val="uk-UA"/>
        </w:rPr>
        <w:t>203) Вкажіть строк складання протоколу про правопорушення, пов’язане з корупцією:</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204) Станом на яку дату суб’єкт декларування повинен задекларувати усі об'єкти нерухомості незалежно від їх вартості, що належать йому на праві власності, знаходяться у нього на праві оренди чи іншого права користування?</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eastAsia="Book Antiqua" w:hAnsi="Times New Roman"/>
          <w:sz w:val="28"/>
          <w:szCs w:val="28"/>
        </w:rPr>
        <w:t>205) Який вид відповідальності може бути застосовано до суб’єкта декларування у</w:t>
      </w:r>
      <w:r w:rsidRPr="004261C9">
        <w:rPr>
          <w:rFonts w:ascii="Times New Roman" w:hAnsi="Times New Roman"/>
          <w:sz w:val="28"/>
          <w:szCs w:val="28"/>
        </w:rPr>
        <w:t xml:space="preserve"> разі подання у декларації завідомо недостовірних відомостей стосовно майна або іншого об'єкта декларування, що має вартість, якщо такі відомості відрізняються від достовірних на суму менше 100 прожиткових мінімуми?</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206). Чи настає адміністративна або кримінальна відповідальність за подання недостовірних відомостей в декларації, якщо такі відомості суб'єкту декларування надав член його сім’ї?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207) Членство у якому об’єднанні (організації) слід відображати в декларації особи, уповноваженої на виконання функцій держави або місцевого самоврядування?</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208) Членство у якому об’єднанні (організації) НЕ слід відображати в декларації особи, уповноваженої на виконання функцій держави або місцевого самоврядування?</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lastRenderedPageBreak/>
        <w:t>209) Членство у якому об’єднанні (організації) НЕ слід відображати в декларації особи, уповноваженої на виконання функцій держави або місцевого самоврядування?</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eastAsia="Book Antiqua" w:hAnsi="Times New Roman"/>
          <w:sz w:val="28"/>
          <w:szCs w:val="28"/>
        </w:rPr>
        <w:t>210) Які цифри пропущені у наведеному законодавчому положенні: «</w:t>
      </w:r>
      <w:r w:rsidRPr="004261C9">
        <w:rPr>
          <w:rFonts w:ascii="Times New Roman" w:hAnsi="Times New Roman"/>
          <w:sz w:val="28"/>
          <w:szCs w:val="28"/>
          <w:shd w:val="clear" w:color="auto" w:fill="FFFFFF"/>
        </w:rPr>
        <w:t>Відповідальність за статтею 172-6 Кодексу України про адміністративні правопорушення за подання завідомо недостовірних відомостей у декларації особи, уповноваженої на виконання функцій держави або місцевого самоврядування, стосовно майна або іншого об’єкта декларування, що має вартість, настає у випадку, якщо такі відомості відрізняються від достовірних на суму від _____ до 250 прожиткових мінімумів для працездатних осіб»?</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eastAsia="Book Antiqua" w:hAnsi="Times New Roman"/>
          <w:sz w:val="28"/>
          <w:szCs w:val="28"/>
        </w:rPr>
        <w:t>211) Які цифри пропущені у наведеному законодавчому положенні: «</w:t>
      </w:r>
      <w:r w:rsidRPr="004261C9">
        <w:rPr>
          <w:rFonts w:ascii="Times New Roman" w:hAnsi="Times New Roman"/>
          <w:sz w:val="28"/>
          <w:szCs w:val="28"/>
          <w:shd w:val="clear" w:color="auto" w:fill="FFFFFF"/>
        </w:rPr>
        <w:t>Відповідальність за статтею 172-6 Кодексу України про адміністративні правопорушення за подання завідомо недостовірних відомостей у декларації особи, уповноваженої на виконання функцій держави або місцевого самоврядування, стосовно майна або іншого об’єкта декларування, що має вартість, настає у випадку, якщо такі відомості відрізняються від достовірних на суму від 100 до ____ прожиткових мінімумів для працездатних осіб»?</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eastAsia="Book Antiqua" w:hAnsi="Times New Roman"/>
          <w:sz w:val="28"/>
          <w:szCs w:val="28"/>
        </w:rPr>
        <w:t>212) П</w:t>
      </w:r>
      <w:r w:rsidRPr="004261C9">
        <w:rPr>
          <w:rFonts w:ascii="Times New Roman" w:hAnsi="Times New Roman"/>
          <w:sz w:val="28"/>
          <w:szCs w:val="28"/>
        </w:rPr>
        <w:t xml:space="preserve">ро які зміни у своєму майновому стані суб’єкт декларування зобов’язаний повідомити Національне агентство з питань запобігання корупції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Style w:val="rvts0"/>
          <w:rFonts w:ascii="Times New Roman" w:hAnsi="Times New Roman"/>
          <w:sz w:val="28"/>
          <w:szCs w:val="28"/>
        </w:rPr>
      </w:pPr>
      <w:r w:rsidRPr="004261C9">
        <w:rPr>
          <w:rFonts w:ascii="Times New Roman" w:hAnsi="Times New Roman"/>
          <w:sz w:val="28"/>
          <w:szCs w:val="28"/>
        </w:rPr>
        <w:t xml:space="preserve">213) Військовослужбовець за призовом, виконувала </w:t>
      </w:r>
      <w:r w:rsidRPr="004261C9">
        <w:rPr>
          <w:rStyle w:val="rvts0"/>
          <w:rFonts w:ascii="Times New Roman" w:hAnsi="Times New Roman"/>
          <w:sz w:val="28"/>
          <w:szCs w:val="28"/>
        </w:rPr>
        <w:t>завдання в інтересах оборони України під час дії особливого періоду, у зв’язку з чим не зміг до 1 квітня 2019 року подати декларацію особи, уповноваженої на виконання функцій держави або місцевого самоврядування. Військовослужбовець закінчив проходження військової служби 1 травня 2019 року. Назвіть останній день строку, упродовж якого військовослужбовець повинна подати таку декларацію:</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214) Національне агентство з питань запобігання корупції виявило у діях прокурора факт умисного неподання декларації особи, уповноваженої на виконання функцій держави або місцевого самоврядування. Який документ у цьому випадку має затвердити агентство? </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215) Національне агентство з питань запобігання корупції виявило у діях прокурора факт </w:t>
      </w:r>
      <w:r w:rsidRPr="004261C9">
        <w:rPr>
          <w:rFonts w:ascii="Times New Roman" w:hAnsi="Times New Roman"/>
          <w:sz w:val="28"/>
          <w:szCs w:val="28"/>
          <w:shd w:val="clear" w:color="auto" w:fill="FFFFFF"/>
        </w:rPr>
        <w:t xml:space="preserve">подання завідомо недостовірних відомостей у декларації особи, уповноваженої на виконання функцій держави або місцевого самоврядування, що відрізняються від достовірних на суму 220 прожиткових мінімумів для працездатних осіб. </w:t>
      </w:r>
      <w:r w:rsidRPr="004261C9">
        <w:rPr>
          <w:rFonts w:ascii="Times New Roman" w:eastAsia="Book Antiqua" w:hAnsi="Times New Roman"/>
          <w:sz w:val="28"/>
          <w:szCs w:val="28"/>
        </w:rPr>
        <w:t xml:space="preserve">Який документ у цьому випадку має скласти агентство? </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216) Національне агентство з питань запобігання корупції виявило у діях прокурора факт </w:t>
      </w:r>
      <w:r w:rsidRPr="004261C9">
        <w:rPr>
          <w:rFonts w:ascii="Times New Roman" w:hAnsi="Times New Roman"/>
          <w:sz w:val="28"/>
          <w:szCs w:val="28"/>
          <w:shd w:val="clear" w:color="auto" w:fill="FFFFFF"/>
        </w:rPr>
        <w:t xml:space="preserve">подання завідомо недостовірних відомостей у декларації особи, уповноваженої на виконання функцій держави або місцевого самоврядування, що відрізняються від достовірних на суму 300 прожиткових мінімумів для працездатних осіб. </w:t>
      </w:r>
      <w:r w:rsidRPr="004261C9">
        <w:rPr>
          <w:rFonts w:ascii="Times New Roman" w:eastAsia="Book Antiqua" w:hAnsi="Times New Roman"/>
          <w:sz w:val="28"/>
          <w:szCs w:val="28"/>
        </w:rPr>
        <w:t xml:space="preserve">Який документ у цьому випадку має затвердити агентство? </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lastRenderedPageBreak/>
        <w:t>217) Який орган уповноважений затверджувати Загальні правила етичної поведінки державних службовців та посадових осіб місцевого самоврядування?</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218) Визначені Законом України «Про запобігання корупції» етичні норми поведінки до осіб, уповноважених на виконання функцій держави або місцевого самоврядування, передбачають:</w:t>
      </w:r>
    </w:p>
    <w:p w:rsidR="00E81E22" w:rsidRPr="004261C9" w:rsidRDefault="00E81E22" w:rsidP="00327DD9">
      <w:pPr>
        <w:tabs>
          <w:tab w:val="left" w:pos="142"/>
          <w:tab w:val="left" w:pos="1418"/>
        </w:tabs>
        <w:spacing w:line="240" w:lineRule="auto"/>
        <w:ind w:firstLine="851"/>
        <w:jc w:val="both"/>
        <w:rPr>
          <w:rStyle w:val="rvts0"/>
          <w:rFonts w:ascii="Times New Roman" w:hAnsi="Times New Roman"/>
          <w:sz w:val="28"/>
          <w:szCs w:val="28"/>
        </w:rPr>
      </w:pPr>
      <w:r w:rsidRPr="004261C9">
        <w:rPr>
          <w:rStyle w:val="rvts0"/>
          <w:rFonts w:ascii="Times New Roman" w:hAnsi="Times New Roman"/>
          <w:sz w:val="28"/>
          <w:szCs w:val="28"/>
        </w:rPr>
        <w:t>219) До посад з високим та підвищеним рівнем корупційних ризиків</w:t>
      </w:r>
      <w:r w:rsidR="009F4679" w:rsidRPr="004261C9">
        <w:rPr>
          <w:rStyle w:val="rvts0"/>
          <w:rFonts w:ascii="Times New Roman" w:hAnsi="Times New Roman"/>
          <w:sz w:val="28"/>
          <w:szCs w:val="28"/>
        </w:rPr>
        <w:t xml:space="preserve"> </w:t>
      </w:r>
      <w:r w:rsidRPr="004261C9">
        <w:rPr>
          <w:rStyle w:val="rvts0"/>
          <w:rFonts w:ascii="Times New Roman" w:hAnsi="Times New Roman"/>
          <w:sz w:val="28"/>
          <w:szCs w:val="28"/>
        </w:rPr>
        <w:t xml:space="preserve"> НЕ належить:</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 xml:space="preserve">220) Чиї інтереси представляють особи, уповноважені на виконання функцій держави або місцевого самоврядування,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221) На яких осіб НЕ поширюються вимоги щодо політичної нейтральності,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222) Змістом неупередженості як вимоги до етичної поведінки осіб, уповноважених на виконання функцій держави або місцевого самоврядування, згідно із Законом </w:t>
      </w:r>
      <w:r w:rsidRPr="004261C9">
        <w:rPr>
          <w:rFonts w:ascii="Times New Roman" w:hAnsi="Times New Roman"/>
          <w:sz w:val="28"/>
          <w:szCs w:val="28"/>
        </w:rPr>
        <w:t>України «Про запобігання корупції» є:</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223) Які дії має вчинити особа, уповноважена на виконання функцій держави або місцевого самоврядування, у разі отримання для виконання незаконного рішення чи доручення,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 xml:space="preserve">224) Які дії мають вчинити виборні особи у разі отримання для виконання незаконного рішення чи доручення, згідно із Законом </w:t>
      </w:r>
      <w:r w:rsidRPr="004261C9">
        <w:rPr>
          <w:rFonts w:ascii="Times New Roman" w:hAnsi="Times New Roman"/>
          <w:sz w:val="28"/>
          <w:szCs w:val="28"/>
        </w:rPr>
        <w:t>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225) Вимогою до етичної поведінки осіб, уповноважених на виконання функцій держави або місцевого самоврядування, у Законі України «Про запобігання корупції» НЕ визнається:</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226) Який Закон є правовою основою для кодексів чи стандартів професійної етики?</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227) У наданні доступу до якої інформації НЕ може бути відмовлено громадському об’єднанню, фізичній, юридичній особі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228) Що НЕ належить до встановлених законом правил етичної поведінки осіб, уповноважених на виконання функцій держави або місцевого самоврядування, якими вони повинні керуватися при виконанні службових повноважень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bCs/>
          <w:sz w:val="28"/>
          <w:szCs w:val="28"/>
        </w:rPr>
        <w:t>?</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229) У чиїх інтересах зобов’язані діяти особи, уповноважені на виконання функцій держави або місцевого самоврядування, представляючи державу чи територіальну громаду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lastRenderedPageBreak/>
        <w:t>230) Яка з наведених вимог НЕ є складовою передбачених Законом України «Про запобігання корупції» правил щодо політичної нейтральності осіб, уповноважених на виконання функцій держави або місцевого самоврядування, при виконанні своїх службових повноважень</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231) На яких осіб НЕ поширюються вимоги закону щодо політично нейтральної поведінки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232) Які з вказаних правил етичної поведінки порушує посадова особа, яка, з огляду на особисте негативне ставлення, в максимально тривалі строки розглядає документи безробітних громадян, в той час як </w:t>
      </w:r>
      <w:proofErr w:type="spellStart"/>
      <w:r w:rsidRPr="004261C9">
        <w:rPr>
          <w:rFonts w:ascii="Times New Roman" w:eastAsia="Book Antiqua" w:hAnsi="Times New Roman"/>
          <w:sz w:val="28"/>
          <w:szCs w:val="28"/>
        </w:rPr>
        <w:t>оперативно</w:t>
      </w:r>
      <w:proofErr w:type="spellEnd"/>
      <w:r w:rsidRPr="004261C9">
        <w:rPr>
          <w:rFonts w:ascii="Times New Roman" w:eastAsia="Book Antiqua" w:hAnsi="Times New Roman"/>
          <w:sz w:val="28"/>
          <w:szCs w:val="28"/>
        </w:rPr>
        <w:t xml:space="preserve"> опрацьовує документи всіх інших категорій осіб?</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233) Яким чином особа, уповноважена на виконання функцій держави або місцевого самоврядування, зобов’язана відреагувати на незаконне доручення керівництва згідно з Законом України «Про запобігання корупції»?  </w:t>
      </w:r>
    </w:p>
    <w:p w:rsidR="00E81E22" w:rsidRPr="004261C9" w:rsidRDefault="00E81E22" w:rsidP="00327DD9">
      <w:pPr>
        <w:tabs>
          <w:tab w:val="left" w:pos="142"/>
          <w:tab w:val="left" w:pos="851"/>
          <w:tab w:val="left" w:pos="993"/>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234) Упродовж якого терміну підлягає перевірці анонімне повідомлення про порушення вимог Закону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235) Яким Законом України передбачені правові, організаційно-технічні та інші спрямовані на захист від протиправних посягань заходи можуть бути застосовані правоохоронними органами до викривачів за наявності загрози їхньому життю, здоров’ю, житлу та майну?</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236) Анонімне повідомлення про порушення вимог Закону України «Про запобігання корупції» підлягає розгляду у випадку:</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shd w:val="clear" w:color="auto" w:fill="FFFFFF"/>
        </w:rPr>
        <w:t>237) Ким визнається особа, яка за наявності обґрунтованого переконання в тому, що інформація є достовірною, повідомляє про порушення вимог Закону України «Про запобігання корупції» іншою особою?</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238) За яких умов може бути розголошена інформація про викривача,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hAnsi="Times New Roman"/>
          <w:sz w:val="28"/>
          <w:szCs w:val="28"/>
          <w:shd w:val="clear" w:color="auto" w:fill="FFFFFF"/>
        </w:rPr>
        <w:t xml:space="preserve">239) Який суб’єкт уповноважений на проведення щорічного аналізу та перегляду державної політики у сфері захисту викривачів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 xml:space="preserve">240) Який суб’єкт надає згоду на розголошення інформації про викривача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241) Який максимальний термін розгляду анонімного повідомлення про порушення вимог Закону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242) Що НЕ належить до передбачених законом заходів щодо захисту осіб, які надають допомогу в запобіганні і протидії корупції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lastRenderedPageBreak/>
        <w:t>243) Особою, яка надає допомогу в запобіганні і протидії корупції (викривачем) згідно з Законом України «Про запобігання корупції» визнається:</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244) Анонімне повідомлення працівника органу про порушення вимог Закону України «Про запобігання корупції» іншим працівником цього ж органу підлягає розгляду у випадку, якщо:</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eastAsia="Book Antiqua" w:hAnsi="Times New Roman"/>
          <w:sz w:val="28"/>
          <w:szCs w:val="28"/>
        </w:rPr>
        <w:t>245) Які з перелічених заходів заборонено застосовувати до осіб у зв’язку з їх повідомленням про корупційне правопорушення з боку іншої особи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eastAsia="Book Antiqua" w:hAnsi="Times New Roman"/>
          <w:sz w:val="28"/>
          <w:szCs w:val="28"/>
        </w:rPr>
        <w:t>246) Керівник органу у разі підтвердження інформації щодо кримінального корупційного правопорушення з боку його заступника, викладеної в анонімному зверненні працівників трудового колективу органу згідно з Законом України «Про запобігання корупції», повинен:</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hAnsi="Times New Roman"/>
          <w:sz w:val="28"/>
          <w:szCs w:val="28"/>
          <w:shd w:val="clear" w:color="auto" w:fill="FFFFFF"/>
        </w:rPr>
        <w:t xml:space="preserve">247) Протягом якого строку </w:t>
      </w:r>
      <w:proofErr w:type="spellStart"/>
      <w:r w:rsidRPr="004261C9">
        <w:rPr>
          <w:rFonts w:ascii="Times New Roman" w:hAnsi="Times New Roman"/>
          <w:sz w:val="28"/>
          <w:szCs w:val="28"/>
          <w:shd w:val="clear" w:color="auto" w:fill="FFFFFF"/>
        </w:rPr>
        <w:t>законопроєкти</w:t>
      </w:r>
      <w:proofErr w:type="spellEnd"/>
      <w:r w:rsidRPr="004261C9">
        <w:rPr>
          <w:rFonts w:ascii="Times New Roman" w:hAnsi="Times New Roman"/>
          <w:sz w:val="28"/>
          <w:szCs w:val="28"/>
          <w:shd w:val="clear" w:color="auto" w:fill="FFFFFF"/>
        </w:rPr>
        <w:t xml:space="preserve"> та </w:t>
      </w:r>
      <w:proofErr w:type="spellStart"/>
      <w:r w:rsidRPr="004261C9">
        <w:rPr>
          <w:rFonts w:ascii="Times New Roman" w:hAnsi="Times New Roman"/>
          <w:sz w:val="28"/>
          <w:szCs w:val="28"/>
          <w:shd w:val="clear" w:color="auto" w:fill="FFFFFF"/>
        </w:rPr>
        <w:t>проєкти</w:t>
      </w:r>
      <w:proofErr w:type="spellEnd"/>
      <w:r w:rsidRPr="004261C9">
        <w:rPr>
          <w:rFonts w:ascii="Times New Roman" w:hAnsi="Times New Roman"/>
          <w:sz w:val="28"/>
          <w:szCs w:val="28"/>
          <w:shd w:val="clear" w:color="auto" w:fill="FFFFFF"/>
        </w:rPr>
        <w:t xml:space="preserve"> інших нормативно-правових актів, що передбачають надання пільг, переваг окремим суб’єктам господарювання, з метою їх громадського обговорення розміщуються на офіційних </w:t>
      </w:r>
      <w:proofErr w:type="spellStart"/>
      <w:r w:rsidRPr="004261C9">
        <w:rPr>
          <w:rFonts w:ascii="Times New Roman" w:hAnsi="Times New Roman"/>
          <w:sz w:val="28"/>
          <w:szCs w:val="28"/>
          <w:shd w:val="clear" w:color="auto" w:fill="FFFFFF"/>
        </w:rPr>
        <w:t>вебсайтах</w:t>
      </w:r>
      <w:proofErr w:type="spellEnd"/>
      <w:r w:rsidRPr="004261C9">
        <w:rPr>
          <w:rFonts w:ascii="Times New Roman" w:hAnsi="Times New Roman"/>
          <w:sz w:val="28"/>
          <w:szCs w:val="28"/>
          <w:shd w:val="clear" w:color="auto" w:fill="FFFFFF"/>
        </w:rPr>
        <w:t xml:space="preserve"> відповідних органів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248) Яке дослідження проводиться з метою виявлення в чинних нормативно-правових актах і проектах нормативно-правових актів факторів, що сприяють або можуть сприяти вчиненню корупційних правопорушень, розроблення рекомендацій стосовно їх усунення, згідно із Законом України «Про запобігання корупції»? </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249) Яким органом здійснюється антикорупційна експертиза проектів нормативно-правових актів, внесених на розгляд Верховної Ради України народними депутатами України,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bCs/>
          <w:sz w:val="28"/>
          <w:szCs w:val="28"/>
        </w:rPr>
        <w:t xml:space="preserve">? </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250) Який орган може проводити за власною ініціативою у встановленому ним порядку антикорупційну експертизу проектів нормативно-правових актів, що вносяться на розгляд Верховної Ради України або Кабінету Міністрів України,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 xml:space="preserve">251) Який орган здійснює періодичний перегляд законодавства на наявність у ньому </w:t>
      </w:r>
      <w:proofErr w:type="spellStart"/>
      <w:r w:rsidRPr="004261C9">
        <w:rPr>
          <w:rFonts w:ascii="Times New Roman" w:hAnsi="Times New Roman"/>
          <w:bCs/>
          <w:sz w:val="28"/>
          <w:szCs w:val="28"/>
        </w:rPr>
        <w:t>корупціогенних</w:t>
      </w:r>
      <w:proofErr w:type="spellEnd"/>
      <w:r w:rsidRPr="004261C9">
        <w:rPr>
          <w:rFonts w:ascii="Times New Roman" w:hAnsi="Times New Roman"/>
          <w:bCs/>
          <w:sz w:val="28"/>
          <w:szCs w:val="28"/>
        </w:rPr>
        <w:t xml:space="preserve"> норм,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252) Щодо законів України, актів Президента України та Кабінету Міністрів України у якій саме сфері здійснюється антикорупційна експертиза,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 xml:space="preserve">253) Що саме є підставою </w:t>
      </w:r>
      <w:r w:rsidRPr="004261C9">
        <w:rPr>
          <w:rFonts w:ascii="Times New Roman" w:hAnsi="Times New Roman"/>
          <w:sz w:val="28"/>
          <w:szCs w:val="28"/>
        </w:rPr>
        <w:t>для зупинення на строк до 10 днів процедури розгляду або прийняття</w:t>
      </w:r>
      <w:r w:rsidRPr="004261C9">
        <w:rPr>
          <w:rFonts w:ascii="Times New Roman" w:hAnsi="Times New Roman"/>
          <w:bCs/>
          <w:sz w:val="28"/>
          <w:szCs w:val="28"/>
        </w:rPr>
        <w:t xml:space="preserve"> проекту нормативно-правового акту, який перебуває на </w:t>
      </w:r>
      <w:r w:rsidRPr="004261C9">
        <w:rPr>
          <w:rFonts w:ascii="Times New Roman" w:hAnsi="Times New Roman"/>
          <w:bCs/>
          <w:sz w:val="28"/>
          <w:szCs w:val="28"/>
        </w:rPr>
        <w:lastRenderedPageBreak/>
        <w:t>розгляді Верховної Ради України або Кабінету Міністрів України,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shd w:val="clear" w:color="auto" w:fill="FFFFFF"/>
        </w:rPr>
      </w:pPr>
      <w:r w:rsidRPr="004261C9">
        <w:rPr>
          <w:rFonts w:ascii="Times New Roman" w:hAnsi="Times New Roman"/>
          <w:sz w:val="28"/>
          <w:szCs w:val="28"/>
          <w:shd w:val="clear" w:color="auto" w:fill="FFFFFF"/>
        </w:rPr>
        <w:t xml:space="preserve">254) Вкажіть суб’єкта здійснення обов’язкової антикорупційної експертизи, крім антикорупційної експертизи </w:t>
      </w:r>
      <w:proofErr w:type="spellStart"/>
      <w:r w:rsidRPr="004261C9">
        <w:rPr>
          <w:rFonts w:ascii="Times New Roman" w:hAnsi="Times New Roman"/>
          <w:sz w:val="28"/>
          <w:szCs w:val="28"/>
          <w:shd w:val="clear" w:color="auto" w:fill="FFFFFF"/>
        </w:rPr>
        <w:t>проєктів</w:t>
      </w:r>
      <w:proofErr w:type="spellEnd"/>
      <w:r w:rsidRPr="004261C9">
        <w:rPr>
          <w:rFonts w:ascii="Times New Roman" w:hAnsi="Times New Roman"/>
          <w:sz w:val="28"/>
          <w:szCs w:val="28"/>
          <w:shd w:val="clear" w:color="auto" w:fill="FFFFFF"/>
        </w:rPr>
        <w:t xml:space="preserve"> нормативно-правових актів, внесених на розгляд Верховної Ради України народними депутатами України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sz w:val="28"/>
          <w:szCs w:val="28"/>
        </w:rPr>
        <w:t>255) Група народних депутатів України подала до Верховної Ради України розроблений ними законопроект стосовно змін до Закону України про запобігання корупції». Хто в цьому випадку буде здійснювати антикорупційну експертизу поданого проекту Закону України?</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Style w:val="rvts0"/>
          <w:rFonts w:ascii="Times New Roman" w:hAnsi="Times New Roman"/>
          <w:sz w:val="28"/>
          <w:szCs w:val="28"/>
        </w:rPr>
        <w:t>256) Здатність нормативно-правової конструкції (окремого нормативного припису чи їх сукупності) самостійно чи у взаємодії з іншими нормами сприяти вчиненню корупційних правопорушень – це:</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257) Щодо яких актів та </w:t>
      </w:r>
      <w:proofErr w:type="spellStart"/>
      <w:r w:rsidRPr="004261C9">
        <w:rPr>
          <w:rFonts w:ascii="Times New Roman" w:eastAsia="Book Antiqua" w:hAnsi="Times New Roman"/>
          <w:sz w:val="28"/>
          <w:szCs w:val="28"/>
        </w:rPr>
        <w:t>проєктів</w:t>
      </w:r>
      <w:proofErr w:type="spellEnd"/>
      <w:r w:rsidRPr="004261C9">
        <w:rPr>
          <w:rFonts w:ascii="Times New Roman" w:eastAsia="Book Antiqua" w:hAnsi="Times New Roman"/>
          <w:sz w:val="28"/>
          <w:szCs w:val="28"/>
        </w:rPr>
        <w:t xml:space="preserve"> актів Міністерство юстиції України проводить обов’язкову антикорупційну експертизу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258) Щодо яких актів Національне агентство з питань запобігання корупції може проводити антикорупційну експертизу за власною ініціативою?</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eastAsia="Book Antiqua" w:hAnsi="Times New Roman"/>
          <w:sz w:val="28"/>
          <w:szCs w:val="28"/>
        </w:rPr>
        <w:t>259</w:t>
      </w:r>
      <w:r w:rsidR="007D16C1">
        <w:rPr>
          <w:rFonts w:ascii="Times New Roman" w:eastAsia="Book Antiqua" w:hAnsi="Times New Roman"/>
          <w:sz w:val="28"/>
          <w:szCs w:val="28"/>
        </w:rPr>
        <w:t>)</w:t>
      </w:r>
      <w:r w:rsidRPr="004261C9">
        <w:rPr>
          <w:rFonts w:ascii="Times New Roman" w:eastAsia="Book Antiqua" w:hAnsi="Times New Roman"/>
          <w:sz w:val="28"/>
          <w:szCs w:val="28"/>
        </w:rPr>
        <w:t xml:space="preserve"> Результати якого виду антикорупційної експертизи підлягають обов’язковому оприлюдненню відповідно до Закону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260) В яких випадках проводиться громадська антикорупційна експертиза </w:t>
      </w:r>
      <w:proofErr w:type="spellStart"/>
      <w:r w:rsidRPr="004261C9">
        <w:rPr>
          <w:rFonts w:ascii="Times New Roman" w:eastAsia="Book Antiqua" w:hAnsi="Times New Roman"/>
          <w:sz w:val="28"/>
          <w:szCs w:val="28"/>
        </w:rPr>
        <w:t>проєктів</w:t>
      </w:r>
      <w:proofErr w:type="spellEnd"/>
      <w:r w:rsidRPr="004261C9">
        <w:rPr>
          <w:rFonts w:ascii="Times New Roman" w:eastAsia="Book Antiqua" w:hAnsi="Times New Roman"/>
          <w:sz w:val="28"/>
          <w:szCs w:val="28"/>
        </w:rPr>
        <w:t xml:space="preserve"> нормативно-правових актів згідно 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sz w:val="28"/>
          <w:szCs w:val="28"/>
        </w:rPr>
      </w:pPr>
      <w:r w:rsidRPr="004261C9">
        <w:rPr>
          <w:rFonts w:ascii="Times New Roman" w:hAnsi="Times New Roman"/>
          <w:bCs/>
          <w:sz w:val="28"/>
          <w:szCs w:val="28"/>
        </w:rPr>
        <w:t>261) Ким затверджується перелік посад з підвищеним корупційним ризиком,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t>262) На кого покладається організація проведення спеціальної перевірки, згідно із Законом України «Про запобігання корупції»?</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263) Яким органом здійснюється спеціальна перевірка </w:t>
      </w:r>
      <w:r w:rsidRPr="004261C9">
        <w:rPr>
          <w:rFonts w:ascii="Times New Roman" w:hAnsi="Times New Roman"/>
          <w:sz w:val="28"/>
          <w:szCs w:val="28"/>
          <w:shd w:val="clear" w:color="auto" w:fill="FFFFFF"/>
        </w:rPr>
        <w:t xml:space="preserve">щодо відомостей про стан здоров’я кандидата (в частині перебування особи на обліку в психоневрологічних або наркологічних закладах охорони здоров’я)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264) Яким органом здійснюється спеціальна перевірка </w:t>
      </w:r>
      <w:r w:rsidRPr="004261C9">
        <w:rPr>
          <w:rFonts w:ascii="Times New Roman" w:hAnsi="Times New Roman"/>
          <w:sz w:val="28"/>
          <w:szCs w:val="28"/>
          <w:shd w:val="clear" w:color="auto" w:fill="FFFFFF"/>
        </w:rPr>
        <w:t xml:space="preserve">наявності у кандидата на посаду освіти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265) Яким органом здійснюється спеціальна перевірка </w:t>
      </w:r>
      <w:r w:rsidRPr="004261C9">
        <w:rPr>
          <w:rFonts w:ascii="Times New Roman" w:hAnsi="Times New Roman"/>
          <w:sz w:val="28"/>
          <w:szCs w:val="28"/>
          <w:shd w:val="clear" w:color="auto" w:fill="FFFFFF"/>
        </w:rPr>
        <w:t xml:space="preserve">наявності у кандидата на посаду вченого звання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lastRenderedPageBreak/>
        <w:t xml:space="preserve">266) Яким органом здійснюється спеціальна перевірка </w:t>
      </w:r>
      <w:r w:rsidRPr="004261C9">
        <w:rPr>
          <w:rFonts w:ascii="Times New Roman" w:hAnsi="Times New Roman"/>
          <w:sz w:val="28"/>
          <w:szCs w:val="28"/>
          <w:shd w:val="clear" w:color="auto" w:fill="FFFFFF"/>
        </w:rPr>
        <w:t xml:space="preserve">наявності у кандидата на посаду наукового ступеня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E81E22" w:rsidRPr="004261C9" w:rsidRDefault="00E81E22" w:rsidP="00327DD9">
      <w:pPr>
        <w:tabs>
          <w:tab w:val="left" w:pos="142"/>
          <w:tab w:val="left" w:pos="1418"/>
        </w:tabs>
        <w:spacing w:line="240" w:lineRule="auto"/>
        <w:ind w:firstLine="851"/>
        <w:jc w:val="both"/>
        <w:rPr>
          <w:rFonts w:ascii="Times New Roman" w:eastAsia="Book Antiqua" w:hAnsi="Times New Roman"/>
          <w:sz w:val="28"/>
          <w:szCs w:val="28"/>
        </w:rPr>
      </w:pPr>
      <w:r w:rsidRPr="004261C9">
        <w:rPr>
          <w:rFonts w:ascii="Times New Roman" w:eastAsia="Book Antiqua" w:hAnsi="Times New Roman"/>
          <w:sz w:val="28"/>
          <w:szCs w:val="28"/>
        </w:rPr>
        <w:t xml:space="preserve">267) Яким органом здійснюється спеціальна перевірка </w:t>
      </w:r>
      <w:r w:rsidRPr="004261C9">
        <w:rPr>
          <w:rFonts w:ascii="Times New Roman" w:hAnsi="Times New Roman"/>
          <w:sz w:val="28"/>
          <w:szCs w:val="28"/>
          <w:shd w:val="clear" w:color="auto" w:fill="FFFFFF"/>
        </w:rPr>
        <w:t xml:space="preserve">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рік, </w:t>
      </w:r>
      <w:r w:rsidRPr="004261C9">
        <w:rPr>
          <w:rFonts w:ascii="Times New Roman" w:eastAsia="Book Antiqua" w:hAnsi="Times New Roman"/>
          <w:sz w:val="28"/>
          <w:szCs w:val="28"/>
        </w:rPr>
        <w:t>згідно з Законом України «Про запобігання корупції»</w:t>
      </w:r>
      <w:r w:rsidRPr="004261C9">
        <w:rPr>
          <w:rFonts w:ascii="Times New Roman" w:hAnsi="Times New Roman"/>
          <w:sz w:val="28"/>
          <w:szCs w:val="28"/>
          <w:shd w:val="clear" w:color="auto" w:fill="FFFFFF"/>
        </w:rPr>
        <w:t>?</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268)</w:t>
      </w:r>
      <w:r w:rsidRPr="00DD1116">
        <w:rPr>
          <w:rFonts w:ascii="Times New Roman" w:eastAsia="Book Antiqua" w:hAnsi="Times New Roman"/>
          <w:sz w:val="28"/>
          <w:szCs w:val="28"/>
        </w:rPr>
        <w:tab/>
        <w:t xml:space="preserve">Яким органом здійснюється спеціальна перевірка щодо відношення особи до військового обов’язку (за винятком випадків персонально-якісного обліку військовозобов’язаних Служби безпеки України) згідно 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269)</w:t>
      </w:r>
      <w:r w:rsidRPr="00DD1116">
        <w:rPr>
          <w:rFonts w:ascii="Times New Roman" w:eastAsia="Book Antiqua" w:hAnsi="Times New Roman"/>
          <w:sz w:val="28"/>
          <w:szCs w:val="28"/>
        </w:rPr>
        <w:tab/>
        <w:t xml:space="preserve">Яким органом здійснюється спеціальна перевірка щодо наявності в особи допуску до державної таємниці згідно 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270)</w:t>
      </w:r>
      <w:r w:rsidRPr="00DD1116">
        <w:rPr>
          <w:rFonts w:ascii="Times New Roman" w:eastAsia="Book Antiqua" w:hAnsi="Times New Roman"/>
          <w:sz w:val="28"/>
          <w:szCs w:val="28"/>
        </w:rPr>
        <w:tab/>
        <w:t xml:space="preserve">У який строк проводиться спеціальна перевірка, згідно із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271)</w:t>
      </w:r>
      <w:r w:rsidRPr="00DD1116">
        <w:rPr>
          <w:rFonts w:ascii="Times New Roman" w:eastAsia="Book Antiqua" w:hAnsi="Times New Roman"/>
          <w:sz w:val="28"/>
          <w:szCs w:val="28"/>
        </w:rPr>
        <w:tab/>
        <w:t xml:space="preserve">Який правовий наслідок має місце у випадку, якщо особа, яка претендує на зайняття посади, НЕ надала згоду на проведення щодо неї спеціальної перевірки, якщо така перевірка згідно із законодавством є обов’язковою, згідно із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272)</w:t>
      </w:r>
      <w:r w:rsidRPr="00DD1116">
        <w:rPr>
          <w:rFonts w:ascii="Times New Roman" w:eastAsia="Book Antiqua" w:hAnsi="Times New Roman"/>
          <w:sz w:val="28"/>
          <w:szCs w:val="28"/>
        </w:rPr>
        <w:tab/>
        <w:t xml:space="preserve">Яким органом затверджується Порядок проведення спеціальної перевірки та форма згоди на її проведення, згідно із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273)</w:t>
      </w:r>
      <w:r w:rsidRPr="00DD1116">
        <w:rPr>
          <w:rFonts w:ascii="Times New Roman" w:eastAsia="Book Antiqua" w:hAnsi="Times New Roman"/>
          <w:sz w:val="28"/>
          <w:szCs w:val="28"/>
        </w:rPr>
        <w:tab/>
        <w:t xml:space="preserve">Яким органом проводиться спеціальна перевірка щодо наявності в особи корпоративних прав, згідно із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274)</w:t>
      </w:r>
      <w:r w:rsidRPr="00DD1116">
        <w:rPr>
          <w:rFonts w:ascii="Times New Roman" w:eastAsia="Book Antiqua" w:hAnsi="Times New Roman"/>
          <w:sz w:val="28"/>
          <w:szCs w:val="28"/>
        </w:rPr>
        <w:tab/>
        <w:t xml:space="preserve">Яким органом проводиться спеціальна перевірка щодо відомостей про притягнення особи до кримінальної відповідальності, наявність судимості, її зняття, погашення, згідно із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275)</w:t>
      </w:r>
      <w:r w:rsidRPr="00DD1116">
        <w:rPr>
          <w:rFonts w:ascii="Times New Roman" w:eastAsia="Book Antiqua" w:hAnsi="Times New Roman"/>
          <w:sz w:val="28"/>
          <w:szCs w:val="28"/>
        </w:rPr>
        <w:tab/>
        <w:t xml:space="preserve">Протягом якого строку подається інформація про результати спеціальної перевірки до органу, який надіслав запит про її проведення, згідно із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276)</w:t>
      </w:r>
      <w:r w:rsidRPr="00DD1116">
        <w:rPr>
          <w:rFonts w:ascii="Times New Roman" w:eastAsia="Book Antiqua" w:hAnsi="Times New Roman"/>
          <w:sz w:val="28"/>
          <w:szCs w:val="28"/>
        </w:rPr>
        <w:tab/>
        <w:t xml:space="preserve">Яке рішення повинна прийняти посадова особа, яка здійснює призначення (обрання) на посаду, у разі встановлення за результатами спеціальної перевірки відомостей про претендента на посаду, які НЕ відповідають визначеним у законодавстві вимогам для зайняття посади, згідно із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lastRenderedPageBreak/>
        <w:t>277)</w:t>
      </w:r>
      <w:r w:rsidRPr="00DD1116">
        <w:rPr>
          <w:rFonts w:ascii="Times New Roman" w:eastAsia="Book Antiqua" w:hAnsi="Times New Roman"/>
          <w:sz w:val="28"/>
          <w:szCs w:val="28"/>
        </w:rPr>
        <w:tab/>
        <w:t xml:space="preserve">Особа претендує на призначення главою дипломатичного представництва України у Республіці Польща. На кого у такому випадку покладається організація проведення спеціальної перевірки, згідно із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278)</w:t>
      </w:r>
      <w:r w:rsidRPr="00DD1116">
        <w:rPr>
          <w:rFonts w:ascii="Times New Roman" w:eastAsia="Book Antiqua" w:hAnsi="Times New Roman"/>
          <w:sz w:val="28"/>
          <w:szCs w:val="28"/>
        </w:rPr>
        <w:tab/>
        <w:t xml:space="preserve">Особа претендує на призначення членом Центральної виборчої комісії. На кого у такому випадку покладається організація проведення спеціальної перевірки, згідно із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279)</w:t>
      </w:r>
      <w:r w:rsidRPr="00DD1116">
        <w:rPr>
          <w:rFonts w:ascii="Times New Roman" w:eastAsia="Book Antiqua" w:hAnsi="Times New Roman"/>
          <w:sz w:val="28"/>
          <w:szCs w:val="28"/>
        </w:rPr>
        <w:tab/>
        <w:t xml:space="preserve">Якщо особа, яка ознайомилася з довідкою про результати проведення щодо неї спеціальної перевірки, НЕ погодилася з цими результатами, то в який спосіб вона може висловити свою незгоду з результатами перевірки, згідно із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280)</w:t>
      </w:r>
      <w:r w:rsidRPr="00DD1116">
        <w:rPr>
          <w:rFonts w:ascii="Times New Roman" w:eastAsia="Book Antiqua" w:hAnsi="Times New Roman"/>
          <w:sz w:val="28"/>
          <w:szCs w:val="28"/>
        </w:rPr>
        <w:tab/>
        <w:t xml:space="preserve">Тривалість строку спеціальної перевірки особи, яка претендує на зайняття посади, що передбачає зайняття відповідального або особливо відповідального становища, а також посади з підвищеним корупційним ризиком, згідно з Законом України «Про запобігання корупції» НЕ повинна перевищувати: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281)</w:t>
      </w:r>
      <w:r w:rsidRPr="00DD1116">
        <w:rPr>
          <w:rFonts w:ascii="Times New Roman" w:eastAsia="Book Antiqua" w:hAnsi="Times New Roman"/>
          <w:sz w:val="28"/>
          <w:szCs w:val="28"/>
        </w:rPr>
        <w:tab/>
        <w:t xml:space="preserve">Якими органами проводиться спеціальна перевірка щодо наявності в особи корпоративних прав згідно 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282)</w:t>
      </w:r>
      <w:r w:rsidRPr="00DD1116">
        <w:rPr>
          <w:rFonts w:ascii="Times New Roman" w:eastAsia="Book Antiqua" w:hAnsi="Times New Roman"/>
          <w:sz w:val="28"/>
          <w:szCs w:val="28"/>
        </w:rPr>
        <w:tab/>
        <w:t xml:space="preserve">Якими органами проводиться спеціальна перевірка щодо відомостей про притягнення особи до кримінальної відповідальності згідно 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283)</w:t>
      </w:r>
      <w:r w:rsidRPr="00DD1116">
        <w:rPr>
          <w:rFonts w:ascii="Times New Roman" w:eastAsia="Book Antiqua" w:hAnsi="Times New Roman"/>
          <w:sz w:val="28"/>
          <w:szCs w:val="28"/>
        </w:rPr>
        <w:tab/>
        <w:t xml:space="preserve">Щодо яких кандидатів на посади НЕ проводиться спеціальна перевірка згідно 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284)</w:t>
      </w:r>
      <w:r w:rsidRPr="00DD1116">
        <w:rPr>
          <w:rFonts w:ascii="Times New Roman" w:eastAsia="Book Antiqua" w:hAnsi="Times New Roman"/>
          <w:sz w:val="28"/>
          <w:szCs w:val="28"/>
        </w:rPr>
        <w:tab/>
        <w:t xml:space="preserve">Який з блоків інформації НЕ є предметом спеціальної перевірки претендентів на службу згідно 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285)</w:t>
      </w:r>
      <w:r w:rsidRPr="00DD1116">
        <w:rPr>
          <w:rFonts w:ascii="Times New Roman" w:eastAsia="Book Antiqua" w:hAnsi="Times New Roman"/>
          <w:sz w:val="28"/>
          <w:szCs w:val="28"/>
        </w:rPr>
        <w:tab/>
        <w:t xml:space="preserve">Який з перелічених документів НЕ подається для проведення спеціальної перевірки згідно 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286)</w:t>
      </w:r>
      <w:r w:rsidRPr="00DD1116">
        <w:rPr>
          <w:rFonts w:ascii="Times New Roman" w:eastAsia="Book Antiqua" w:hAnsi="Times New Roman"/>
          <w:sz w:val="28"/>
          <w:szCs w:val="28"/>
        </w:rPr>
        <w:tab/>
        <w:t xml:space="preserve">Який результат спеціальної перевірки є підставою для відмови особі у призначенні на посаду згідно 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287)</w:t>
      </w:r>
      <w:r w:rsidRPr="00DD1116">
        <w:rPr>
          <w:rFonts w:ascii="Times New Roman" w:eastAsia="Book Antiqua" w:hAnsi="Times New Roman"/>
          <w:sz w:val="28"/>
          <w:szCs w:val="28"/>
        </w:rPr>
        <w:tab/>
        <w:t xml:space="preserve">Який документ готується за результатами спеціальної перевірки згідно 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288)</w:t>
      </w:r>
      <w:r w:rsidRPr="00DD1116">
        <w:rPr>
          <w:rFonts w:ascii="Times New Roman" w:eastAsia="Book Antiqua" w:hAnsi="Times New Roman"/>
          <w:sz w:val="28"/>
          <w:szCs w:val="28"/>
        </w:rPr>
        <w:tab/>
        <w:t xml:space="preserve">Який наслідок передбачено за ненадання претендентом на посаду, щодо якого передбачене обов’язкове проведення спеціальної перевірки, згоди на її проведення згідно 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289)</w:t>
      </w:r>
      <w:r w:rsidRPr="00DD1116">
        <w:rPr>
          <w:rFonts w:ascii="Times New Roman" w:eastAsia="Book Antiqua" w:hAnsi="Times New Roman"/>
          <w:sz w:val="28"/>
          <w:szCs w:val="28"/>
        </w:rPr>
        <w:tab/>
        <w:t xml:space="preserve">Назвіть правильну відповідь, яка характеризує антикорупційну програму юридичної особи?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lastRenderedPageBreak/>
        <w:t>290)</w:t>
      </w:r>
      <w:r w:rsidRPr="00DD1116">
        <w:rPr>
          <w:rFonts w:ascii="Times New Roman" w:eastAsia="Book Antiqua" w:hAnsi="Times New Roman"/>
          <w:sz w:val="28"/>
          <w:szCs w:val="28"/>
        </w:rPr>
        <w:tab/>
        <w:t xml:space="preserve">Посадова особа юридичної особи, що призначається керівником юридичної особи або її учасниками (засновниками) у порядку, передбаченому ухваленою антикорупційною програмою, згідно із Законом України «Про запобігання корупції» це: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291)</w:t>
      </w:r>
      <w:r w:rsidRPr="00DD1116">
        <w:rPr>
          <w:rFonts w:ascii="Times New Roman" w:eastAsia="Book Antiqua" w:hAnsi="Times New Roman"/>
          <w:sz w:val="28"/>
          <w:szCs w:val="28"/>
        </w:rPr>
        <w:tab/>
        <w:t xml:space="preserve">Протягом якого терміну Уповноважений (особа, відповідальна за реалізацію антикорупційної програми) зобов’язаний повідомити керівника юридичної особи про виникнення обставин несумісності з одночасним поданням заяви про розірвання трудового договору за власною ініціативою, згідно із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292)</w:t>
      </w:r>
      <w:r w:rsidRPr="00DD1116">
        <w:rPr>
          <w:rFonts w:ascii="Times New Roman" w:eastAsia="Book Antiqua" w:hAnsi="Times New Roman"/>
          <w:sz w:val="28"/>
          <w:szCs w:val="28"/>
        </w:rPr>
        <w:tab/>
        <w:t xml:space="preserve">Який орган повинен письмово повідомити керівник юридичної особи про звільнення Уповноваженого (особи, відповідальної за реалізацію антикорупційної програми), згідно із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293)</w:t>
      </w:r>
      <w:r w:rsidRPr="00DD1116">
        <w:rPr>
          <w:rFonts w:ascii="Times New Roman" w:eastAsia="Book Antiqua" w:hAnsi="Times New Roman"/>
          <w:sz w:val="28"/>
          <w:szCs w:val="28"/>
        </w:rPr>
        <w:tab/>
        <w:t xml:space="preserve">Протягом якого терміну керівник юридичної особи письмово повідомляє Національне агентство з питань запобігання корупції про звільнення особи з посади Уповноваженого (особи, відповідальної за реалізацію антикорупційної програми), згідно із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294)</w:t>
      </w:r>
      <w:r w:rsidRPr="00DD1116">
        <w:rPr>
          <w:rFonts w:ascii="Times New Roman" w:eastAsia="Book Antiqua" w:hAnsi="Times New Roman"/>
          <w:sz w:val="28"/>
          <w:szCs w:val="28"/>
        </w:rPr>
        <w:tab/>
        <w:t xml:space="preserve">Уповноважений (особа, відповідальна за реалізацію антикорупційної програми), згідно із Законом України «Про запобігання корупції» може бути достроково звільнений у випадку: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295)</w:t>
      </w:r>
      <w:r w:rsidRPr="00DD1116">
        <w:rPr>
          <w:rFonts w:ascii="Times New Roman" w:eastAsia="Book Antiqua" w:hAnsi="Times New Roman"/>
          <w:sz w:val="28"/>
          <w:szCs w:val="28"/>
        </w:rPr>
        <w:tab/>
        <w:t xml:space="preserve">Уповноважений (особа, відповідальна за реалізацію антикорупційної програми) у разі виникнення обставин несумісності повинен повідомити про це керівника юридичної особи, а також: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296)</w:t>
      </w:r>
      <w:r w:rsidRPr="00DD1116">
        <w:rPr>
          <w:rFonts w:ascii="Times New Roman" w:eastAsia="Book Antiqua" w:hAnsi="Times New Roman"/>
          <w:sz w:val="28"/>
          <w:szCs w:val="28"/>
        </w:rPr>
        <w:tab/>
        <w:t xml:space="preserve">Затвердженню антикорупційної програми юридичної особи згідно із Законом України «Про запобігання корупції» має передувати: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297)</w:t>
      </w:r>
      <w:r w:rsidRPr="00DD1116">
        <w:rPr>
          <w:rFonts w:ascii="Times New Roman" w:eastAsia="Book Antiqua" w:hAnsi="Times New Roman"/>
          <w:sz w:val="28"/>
          <w:szCs w:val="28"/>
        </w:rPr>
        <w:tab/>
        <w:t xml:space="preserve">Яка особа НЕ може бути призначена на посаду Уповноваженого (особи, відповідальної за реалізацію антикорупційної програми), згідно із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298)</w:t>
      </w:r>
      <w:r w:rsidRPr="00DD1116">
        <w:rPr>
          <w:rFonts w:ascii="Times New Roman" w:eastAsia="Book Antiqua" w:hAnsi="Times New Roman"/>
          <w:sz w:val="28"/>
          <w:szCs w:val="28"/>
        </w:rPr>
        <w:tab/>
        <w:t xml:space="preserve">Текст антикорупційної програми юридичної особи, згідно із Законом України «Про запобігання корупції» повинен перебувати: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299)</w:t>
      </w:r>
      <w:r w:rsidRPr="00DD1116">
        <w:rPr>
          <w:rFonts w:ascii="Times New Roman" w:eastAsia="Book Antiqua" w:hAnsi="Times New Roman"/>
          <w:sz w:val="28"/>
          <w:szCs w:val="28"/>
        </w:rPr>
        <w:tab/>
        <w:t xml:space="preserve">На державному підприємстві обсяг валового доходу від реалізації продукції (робіт, послуг) за звітний (фінансовий) рік становить 100 мільйонів гривень. Чи підлягає обов’язковому затвердженню антикорупційна програма цього підприємства, згідно із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300)</w:t>
      </w:r>
      <w:r w:rsidRPr="00DD1116">
        <w:rPr>
          <w:rFonts w:ascii="Times New Roman" w:eastAsia="Book Antiqua" w:hAnsi="Times New Roman"/>
          <w:sz w:val="28"/>
          <w:szCs w:val="28"/>
        </w:rPr>
        <w:tab/>
        <w:t xml:space="preserve">До яких документів включаються положення щодо обов’язковості дотримання антикорупційної програми юридичної особи, згідно із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lastRenderedPageBreak/>
        <w:t>301)</w:t>
      </w:r>
      <w:r w:rsidRPr="00DD1116">
        <w:rPr>
          <w:rFonts w:ascii="Times New Roman" w:eastAsia="Book Antiqua" w:hAnsi="Times New Roman"/>
          <w:sz w:val="28"/>
          <w:szCs w:val="28"/>
        </w:rPr>
        <w:tab/>
        <w:t xml:space="preserve">Чи може бути призначена Уповноваженим (особою, відповідальною за реалізацію антикорупційної програми) особа, яка була звільнена з посади у державному органі у зв’язку з вчиненням правопорушення, пов’язаного з корупцією, згідно із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302)</w:t>
      </w:r>
      <w:r w:rsidRPr="00DD1116">
        <w:rPr>
          <w:rFonts w:ascii="Times New Roman" w:eastAsia="Book Antiqua" w:hAnsi="Times New Roman"/>
          <w:sz w:val="28"/>
          <w:szCs w:val="28"/>
        </w:rPr>
        <w:tab/>
        <w:t xml:space="preserve">В якому документі передбачається порядок призначення Уповноваженого (особи, відповідальної за реалізацію антикорупційної програми), згідно із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303)</w:t>
      </w:r>
      <w:r w:rsidRPr="00DD1116">
        <w:rPr>
          <w:rFonts w:ascii="Times New Roman" w:eastAsia="Book Antiqua" w:hAnsi="Times New Roman"/>
          <w:sz w:val="28"/>
          <w:szCs w:val="28"/>
        </w:rPr>
        <w:tab/>
        <w:t xml:space="preserve">Які особи можуть бути залучені для виявлення та усунення корупційних ризиків у діяльності юридичної особи, згідно із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304)</w:t>
      </w:r>
      <w:r w:rsidRPr="00DD1116">
        <w:rPr>
          <w:rFonts w:ascii="Times New Roman" w:eastAsia="Book Antiqua" w:hAnsi="Times New Roman"/>
          <w:sz w:val="28"/>
          <w:szCs w:val="28"/>
        </w:rPr>
        <w:tab/>
        <w:t xml:space="preserve">Забезпечення здійснення регулярної оцінки корупційних ризиків у діяльності юридичної особи, згідно із Законом України «Про запобігання корупції» здійснює: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305)</w:t>
      </w:r>
      <w:r w:rsidRPr="00DD1116">
        <w:rPr>
          <w:rFonts w:ascii="Times New Roman" w:eastAsia="Book Antiqua" w:hAnsi="Times New Roman"/>
          <w:sz w:val="28"/>
          <w:szCs w:val="28"/>
        </w:rPr>
        <w:tab/>
        <w:t xml:space="preserve">Який правовий статус має Уповноважений (особа, відповідальна за реалізацію антикорупційної програми), згідно із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306)</w:t>
      </w:r>
      <w:r w:rsidRPr="00DD1116">
        <w:rPr>
          <w:rFonts w:ascii="Times New Roman" w:eastAsia="Book Antiqua" w:hAnsi="Times New Roman"/>
          <w:sz w:val="28"/>
          <w:szCs w:val="28"/>
        </w:rPr>
        <w:tab/>
        <w:t xml:space="preserve">Керівник юридичної особи у випадку звільнення з посади Уповноваженого (особи, відповідальної за реалізацію антикорупційної програми), окрім письмового повідомлення про це Національному агентству з питань запобігання корупції, згідно із Законом України «Про запобігання корупції», повинен забезпечити: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307)</w:t>
      </w:r>
      <w:r w:rsidRPr="00DD1116">
        <w:rPr>
          <w:rFonts w:ascii="Times New Roman" w:eastAsia="Book Antiqua" w:hAnsi="Times New Roman"/>
          <w:sz w:val="28"/>
          <w:szCs w:val="28"/>
        </w:rPr>
        <w:tab/>
        <w:t xml:space="preserve">Уповноваженим (особою, відповідальною за реалізацію антикорупційної програми), згідно із Законом України «Про запобігання корупції» може бути: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308)</w:t>
      </w:r>
      <w:r w:rsidRPr="00DD1116">
        <w:rPr>
          <w:rFonts w:ascii="Times New Roman" w:eastAsia="Book Antiqua" w:hAnsi="Times New Roman"/>
          <w:sz w:val="28"/>
          <w:szCs w:val="28"/>
        </w:rPr>
        <w:tab/>
        <w:t xml:space="preserve">Для яких з перелічених юридичних осіб приватного права обов’язковою є наявність антикорупційної програми ?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309)</w:t>
      </w:r>
      <w:r w:rsidRPr="00DD1116">
        <w:rPr>
          <w:rFonts w:ascii="Times New Roman" w:eastAsia="Book Antiqua" w:hAnsi="Times New Roman"/>
          <w:sz w:val="28"/>
          <w:szCs w:val="28"/>
        </w:rPr>
        <w:tab/>
        <w:t xml:space="preserve">Для яких з перелічених державних та комунальних підприємств обов’язковою є наявність антикорупційної програми?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310)</w:t>
      </w:r>
      <w:r w:rsidRPr="00DD1116">
        <w:rPr>
          <w:rFonts w:ascii="Times New Roman" w:eastAsia="Book Antiqua" w:hAnsi="Times New Roman"/>
          <w:sz w:val="28"/>
          <w:szCs w:val="28"/>
        </w:rPr>
        <w:tab/>
        <w:t xml:space="preserve">Яка з наведених обставин НЕ є перешкодою для призначення особи відповідальною за реалізацію антикорупційної програми?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311)</w:t>
      </w:r>
      <w:r w:rsidRPr="00DD1116">
        <w:rPr>
          <w:rFonts w:ascii="Times New Roman" w:eastAsia="Book Antiqua" w:hAnsi="Times New Roman"/>
          <w:sz w:val="28"/>
          <w:szCs w:val="28"/>
        </w:rPr>
        <w:tab/>
        <w:t xml:space="preserve">Відповідно до Закону України «Про запобігання корупції» у разі вчинення від імені та в інтересах юридичної особи її уповноваженою особою злочину самостійно або у співучасті до юридичної особи застосовуються: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312)</w:t>
      </w:r>
      <w:r w:rsidRPr="00DD1116">
        <w:rPr>
          <w:rFonts w:ascii="Times New Roman" w:eastAsia="Book Antiqua" w:hAnsi="Times New Roman"/>
          <w:sz w:val="28"/>
          <w:szCs w:val="28"/>
        </w:rPr>
        <w:tab/>
        <w:t xml:space="preserve">Національне агентство з питань запобігання корупції вносить керівнику органу, підприємства, установи, організації для запобігання та врегулювання конфлікту інтересів у діяльності осіб, уповноважених на виконання функцій держави або місцевого самоврядування чи прирівняних до них осіб: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lastRenderedPageBreak/>
        <w:t>313)</w:t>
      </w:r>
      <w:r w:rsidRPr="00DD1116">
        <w:rPr>
          <w:rFonts w:ascii="Times New Roman" w:eastAsia="Book Antiqua" w:hAnsi="Times New Roman"/>
          <w:sz w:val="28"/>
          <w:szCs w:val="28"/>
        </w:rPr>
        <w:tab/>
        <w:t xml:space="preserve">Який вид відповідальності передбачено за невиконання законних вимог (приписів) Національного агентства з питань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314)</w:t>
      </w:r>
      <w:r w:rsidRPr="00DD1116">
        <w:rPr>
          <w:rFonts w:ascii="Times New Roman" w:eastAsia="Book Antiqua" w:hAnsi="Times New Roman"/>
          <w:sz w:val="28"/>
          <w:szCs w:val="28"/>
        </w:rPr>
        <w:tab/>
        <w:t xml:space="preserve">Вкажіть, протягом якого строку вносяться відомості про притягнення особи до відповідальності до Єдиного державного реєстру осіб, які вчинили корупційні або пов’язані з корупцією правопорушення?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315)</w:t>
      </w:r>
      <w:r w:rsidRPr="00DD1116">
        <w:rPr>
          <w:rFonts w:ascii="Times New Roman" w:eastAsia="Book Antiqua" w:hAnsi="Times New Roman"/>
          <w:sz w:val="28"/>
          <w:szCs w:val="28"/>
        </w:rPr>
        <w:tab/>
        <w:t xml:space="preserve">Яким законом передбачені правові, організаційно-технічні та інші спрямовані на захист від протиправних посягань заходи, які можуть бути застосовані у випадку наявності загрози життю, житлу, здоров’ю, майну викривачів або їх близьких осіб?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316)</w:t>
      </w:r>
      <w:r w:rsidRPr="00DD1116">
        <w:rPr>
          <w:rFonts w:ascii="Times New Roman" w:eastAsia="Book Antiqua" w:hAnsi="Times New Roman"/>
          <w:sz w:val="28"/>
          <w:szCs w:val="28"/>
        </w:rPr>
        <w:tab/>
        <w:t xml:space="preserve">Прокурор як спеціально уповноважений суб’єкт у сфері протидії корупції з метою виявлення причин та умов, що сприяли вчиненню корупційного або пов’язаного з корупцією правопорушення або невиконанню вимог Закону України «Про запобігання корупції» в інший спосіб, вносить: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317)</w:t>
      </w:r>
      <w:r w:rsidRPr="00DD1116">
        <w:rPr>
          <w:rFonts w:ascii="Times New Roman" w:eastAsia="Book Antiqua" w:hAnsi="Times New Roman"/>
          <w:sz w:val="28"/>
          <w:szCs w:val="28"/>
        </w:rPr>
        <w:tab/>
        <w:t xml:space="preserve">Подання керівнику органу, підприємства, установи, організації, в якому працює особа, яка вчинила корупційне або пов’язане з корупцією правопорушення, вноситься прокурором як спеціально уповноваженим суб’єктом у сфері протидії корупції, з метою: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318)</w:t>
      </w:r>
      <w:r w:rsidRPr="00DD1116">
        <w:rPr>
          <w:rFonts w:ascii="Times New Roman" w:eastAsia="Book Antiqua" w:hAnsi="Times New Roman"/>
          <w:sz w:val="28"/>
          <w:szCs w:val="28"/>
        </w:rPr>
        <w:tab/>
        <w:t xml:space="preserve">У випадку надходження подання прокурора про виявлення причин та умов, що сприяли вчиненню корупційного або пов’язаного з корупцією правопорушення або невиконанню вимог Закону України «Про запобігання корупції» в інший спосіб, керівник підприємства, установи, організації, в якому працює особа, яка вчинила корупційне або пов’язане з корупцією правопорушення, повинен: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319)</w:t>
      </w:r>
      <w:r w:rsidRPr="00DD1116">
        <w:rPr>
          <w:rFonts w:ascii="Times New Roman" w:eastAsia="Book Antiqua" w:hAnsi="Times New Roman"/>
          <w:sz w:val="28"/>
          <w:szCs w:val="28"/>
        </w:rPr>
        <w:tab/>
        <w:t xml:space="preserve">Які види юридичної відповідальності згідно із Законом України «Про запобігання корупції» можуть наставати за вчинення корупційного правопорушення?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320)</w:t>
      </w:r>
      <w:r w:rsidRPr="00DD1116">
        <w:rPr>
          <w:rFonts w:ascii="Times New Roman" w:eastAsia="Book Antiqua" w:hAnsi="Times New Roman"/>
          <w:sz w:val="28"/>
          <w:szCs w:val="28"/>
        </w:rPr>
        <w:tab/>
        <w:t xml:space="preserve">Які заходи можуть застосовуватися до юридичної особи у разі вчинення її уповноваженою особою злочину від імені та в інтересах юридичної особи, згідно із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321)</w:t>
      </w:r>
      <w:r w:rsidRPr="00DD1116">
        <w:rPr>
          <w:rFonts w:ascii="Times New Roman" w:eastAsia="Book Antiqua" w:hAnsi="Times New Roman"/>
          <w:sz w:val="28"/>
          <w:szCs w:val="28"/>
        </w:rPr>
        <w:tab/>
        <w:t xml:space="preserve">Вкажіть, які правові наслідки для особи має повідомлення їй про підозру у вчиненні нею злочину у сфері службової діяльності, згідно із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322)</w:t>
      </w:r>
      <w:r w:rsidRPr="00DD1116">
        <w:rPr>
          <w:rFonts w:ascii="Times New Roman" w:eastAsia="Book Antiqua" w:hAnsi="Times New Roman"/>
          <w:sz w:val="28"/>
          <w:szCs w:val="28"/>
        </w:rPr>
        <w:tab/>
        <w:t xml:space="preserve">Яким є порядок відсторонення від виконання службових повноважень осіб, щодо яких складено протокол про адміністративне правопорушення, пов’язане з корупцією, згідно із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323)</w:t>
      </w:r>
      <w:r w:rsidRPr="00DD1116">
        <w:rPr>
          <w:rFonts w:ascii="Times New Roman" w:eastAsia="Book Antiqua" w:hAnsi="Times New Roman"/>
          <w:sz w:val="28"/>
          <w:szCs w:val="28"/>
        </w:rPr>
        <w:tab/>
        <w:t xml:space="preserve">Відомості щодо співпраці України з відповідними органами інших держав, міжнародними організаціями і зарубіжними недержавними </w:t>
      </w:r>
      <w:r w:rsidRPr="00DD1116">
        <w:rPr>
          <w:rFonts w:ascii="Times New Roman" w:eastAsia="Book Antiqua" w:hAnsi="Times New Roman"/>
          <w:sz w:val="28"/>
          <w:szCs w:val="28"/>
        </w:rPr>
        <w:lastRenderedPageBreak/>
        <w:t xml:space="preserve">організаціями та укладені з ними угоди про співробітництво, згідно із Законом України «Про запобігання корупції» мають відображатися у: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324)</w:t>
      </w:r>
      <w:r w:rsidRPr="00DD1116">
        <w:rPr>
          <w:rFonts w:ascii="Times New Roman" w:eastAsia="Book Antiqua" w:hAnsi="Times New Roman"/>
          <w:sz w:val="28"/>
          <w:szCs w:val="28"/>
        </w:rPr>
        <w:tab/>
        <w:t xml:space="preserve">Яка обов’язкова вимога повинна дотримуватися при наданні компетентними органами України органам іноземних держав інформації з питань, пов’язаних із запобіганням і протидією корупції, згідно із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325)</w:t>
      </w:r>
      <w:r w:rsidRPr="00DD1116">
        <w:rPr>
          <w:rFonts w:ascii="Times New Roman" w:eastAsia="Book Antiqua" w:hAnsi="Times New Roman"/>
          <w:sz w:val="28"/>
          <w:szCs w:val="28"/>
        </w:rPr>
        <w:tab/>
        <w:t xml:space="preserve">Якщо міжнародними договорами, згоду на обов’язковість яких надано Верховною Радою України, встановлено інші правила, ніж ті, що передбачені національним законодавством про запобігання і протидію корупції, то мають застосовуватися: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326)</w:t>
      </w:r>
      <w:r w:rsidRPr="00DD1116">
        <w:rPr>
          <w:rFonts w:ascii="Times New Roman" w:eastAsia="Book Antiqua" w:hAnsi="Times New Roman"/>
          <w:sz w:val="28"/>
          <w:szCs w:val="28"/>
        </w:rPr>
        <w:tab/>
        <w:t xml:space="preserve">До повноважень якого державного органу належить забезпечення ведення Єдиного державного реєстру осіб, які вчинили корупційні або пов’язані з корупцією правопорушення?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327)</w:t>
      </w:r>
      <w:r w:rsidRPr="00DD1116">
        <w:rPr>
          <w:rFonts w:ascii="Times New Roman" w:eastAsia="Book Antiqua" w:hAnsi="Times New Roman"/>
          <w:sz w:val="28"/>
          <w:szCs w:val="28"/>
        </w:rPr>
        <w:tab/>
        <w:t xml:space="preserve">На основі якої інформації до Єдиного державного реєстру осіб, які вчинили корупційні або пов’язані з корупцією правопорушення, вносяться відомості про осіб, притягнутих до кримінальної відповідальності за корупційні правопорушення ?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328)</w:t>
      </w:r>
      <w:r w:rsidRPr="00DD1116">
        <w:rPr>
          <w:rFonts w:ascii="Times New Roman" w:eastAsia="Book Antiqua" w:hAnsi="Times New Roman"/>
          <w:sz w:val="28"/>
          <w:szCs w:val="28"/>
        </w:rPr>
        <w:tab/>
        <w:t xml:space="preserve">На які з перелічених даних про фізичних осіб НЕ поширюються правила щодо відкритості для доступу відомостей Єдиного державного реєстру осіб, які вчинили корупційні або пов’язані з корупцією правопорушення ?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329)</w:t>
      </w:r>
      <w:r w:rsidRPr="00DD1116">
        <w:rPr>
          <w:rFonts w:ascii="Times New Roman" w:eastAsia="Book Antiqua" w:hAnsi="Times New Roman"/>
          <w:sz w:val="28"/>
          <w:szCs w:val="28"/>
        </w:rPr>
        <w:tab/>
        <w:t xml:space="preserve">У якому випадку притягнення до дисциплінарної відповідальності державного службовця, який вчинив корупційне правопорушення, є обов’язковим ?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330)</w:t>
      </w:r>
      <w:r w:rsidRPr="00DD1116">
        <w:rPr>
          <w:rFonts w:ascii="Times New Roman" w:eastAsia="Book Antiqua" w:hAnsi="Times New Roman"/>
          <w:sz w:val="28"/>
          <w:szCs w:val="28"/>
        </w:rPr>
        <w:tab/>
        <w:t xml:space="preserve">В якій відповіді перераховано повний перелік видів юридичної відповідальності, до яких можуть притягатися особи, які вчинили правопорушення, пов’язані з корупцією?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331)</w:t>
      </w:r>
      <w:r w:rsidRPr="00DD1116">
        <w:rPr>
          <w:rFonts w:ascii="Times New Roman" w:eastAsia="Book Antiqua" w:hAnsi="Times New Roman"/>
          <w:sz w:val="28"/>
          <w:szCs w:val="28"/>
        </w:rPr>
        <w:tab/>
        <w:t xml:space="preserve">В якому випадку може бути відмовлено у наданні інформації з Єдиного державного реєстру осіб, які вчинили корупційні або пов’язані з корупцією правопорушення?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332)</w:t>
      </w:r>
      <w:r w:rsidRPr="00DD1116">
        <w:rPr>
          <w:rFonts w:ascii="Times New Roman" w:eastAsia="Book Antiqua" w:hAnsi="Times New Roman"/>
          <w:sz w:val="28"/>
          <w:szCs w:val="28"/>
        </w:rPr>
        <w:tab/>
        <w:t xml:space="preserve">У який строк з моменту складення протоколу про адміністративне правопорушення, пов'язаного з корупцією, він надсилається до місцевого загального суду?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333)</w:t>
      </w:r>
      <w:r w:rsidRPr="00DD1116">
        <w:rPr>
          <w:rFonts w:ascii="Times New Roman" w:eastAsia="Book Antiqua" w:hAnsi="Times New Roman"/>
          <w:sz w:val="28"/>
          <w:szCs w:val="28"/>
        </w:rPr>
        <w:tab/>
        <w:t xml:space="preserve">Предметом порушення заборони розміщення ставок на спорт, пов’язаних з маніпулюванням офіційним спортивним змаганням (ст. 172-9-1 Кодексу України про адміністративні правопорушення) названо: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334)</w:t>
      </w:r>
      <w:r w:rsidRPr="00DD1116">
        <w:rPr>
          <w:rFonts w:ascii="Times New Roman" w:eastAsia="Book Antiqua" w:hAnsi="Times New Roman"/>
          <w:sz w:val="28"/>
          <w:szCs w:val="28"/>
        </w:rPr>
        <w:tab/>
        <w:t xml:space="preserve">У провадженнях в справах про адміністративні правопорушення, пов’язані з корупцією, обов’язок щодо збирання доказів покладається на: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lastRenderedPageBreak/>
        <w:t>335)</w:t>
      </w:r>
      <w:r w:rsidRPr="00DD1116">
        <w:rPr>
          <w:rFonts w:ascii="Times New Roman" w:eastAsia="Book Antiqua" w:hAnsi="Times New Roman"/>
          <w:sz w:val="28"/>
          <w:szCs w:val="28"/>
        </w:rPr>
        <w:tab/>
        <w:t xml:space="preserve">Посадові особи, якого органу уповноважені складати протоколи про правопорушення, пов’язані з корупцією: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336)</w:t>
      </w:r>
      <w:r w:rsidRPr="00DD1116">
        <w:rPr>
          <w:rFonts w:ascii="Times New Roman" w:eastAsia="Book Antiqua" w:hAnsi="Times New Roman"/>
          <w:sz w:val="28"/>
          <w:szCs w:val="28"/>
        </w:rPr>
        <w:tab/>
        <w:t xml:space="preserve">Посадові особи, якого органу уповноважені складати протоколи про правопорушення, пов’язані з корупцією: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337)</w:t>
      </w:r>
      <w:r w:rsidRPr="00DD1116">
        <w:rPr>
          <w:rFonts w:ascii="Times New Roman" w:eastAsia="Book Antiqua" w:hAnsi="Times New Roman"/>
          <w:sz w:val="28"/>
          <w:szCs w:val="28"/>
        </w:rPr>
        <w:tab/>
        <w:t xml:space="preserve">У разі участі в розгляді справи прокурора заслуховується його: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338)</w:t>
      </w:r>
      <w:r w:rsidRPr="00DD1116">
        <w:rPr>
          <w:rFonts w:ascii="Times New Roman" w:eastAsia="Book Antiqua" w:hAnsi="Times New Roman"/>
          <w:sz w:val="28"/>
          <w:szCs w:val="28"/>
        </w:rPr>
        <w:tab/>
        <w:t xml:space="preserve">Про вчинення адміністративного правопорушення Національне агентство з питань запобігання корупції складає: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339)</w:t>
      </w:r>
      <w:r w:rsidRPr="00DD1116">
        <w:rPr>
          <w:rFonts w:ascii="Times New Roman" w:eastAsia="Book Antiqua" w:hAnsi="Times New Roman"/>
          <w:sz w:val="28"/>
          <w:szCs w:val="28"/>
        </w:rPr>
        <w:tab/>
        <w:t xml:space="preserve">Вкажіть строк оскарження постанови по справі про адміністративне правопорушення, пов’язане з корупцією: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340)</w:t>
      </w:r>
      <w:r w:rsidRPr="00DD1116">
        <w:rPr>
          <w:rFonts w:ascii="Times New Roman" w:eastAsia="Book Antiqua" w:hAnsi="Times New Roman"/>
          <w:sz w:val="28"/>
          <w:szCs w:val="28"/>
        </w:rPr>
        <w:tab/>
        <w:t xml:space="preserve">У якому випадку відповідно до Кодексу України про адміністративні правопорушення судом зупиняється строк розгляду справ про адміністративні правопорушення, пов’язані з корупцією: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341)</w:t>
      </w:r>
      <w:r w:rsidRPr="00DD1116">
        <w:rPr>
          <w:rFonts w:ascii="Times New Roman" w:eastAsia="Book Antiqua" w:hAnsi="Times New Roman"/>
          <w:sz w:val="28"/>
          <w:szCs w:val="28"/>
        </w:rPr>
        <w:tab/>
        <w:t xml:space="preserve">Протягом якого строку з дня виявлення адміністративного правопорушення, пов’язаного з корупцією, на особу накладається стягнення за вчинення відповідного правопорушення?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342)</w:t>
      </w:r>
      <w:r w:rsidRPr="00DD1116">
        <w:rPr>
          <w:rFonts w:ascii="Times New Roman" w:eastAsia="Book Antiqua" w:hAnsi="Times New Roman"/>
          <w:sz w:val="28"/>
          <w:szCs w:val="28"/>
        </w:rPr>
        <w:tab/>
        <w:t xml:space="preserve">Не пізніше якого строку з дня вчинення адміністративного правопорушення, пов’язаного з корупцією, на особу може бути накладено стягнення?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343)</w:t>
      </w:r>
      <w:r w:rsidRPr="00DD1116">
        <w:rPr>
          <w:rFonts w:ascii="Times New Roman" w:eastAsia="Book Antiqua" w:hAnsi="Times New Roman"/>
          <w:sz w:val="28"/>
          <w:szCs w:val="28"/>
        </w:rPr>
        <w:tab/>
        <w:t xml:space="preserve">Яке з положень щодо звільнення від кримінальної відповідальності за вчинення корупційного злочину є правильним?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344)</w:t>
      </w:r>
      <w:r w:rsidRPr="00DD1116">
        <w:rPr>
          <w:rFonts w:ascii="Times New Roman" w:eastAsia="Book Antiqua" w:hAnsi="Times New Roman"/>
          <w:sz w:val="28"/>
          <w:szCs w:val="28"/>
        </w:rPr>
        <w:tab/>
        <w:t xml:space="preserve">Особі, яка вчинила корупційний злочин, НЕ може бути призначено: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345)</w:t>
      </w:r>
      <w:r w:rsidRPr="00DD1116">
        <w:rPr>
          <w:rFonts w:ascii="Times New Roman" w:eastAsia="Book Antiqua" w:hAnsi="Times New Roman"/>
          <w:sz w:val="28"/>
          <w:szCs w:val="28"/>
        </w:rPr>
        <w:tab/>
        <w:t xml:space="preserve">Адміністративна відповідальність за невжиття передбачених законом заходів посадовою чи службовою особою органу державної влади, посадовою особою місцевого самоврядування, юридичної особи, їх структурних підрозділів наступає у разі виявлення: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346)</w:t>
      </w:r>
      <w:r w:rsidRPr="00DD1116">
        <w:rPr>
          <w:rFonts w:ascii="Times New Roman" w:eastAsia="Book Antiqua" w:hAnsi="Times New Roman"/>
          <w:sz w:val="28"/>
          <w:szCs w:val="28"/>
        </w:rPr>
        <w:tab/>
        <w:t xml:space="preserve">Хто із вказаних осіб НЕ може бути суб’єктом корупційних або пов’язаних з корупцією правопорушень, згідно із Законом України «Про запобігання корупції»?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347)</w:t>
      </w:r>
      <w:r w:rsidRPr="00DD1116">
        <w:rPr>
          <w:rFonts w:ascii="Times New Roman" w:eastAsia="Book Antiqua" w:hAnsi="Times New Roman"/>
          <w:sz w:val="28"/>
          <w:szCs w:val="28"/>
        </w:rPr>
        <w:tab/>
        <w:t xml:space="preserve">Яке з описаних нижче діянь НЕ належить до правопорушень, пов’язаних з корупцією ?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348)</w:t>
      </w:r>
      <w:r w:rsidRPr="00DD1116">
        <w:rPr>
          <w:rFonts w:ascii="Times New Roman" w:eastAsia="Book Antiqua" w:hAnsi="Times New Roman"/>
          <w:sz w:val="28"/>
          <w:szCs w:val="28"/>
        </w:rPr>
        <w:tab/>
        <w:t xml:space="preserve">Яке з положень, що стосується відповідальності стосовно незаконного використання інформації, що стала відома особі у зв’язку з виконанням службових або інших визначених законом повноважень, є правильним (ст. 172-8 Кодексу України про адміністративні правопорушення)?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349)</w:t>
      </w:r>
      <w:r w:rsidRPr="00DD1116">
        <w:rPr>
          <w:rFonts w:ascii="Times New Roman" w:eastAsia="Book Antiqua" w:hAnsi="Times New Roman"/>
          <w:sz w:val="28"/>
          <w:szCs w:val="28"/>
        </w:rPr>
        <w:tab/>
        <w:t xml:space="preserve">Суб’єктом невжиття заходів щодо протидії корупції (ст. 172-9 Кодексу України про адміністративні правопорушення) НЕ може бути: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lastRenderedPageBreak/>
        <w:t>350)</w:t>
      </w:r>
      <w:r w:rsidRPr="00DD1116">
        <w:rPr>
          <w:rFonts w:ascii="Times New Roman" w:eastAsia="Book Antiqua" w:hAnsi="Times New Roman"/>
          <w:sz w:val="28"/>
          <w:szCs w:val="28"/>
        </w:rPr>
        <w:tab/>
        <w:t xml:space="preserve">Яке з положень, що стосується правопорушень, пов’язаних з корупцією, є правильним?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351)</w:t>
      </w:r>
      <w:r w:rsidRPr="00DD1116">
        <w:rPr>
          <w:rFonts w:ascii="Times New Roman" w:eastAsia="Book Antiqua" w:hAnsi="Times New Roman"/>
          <w:sz w:val="28"/>
          <w:szCs w:val="28"/>
        </w:rPr>
        <w:tab/>
        <w:t xml:space="preserve">В якій відповіді названо правильне положення, що стосується правопорушення, пов’язаного з корупцією?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352)</w:t>
      </w:r>
      <w:r w:rsidRPr="00DD1116">
        <w:rPr>
          <w:rFonts w:ascii="Times New Roman" w:eastAsia="Book Antiqua" w:hAnsi="Times New Roman"/>
          <w:sz w:val="28"/>
          <w:szCs w:val="28"/>
        </w:rPr>
        <w:tab/>
        <w:t xml:space="preserve">Назвіть правильне положення, яке стосується адміністративного правопорушення, пов’язаного з корупцією?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353)</w:t>
      </w:r>
      <w:r w:rsidRPr="00DD1116">
        <w:rPr>
          <w:rFonts w:ascii="Times New Roman" w:eastAsia="Book Antiqua" w:hAnsi="Times New Roman"/>
          <w:sz w:val="28"/>
          <w:szCs w:val="28"/>
        </w:rPr>
        <w:tab/>
        <w:t xml:space="preserve">До адміністративних правопорушень, пов’язаних з корупцією, належить: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354)</w:t>
      </w:r>
      <w:r w:rsidRPr="00DD1116">
        <w:rPr>
          <w:rFonts w:ascii="Times New Roman" w:eastAsia="Book Antiqua" w:hAnsi="Times New Roman"/>
          <w:sz w:val="28"/>
          <w:szCs w:val="28"/>
        </w:rPr>
        <w:tab/>
        <w:t xml:space="preserve">До адміністративних правопорушень, пов’язаних з корупцією, НЕ належить: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355)</w:t>
      </w:r>
      <w:r w:rsidRPr="00DD1116">
        <w:rPr>
          <w:rFonts w:ascii="Times New Roman" w:eastAsia="Book Antiqua" w:hAnsi="Times New Roman"/>
          <w:sz w:val="28"/>
          <w:szCs w:val="28"/>
        </w:rPr>
        <w:tab/>
        <w:t xml:space="preserve">Яке з положень, що стосується обмеження щодо сумісництва та суміщення з іншими видами діяльності є правильним?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356)</w:t>
      </w:r>
      <w:r w:rsidRPr="00DD1116">
        <w:rPr>
          <w:rFonts w:ascii="Times New Roman" w:eastAsia="Book Antiqua" w:hAnsi="Times New Roman"/>
          <w:sz w:val="28"/>
          <w:szCs w:val="28"/>
        </w:rPr>
        <w:tab/>
        <w:t xml:space="preserve">Яке з положень щодо антикорупційного обмеження є правильним?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357)</w:t>
      </w:r>
      <w:r w:rsidRPr="00DD1116">
        <w:rPr>
          <w:rFonts w:ascii="Times New Roman" w:eastAsia="Book Antiqua" w:hAnsi="Times New Roman"/>
          <w:sz w:val="28"/>
          <w:szCs w:val="28"/>
        </w:rPr>
        <w:tab/>
        <w:t xml:space="preserve">Вкажіть строк розгляду судом справ про правопорушення, пов’язані з корупцією: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358)</w:t>
      </w:r>
      <w:r w:rsidRPr="00DD1116">
        <w:rPr>
          <w:rFonts w:ascii="Times New Roman" w:eastAsia="Book Antiqua" w:hAnsi="Times New Roman"/>
          <w:sz w:val="28"/>
          <w:szCs w:val="28"/>
        </w:rPr>
        <w:tab/>
        <w:t xml:space="preserve">Протягом якого строку за вчинення правопорушення, пов’язаного з корупцією, може бути накладено адміністративне стягнення відповідно до Кодексу України про адміністративні правопорушення?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359)</w:t>
      </w:r>
      <w:r w:rsidRPr="00DD1116">
        <w:rPr>
          <w:rFonts w:ascii="Times New Roman" w:eastAsia="Book Antiqua" w:hAnsi="Times New Roman"/>
          <w:sz w:val="28"/>
          <w:szCs w:val="28"/>
        </w:rPr>
        <w:tab/>
        <w:t xml:space="preserve">До адміністративних правопорушень, пов’язаних з корупцією, НЕ належить: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360)</w:t>
      </w:r>
      <w:r w:rsidRPr="00DD1116">
        <w:rPr>
          <w:rFonts w:ascii="Times New Roman" w:eastAsia="Book Antiqua" w:hAnsi="Times New Roman"/>
          <w:sz w:val="28"/>
          <w:szCs w:val="28"/>
        </w:rPr>
        <w:tab/>
        <w:t xml:space="preserve">Який вид діяльності НЕ передбачений як дозволений для осіб, уповноважених на виконання функцій держави або місцевого самоврядування?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361)</w:t>
      </w:r>
      <w:r w:rsidRPr="00DD1116">
        <w:rPr>
          <w:rFonts w:ascii="Times New Roman" w:eastAsia="Book Antiqua" w:hAnsi="Times New Roman"/>
          <w:sz w:val="28"/>
          <w:szCs w:val="28"/>
        </w:rPr>
        <w:tab/>
        <w:t xml:space="preserve">За порушення обмежень щодо сумісництва та суміщення з іншими видами діяльності передбачений такий вид юридичної відповідальності: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362)</w:t>
      </w:r>
      <w:r w:rsidRPr="00DD1116">
        <w:rPr>
          <w:rFonts w:ascii="Times New Roman" w:eastAsia="Book Antiqua" w:hAnsi="Times New Roman"/>
          <w:sz w:val="28"/>
          <w:szCs w:val="28"/>
        </w:rPr>
        <w:tab/>
        <w:t xml:space="preserve">Суб’єктом порушення обмежень щодо сумісництва та суміщення з іншими видами діяльності (стаття 172-4 Кодексу України про адміністративні правопорушення) НЕ може бути: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363)</w:t>
      </w:r>
      <w:r w:rsidRPr="00DD1116">
        <w:rPr>
          <w:rFonts w:ascii="Times New Roman" w:eastAsia="Book Antiqua" w:hAnsi="Times New Roman"/>
          <w:sz w:val="28"/>
          <w:szCs w:val="28"/>
        </w:rPr>
        <w:tab/>
        <w:t xml:space="preserve">За яке із зазначених порушень вимог фінансового контролю НЕ встановлена відповідальність у статті 172-6 Кодексу України про адміністративні правопорушення?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364)</w:t>
      </w:r>
      <w:r w:rsidRPr="00DD1116">
        <w:rPr>
          <w:rFonts w:ascii="Times New Roman" w:eastAsia="Book Antiqua" w:hAnsi="Times New Roman"/>
          <w:sz w:val="28"/>
          <w:szCs w:val="28"/>
        </w:rPr>
        <w:tab/>
        <w:t xml:space="preserve">За неповідомлення про суттєві зміни у майновому стані передбачена: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365)</w:t>
      </w:r>
      <w:r w:rsidRPr="00DD1116">
        <w:rPr>
          <w:rFonts w:ascii="Times New Roman" w:eastAsia="Book Antiqua" w:hAnsi="Times New Roman"/>
          <w:sz w:val="28"/>
          <w:szCs w:val="28"/>
        </w:rPr>
        <w:tab/>
        <w:t xml:space="preserve">Прокурор подав у декларації особи, уповноваженої на виконання функцій держави або місцевого самоврядування, за 2019 рік, інформацію про об’єкт декларування, вартість якого відрізняється від достовірної інформації про </w:t>
      </w:r>
      <w:r w:rsidRPr="00DD1116">
        <w:rPr>
          <w:rFonts w:ascii="Times New Roman" w:eastAsia="Book Antiqua" w:hAnsi="Times New Roman"/>
          <w:sz w:val="28"/>
          <w:szCs w:val="28"/>
        </w:rPr>
        <w:lastRenderedPageBreak/>
        <w:t xml:space="preserve">цей на суму, що еквівалентна 249 прожитковим мінімумам для працездатних осіб. Чи буде притягатися прокурор до юридичної відповідальності за вчинене?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366)</w:t>
      </w:r>
      <w:r w:rsidRPr="00DD1116">
        <w:rPr>
          <w:rFonts w:ascii="Times New Roman" w:eastAsia="Book Antiqua" w:hAnsi="Times New Roman"/>
          <w:sz w:val="28"/>
          <w:szCs w:val="28"/>
        </w:rPr>
        <w:tab/>
        <w:t xml:space="preserve">Адміністративна відповідальність за невжиття передбачених законом заходів посадовою чи службовою особою органу державної влади, посадовою особою місцевого самоврядування, юридичної особи, їх структурних підрозділів наступає у разі виявлення: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367)</w:t>
      </w:r>
      <w:r w:rsidRPr="00DD1116">
        <w:rPr>
          <w:rFonts w:ascii="Times New Roman" w:eastAsia="Book Antiqua" w:hAnsi="Times New Roman"/>
          <w:sz w:val="28"/>
          <w:szCs w:val="28"/>
        </w:rPr>
        <w:tab/>
        <w:t xml:space="preserve">Які органи (посадові особи) відповідно до Кодексу України про адміністративні правопорушення розглядають справи про адміністративні правопорушення, пов’язані з корупцією?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368)</w:t>
      </w:r>
      <w:r w:rsidRPr="00DD1116">
        <w:rPr>
          <w:rFonts w:ascii="Times New Roman" w:eastAsia="Book Antiqua" w:hAnsi="Times New Roman"/>
          <w:sz w:val="28"/>
          <w:szCs w:val="28"/>
        </w:rPr>
        <w:tab/>
        <w:t xml:space="preserve">При провадженні у справах про адміністративні правопорушення, передбачені статтями 172-4–172-9 Кодексу України про адміністративні правопорушення, участь прокурора у розгляді справи судом є: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369)</w:t>
      </w:r>
      <w:r w:rsidRPr="00DD1116">
        <w:rPr>
          <w:rFonts w:ascii="Times New Roman" w:eastAsia="Book Antiqua" w:hAnsi="Times New Roman"/>
          <w:sz w:val="28"/>
          <w:szCs w:val="28"/>
        </w:rPr>
        <w:tab/>
        <w:t xml:space="preserve">У скількох примірниках складається протокол про адміністративне правопорушення, пов’язане з корупцією?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370)</w:t>
      </w:r>
      <w:r w:rsidRPr="00DD1116">
        <w:rPr>
          <w:rFonts w:ascii="Times New Roman" w:eastAsia="Book Antiqua" w:hAnsi="Times New Roman"/>
          <w:sz w:val="28"/>
          <w:szCs w:val="28"/>
        </w:rPr>
        <w:tab/>
        <w:t xml:space="preserve">У який строк з моменту складення протокол про вчинення адміністративного правопорушення, пов’язаного з корупцією, разом з іншими матеріалами надсилається до місцевого загального суду відповідно до Кодексу України про адміністративні правопорушення?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371)</w:t>
      </w:r>
      <w:r w:rsidRPr="00DD1116">
        <w:rPr>
          <w:rFonts w:ascii="Times New Roman" w:eastAsia="Book Antiqua" w:hAnsi="Times New Roman"/>
          <w:sz w:val="28"/>
          <w:szCs w:val="28"/>
        </w:rPr>
        <w:tab/>
        <w:t xml:space="preserve">До якого місцевого суду надсилається протокол про адміністративне правопорушення, пов’язане з корупцією (за загальним правилом, встановленим Кодексом України про адміністративні правопорушення)?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372)</w:t>
      </w:r>
      <w:r w:rsidRPr="00DD1116">
        <w:rPr>
          <w:rFonts w:ascii="Times New Roman" w:eastAsia="Book Antiqua" w:hAnsi="Times New Roman"/>
          <w:sz w:val="28"/>
          <w:szCs w:val="28"/>
        </w:rPr>
        <w:tab/>
        <w:t xml:space="preserve">До якого органу згідно із Кодексом України про адміністративні правопорушення надсилається протокол у разі вчинення правопорушення, пов’язаного з корупцією, службовою особою, яка працює в </w:t>
      </w:r>
      <w:proofErr w:type="spellStart"/>
      <w:r w:rsidRPr="00DD1116">
        <w:rPr>
          <w:rFonts w:ascii="Times New Roman" w:eastAsia="Book Antiqua" w:hAnsi="Times New Roman"/>
          <w:sz w:val="28"/>
          <w:szCs w:val="28"/>
        </w:rPr>
        <w:t>апараті</w:t>
      </w:r>
      <w:proofErr w:type="spellEnd"/>
      <w:r w:rsidRPr="00DD1116">
        <w:rPr>
          <w:rFonts w:ascii="Times New Roman" w:eastAsia="Book Antiqua" w:hAnsi="Times New Roman"/>
          <w:sz w:val="28"/>
          <w:szCs w:val="28"/>
        </w:rPr>
        <w:t xml:space="preserve"> суду?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373)</w:t>
      </w:r>
      <w:r w:rsidRPr="00DD1116">
        <w:rPr>
          <w:rFonts w:ascii="Times New Roman" w:eastAsia="Book Antiqua" w:hAnsi="Times New Roman"/>
          <w:sz w:val="28"/>
          <w:szCs w:val="28"/>
        </w:rPr>
        <w:tab/>
        <w:t xml:space="preserve">У який строк з дня набрання законної сили постанова суду про накладення адміністративного стягнення за правопорушення, пов’язане з корупцією, направляється відповідному органу чи особі для вирішення питання про притягнення особи до дисциплінарної відповідальності, усунення її згідно із законодавством від виконання функцій держави, якщо інше не передбачено законом, а також усунення причин та умов, що сприяли вчиненню цього правопорушення, відповідно до Кодексу України про адміністративні правопорушення?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374)</w:t>
      </w:r>
      <w:r w:rsidRPr="00DD1116">
        <w:rPr>
          <w:rFonts w:ascii="Times New Roman" w:eastAsia="Book Antiqua" w:hAnsi="Times New Roman"/>
          <w:sz w:val="28"/>
          <w:szCs w:val="28"/>
        </w:rPr>
        <w:tab/>
        <w:t xml:space="preserve">Обмеження щодо використання службових повноважень чи свого становища відповідно до Закону України «Про запобігання корупції» охоплює: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375)</w:t>
      </w:r>
      <w:r w:rsidRPr="00DD1116">
        <w:rPr>
          <w:rFonts w:ascii="Times New Roman" w:eastAsia="Book Antiqua" w:hAnsi="Times New Roman"/>
          <w:sz w:val="28"/>
          <w:szCs w:val="28"/>
        </w:rPr>
        <w:tab/>
        <w:t xml:space="preserve">В якій відповіді НЕ правильно вказано види подарунків, що одержуються особами, уповноваженими на виконання функцій держави або місцевого самоврядування, на які НЕ поширюються обмеження щодо вартості подарунка?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lastRenderedPageBreak/>
        <w:t>376)</w:t>
      </w:r>
      <w:r w:rsidRPr="00DD1116">
        <w:rPr>
          <w:rFonts w:ascii="Times New Roman" w:eastAsia="Book Antiqua" w:hAnsi="Times New Roman"/>
          <w:sz w:val="28"/>
          <w:szCs w:val="28"/>
        </w:rPr>
        <w:tab/>
        <w:t xml:space="preserve">Якщо особа, уповноважена на виконання функцій держави або місцевого самоврядування, зазначена у пункті першому частини першої статті 3 Закону України «Про запобігання корупції», яка звільнилися, упродовж року з дня припинення відповідної діяльності уклала трудовий договір (контракт) з юридичною особою приватного права, щодо якої ця особа протягом року до дня звільнення здійснювала повноваження з контролю діяльності цієї юридичної особи, то це є підставою для: </w:t>
      </w:r>
    </w:p>
    <w:p w:rsidR="00DD1116" w:rsidRPr="00DD1116"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377)</w:t>
      </w:r>
      <w:r w:rsidRPr="00DD1116">
        <w:rPr>
          <w:rFonts w:ascii="Times New Roman" w:eastAsia="Book Antiqua" w:hAnsi="Times New Roman"/>
          <w:sz w:val="28"/>
          <w:szCs w:val="28"/>
        </w:rPr>
        <w:tab/>
        <w:t xml:space="preserve">Якщо особа, уповноважена на виконання функцій держави або місцевого самоврядування, зазначена у пункті першої частини першої статті 3 Закону України «Про запобігання корупції», яка звільнилися, упродовж року з дня припинення відповідної діяльності вчинила правочини у сфері підприємницької діяльності з юридичною особою приватного права, щодо якої ця особа протягом року до дня звільнення здійснювала повноваження з контролю діяльності цієї юридичної особи, то це може бути підставою для: </w:t>
      </w:r>
    </w:p>
    <w:p w:rsidR="009501BD" w:rsidRPr="004261C9" w:rsidRDefault="00DD1116" w:rsidP="00DD1116">
      <w:pPr>
        <w:tabs>
          <w:tab w:val="left" w:pos="142"/>
          <w:tab w:val="left" w:pos="1418"/>
        </w:tabs>
        <w:spacing w:line="240" w:lineRule="auto"/>
        <w:ind w:firstLine="851"/>
        <w:jc w:val="both"/>
        <w:rPr>
          <w:rFonts w:ascii="Times New Roman" w:eastAsia="Book Antiqua" w:hAnsi="Times New Roman"/>
          <w:sz w:val="28"/>
          <w:szCs w:val="28"/>
        </w:rPr>
      </w:pPr>
      <w:r w:rsidRPr="00DD1116">
        <w:rPr>
          <w:rFonts w:ascii="Times New Roman" w:eastAsia="Book Antiqua" w:hAnsi="Times New Roman"/>
          <w:sz w:val="28"/>
          <w:szCs w:val="28"/>
        </w:rPr>
        <w:t>378)</w:t>
      </w:r>
      <w:r w:rsidRPr="00DD1116">
        <w:rPr>
          <w:rFonts w:ascii="Times New Roman" w:eastAsia="Book Antiqua" w:hAnsi="Times New Roman"/>
          <w:sz w:val="28"/>
          <w:szCs w:val="28"/>
        </w:rPr>
        <w:tab/>
        <w:t>Додатковими заходами фінансового контролю є:</w:t>
      </w:r>
    </w:p>
    <w:p w:rsidR="009B689D" w:rsidRPr="004261C9" w:rsidRDefault="00E81E22" w:rsidP="00327DD9">
      <w:pPr>
        <w:tabs>
          <w:tab w:val="left" w:pos="142"/>
          <w:tab w:val="left" w:pos="1418"/>
        </w:tabs>
        <w:spacing w:line="240" w:lineRule="auto"/>
        <w:ind w:firstLine="851"/>
        <w:jc w:val="center"/>
        <w:rPr>
          <w:rFonts w:ascii="Times New Roman" w:eastAsia="Times New Roman" w:hAnsi="Times New Roman"/>
          <w:bCs/>
          <w:sz w:val="28"/>
          <w:szCs w:val="28"/>
          <w:lang w:eastAsia="uk-UA"/>
        </w:rPr>
      </w:pPr>
      <w:r w:rsidRPr="004261C9">
        <w:rPr>
          <w:rFonts w:ascii="Times New Roman" w:hAnsi="Times New Roman"/>
          <w:sz w:val="28"/>
          <w:szCs w:val="28"/>
        </w:rPr>
        <w:br w:type="page"/>
      </w:r>
      <w:r w:rsidR="009B689D" w:rsidRPr="004261C9">
        <w:rPr>
          <w:rFonts w:ascii="Times New Roman" w:eastAsia="Times New Roman" w:hAnsi="Times New Roman"/>
          <w:bCs/>
          <w:sz w:val="28"/>
          <w:szCs w:val="28"/>
          <w:lang w:eastAsia="uk-UA"/>
        </w:rPr>
        <w:lastRenderedPageBreak/>
        <w:t>ЗАКОН УКРАЇНИ «ПРО ВИЩИЙ АНТИКОРУПЦІЙНИЙ СУД»</w:t>
      </w:r>
    </w:p>
    <w:p w:rsidR="009B689D" w:rsidRPr="001A22D6" w:rsidRDefault="009B689D" w:rsidP="00327DD9">
      <w:pPr>
        <w:tabs>
          <w:tab w:val="left" w:pos="142"/>
          <w:tab w:val="left" w:pos="1418"/>
        </w:tabs>
        <w:spacing w:line="240" w:lineRule="auto"/>
        <w:ind w:firstLine="851"/>
        <w:jc w:val="center"/>
        <w:rPr>
          <w:rFonts w:ascii="Times New Roman" w:eastAsia="Times New Roman" w:hAnsi="Times New Roman"/>
          <w:bCs/>
          <w:sz w:val="14"/>
          <w:szCs w:val="28"/>
          <w:lang w:eastAsia="uk-UA"/>
        </w:rPr>
      </w:pPr>
    </w:p>
    <w:p w:rsidR="009B689D" w:rsidRPr="004261C9" w:rsidRDefault="009B689D" w:rsidP="00327DD9">
      <w:pPr>
        <w:widowControl w:val="0"/>
        <w:numPr>
          <w:ilvl w:val="0"/>
          <w:numId w:val="14"/>
        </w:numPr>
        <w:tabs>
          <w:tab w:val="left" w:pos="142"/>
          <w:tab w:val="left" w:pos="1418"/>
        </w:tabs>
        <w:suppressAutoHyphens/>
        <w:spacing w:line="240" w:lineRule="auto"/>
        <w:ind w:left="0" w:firstLine="851"/>
        <w:jc w:val="both"/>
        <w:rPr>
          <w:rFonts w:ascii="Times New Roman" w:hAnsi="Times New Roman"/>
          <w:sz w:val="28"/>
          <w:szCs w:val="28"/>
        </w:rPr>
      </w:pPr>
      <w:r w:rsidRPr="004261C9">
        <w:rPr>
          <w:rFonts w:ascii="Times New Roman" w:hAnsi="Times New Roman"/>
          <w:sz w:val="28"/>
          <w:szCs w:val="28"/>
        </w:rPr>
        <w:t>На який термін обираються слідчі судді у Вищому антикорупційному суді для здійснення контролю за дотриманням прав, свобод та інтересів осіб у кримінальних провадженнях, віднесених до його підсудності?</w:t>
      </w:r>
    </w:p>
    <w:p w:rsidR="009B689D" w:rsidRPr="004261C9" w:rsidRDefault="009B689D" w:rsidP="00327DD9">
      <w:pPr>
        <w:widowControl w:val="0"/>
        <w:numPr>
          <w:ilvl w:val="0"/>
          <w:numId w:val="14"/>
        </w:numPr>
        <w:tabs>
          <w:tab w:val="left" w:pos="142"/>
          <w:tab w:val="left" w:pos="1418"/>
        </w:tabs>
        <w:suppressAutoHyphens/>
        <w:spacing w:line="240" w:lineRule="auto"/>
        <w:ind w:left="0" w:firstLine="851"/>
        <w:jc w:val="both"/>
        <w:rPr>
          <w:rFonts w:ascii="Times New Roman" w:hAnsi="Times New Roman"/>
          <w:sz w:val="28"/>
          <w:szCs w:val="28"/>
        </w:rPr>
      </w:pPr>
      <w:r w:rsidRPr="004261C9">
        <w:rPr>
          <w:rFonts w:ascii="Times New Roman" w:hAnsi="Times New Roman"/>
          <w:sz w:val="28"/>
          <w:szCs w:val="28"/>
        </w:rPr>
        <w:t>Яка з нижчезазначених обставин унеможливлює призначення особи на посаду судді Вищого антикорупційного суду?</w:t>
      </w:r>
    </w:p>
    <w:p w:rsidR="009B689D" w:rsidRPr="004261C9" w:rsidRDefault="009B689D" w:rsidP="00327DD9">
      <w:pPr>
        <w:widowControl w:val="0"/>
        <w:numPr>
          <w:ilvl w:val="0"/>
          <w:numId w:val="14"/>
        </w:numPr>
        <w:tabs>
          <w:tab w:val="left" w:pos="142"/>
          <w:tab w:val="left" w:pos="1418"/>
        </w:tabs>
        <w:suppressAutoHyphens/>
        <w:spacing w:line="240" w:lineRule="auto"/>
        <w:ind w:left="0" w:firstLine="851"/>
        <w:jc w:val="both"/>
        <w:rPr>
          <w:rFonts w:ascii="Times New Roman" w:hAnsi="Times New Roman"/>
          <w:sz w:val="28"/>
          <w:szCs w:val="28"/>
        </w:rPr>
      </w:pPr>
      <w:r w:rsidRPr="004261C9">
        <w:rPr>
          <w:rFonts w:ascii="Times New Roman" w:hAnsi="Times New Roman"/>
          <w:sz w:val="28"/>
          <w:szCs w:val="28"/>
        </w:rPr>
        <w:t>Який допоміжний орган утворюється з метою сприяння Вищій кваліфікаційній комісії суддів України у встановленні для цілей кваліфікаційного оцінювання відповідності кандидата на посаду судді Вищого антикорупційного суду критеріям доброчесності:</w:t>
      </w:r>
    </w:p>
    <w:p w:rsidR="009B689D" w:rsidRPr="004261C9" w:rsidRDefault="009B689D" w:rsidP="00327DD9">
      <w:pPr>
        <w:widowControl w:val="0"/>
        <w:numPr>
          <w:ilvl w:val="0"/>
          <w:numId w:val="14"/>
        </w:numPr>
        <w:tabs>
          <w:tab w:val="left" w:pos="142"/>
          <w:tab w:val="left" w:pos="1418"/>
        </w:tabs>
        <w:suppressAutoHyphens/>
        <w:spacing w:line="240" w:lineRule="auto"/>
        <w:ind w:left="0" w:firstLine="851"/>
        <w:jc w:val="both"/>
        <w:rPr>
          <w:rFonts w:ascii="Times New Roman" w:hAnsi="Times New Roman"/>
          <w:sz w:val="28"/>
          <w:szCs w:val="28"/>
        </w:rPr>
      </w:pPr>
      <w:r w:rsidRPr="004261C9">
        <w:rPr>
          <w:rFonts w:ascii="Times New Roman" w:hAnsi="Times New Roman"/>
          <w:sz w:val="28"/>
          <w:szCs w:val="28"/>
        </w:rPr>
        <w:t>Який порядок ухвалення рішення щодо відповідності кандидата на посаду судді Вищого антикорупційного суду критеріям доброчесності передбачений чинним законодавством?</w:t>
      </w:r>
    </w:p>
    <w:p w:rsidR="009B689D" w:rsidRPr="004261C9" w:rsidRDefault="009B689D" w:rsidP="00327DD9">
      <w:pPr>
        <w:widowControl w:val="0"/>
        <w:numPr>
          <w:ilvl w:val="0"/>
          <w:numId w:val="14"/>
        </w:numPr>
        <w:tabs>
          <w:tab w:val="left" w:pos="142"/>
          <w:tab w:val="left" w:pos="1418"/>
        </w:tabs>
        <w:suppressAutoHyphens/>
        <w:spacing w:line="240" w:lineRule="auto"/>
        <w:ind w:left="0" w:firstLine="851"/>
        <w:jc w:val="both"/>
        <w:rPr>
          <w:rFonts w:ascii="Times New Roman" w:hAnsi="Times New Roman"/>
          <w:sz w:val="28"/>
          <w:szCs w:val="28"/>
        </w:rPr>
      </w:pPr>
      <w:r w:rsidRPr="004261C9">
        <w:rPr>
          <w:rFonts w:ascii="Times New Roman" w:hAnsi="Times New Roman"/>
          <w:sz w:val="28"/>
          <w:szCs w:val="28"/>
        </w:rPr>
        <w:t>Яка найменша кількість членів Громадської ради міжнародних експертів може ініціювати питання відповідності будь-якого кандидата на посаду судді Вищого антикорупційного суду?</w:t>
      </w:r>
    </w:p>
    <w:p w:rsidR="009B689D" w:rsidRPr="004261C9" w:rsidRDefault="009B689D" w:rsidP="00327DD9">
      <w:pPr>
        <w:widowControl w:val="0"/>
        <w:numPr>
          <w:ilvl w:val="0"/>
          <w:numId w:val="14"/>
        </w:numPr>
        <w:tabs>
          <w:tab w:val="left" w:pos="142"/>
          <w:tab w:val="left" w:pos="1418"/>
        </w:tabs>
        <w:suppressAutoHyphens/>
        <w:spacing w:line="240" w:lineRule="auto"/>
        <w:ind w:left="0" w:firstLine="851"/>
        <w:jc w:val="both"/>
        <w:rPr>
          <w:rFonts w:ascii="Times New Roman" w:hAnsi="Times New Roman"/>
          <w:sz w:val="28"/>
          <w:szCs w:val="28"/>
        </w:rPr>
      </w:pPr>
      <w:r w:rsidRPr="004261C9">
        <w:rPr>
          <w:rFonts w:ascii="Times New Roman" w:hAnsi="Times New Roman"/>
          <w:sz w:val="28"/>
          <w:szCs w:val="28"/>
        </w:rPr>
        <w:t>Яка мінімальна кількість членів Вищої кваліфікаційної комісії суддів України має взяти участь в попередній співбесіді з кандидатом на посаду судді Вищого антикорупційного суду:</w:t>
      </w:r>
    </w:p>
    <w:p w:rsidR="009B689D" w:rsidRPr="004261C9" w:rsidRDefault="009B689D" w:rsidP="00327DD9">
      <w:pPr>
        <w:widowControl w:val="0"/>
        <w:numPr>
          <w:ilvl w:val="0"/>
          <w:numId w:val="14"/>
        </w:numPr>
        <w:tabs>
          <w:tab w:val="left" w:pos="142"/>
          <w:tab w:val="left" w:pos="1418"/>
        </w:tabs>
        <w:suppressAutoHyphens/>
        <w:spacing w:line="240" w:lineRule="auto"/>
        <w:ind w:left="0" w:firstLine="851"/>
        <w:jc w:val="both"/>
        <w:rPr>
          <w:rFonts w:ascii="Times New Roman" w:hAnsi="Times New Roman"/>
          <w:sz w:val="28"/>
          <w:szCs w:val="28"/>
        </w:rPr>
      </w:pPr>
      <w:r w:rsidRPr="004261C9">
        <w:rPr>
          <w:rFonts w:ascii="Times New Roman" w:hAnsi="Times New Roman"/>
          <w:sz w:val="28"/>
          <w:szCs w:val="28"/>
        </w:rPr>
        <w:t>Якому кандидату буде надана перевага при призначенні на посаду судді Апеляційної палати Вищого антикорупційного суду у випадку набрання кандидатами однакової кількості балів за результатами іспиту, проведеного в межах процедури оцінювання, практичного завдання:</w:t>
      </w:r>
    </w:p>
    <w:p w:rsidR="009B689D" w:rsidRPr="004261C9" w:rsidRDefault="009B689D" w:rsidP="00327DD9">
      <w:pPr>
        <w:widowControl w:val="0"/>
        <w:numPr>
          <w:ilvl w:val="0"/>
          <w:numId w:val="14"/>
        </w:numPr>
        <w:tabs>
          <w:tab w:val="left" w:pos="142"/>
          <w:tab w:val="left" w:pos="1418"/>
        </w:tabs>
        <w:suppressAutoHyphens/>
        <w:spacing w:line="240" w:lineRule="auto"/>
        <w:ind w:left="0" w:firstLine="851"/>
        <w:jc w:val="both"/>
        <w:rPr>
          <w:rFonts w:ascii="Times New Roman" w:hAnsi="Times New Roman"/>
          <w:sz w:val="28"/>
          <w:szCs w:val="28"/>
        </w:rPr>
      </w:pPr>
      <w:r w:rsidRPr="004261C9">
        <w:rPr>
          <w:rFonts w:ascii="Times New Roman" w:hAnsi="Times New Roman"/>
          <w:sz w:val="28"/>
          <w:szCs w:val="28"/>
        </w:rPr>
        <w:t>На який строк утворюється Громадська рада міжнародних експертів:</w:t>
      </w:r>
    </w:p>
    <w:p w:rsidR="009B689D" w:rsidRPr="004261C9" w:rsidRDefault="009B689D" w:rsidP="00327DD9">
      <w:pPr>
        <w:widowControl w:val="0"/>
        <w:numPr>
          <w:ilvl w:val="0"/>
          <w:numId w:val="14"/>
        </w:numPr>
        <w:tabs>
          <w:tab w:val="left" w:pos="142"/>
          <w:tab w:val="left" w:pos="1418"/>
        </w:tabs>
        <w:suppressAutoHyphens/>
        <w:spacing w:line="240" w:lineRule="auto"/>
        <w:ind w:left="0" w:firstLine="851"/>
        <w:jc w:val="both"/>
        <w:rPr>
          <w:rFonts w:ascii="Times New Roman" w:hAnsi="Times New Roman"/>
          <w:sz w:val="28"/>
          <w:szCs w:val="28"/>
        </w:rPr>
      </w:pPr>
      <w:r w:rsidRPr="004261C9">
        <w:rPr>
          <w:rFonts w:ascii="Times New Roman" w:hAnsi="Times New Roman"/>
          <w:sz w:val="28"/>
          <w:szCs w:val="28"/>
        </w:rPr>
        <w:t>Який орган утворює Громадську раду міжнародних експертів:</w:t>
      </w:r>
    </w:p>
    <w:p w:rsidR="009B689D" w:rsidRPr="004261C9" w:rsidRDefault="009B689D" w:rsidP="00327DD9">
      <w:pPr>
        <w:pStyle w:val="a4"/>
        <w:widowControl w:val="0"/>
        <w:numPr>
          <w:ilvl w:val="0"/>
          <w:numId w:val="14"/>
        </w:numPr>
        <w:tabs>
          <w:tab w:val="left" w:pos="142"/>
          <w:tab w:val="left" w:pos="1418"/>
        </w:tabs>
        <w:suppressAutoHyphen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В якій кількості членів Громадська рада міжнародних експертів виконує свої повноваження?</w:t>
      </w:r>
    </w:p>
    <w:p w:rsidR="009B689D" w:rsidRPr="004261C9" w:rsidRDefault="009B689D" w:rsidP="00327DD9">
      <w:pPr>
        <w:pStyle w:val="a4"/>
        <w:widowControl w:val="0"/>
        <w:numPr>
          <w:ilvl w:val="0"/>
          <w:numId w:val="14"/>
        </w:numPr>
        <w:tabs>
          <w:tab w:val="left" w:pos="142"/>
          <w:tab w:val="left" w:pos="1418"/>
        </w:tabs>
        <w:suppressAutoHyphen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На який строк призначаються члени Громадської рада міжнародних експертів?</w:t>
      </w:r>
    </w:p>
    <w:p w:rsidR="009B689D" w:rsidRPr="004261C9" w:rsidRDefault="009B689D" w:rsidP="00327DD9">
      <w:pPr>
        <w:pStyle w:val="a4"/>
        <w:widowControl w:val="0"/>
        <w:numPr>
          <w:ilvl w:val="0"/>
          <w:numId w:val="14"/>
        </w:numPr>
        <w:tabs>
          <w:tab w:val="left" w:pos="142"/>
          <w:tab w:val="left" w:pos="1418"/>
        </w:tabs>
        <w:suppressAutoHyphen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Який строк надається Вищий кваліфікаційній комісії суддів України для вжиття заходів щодо призначення нового члена Громадської ради міжнародних експертів у разі дострокового припинення повноважень одного із її членів?</w:t>
      </w:r>
    </w:p>
    <w:p w:rsidR="009B689D" w:rsidRPr="004261C9" w:rsidRDefault="009B689D" w:rsidP="00327DD9">
      <w:pPr>
        <w:pStyle w:val="a4"/>
        <w:widowControl w:val="0"/>
        <w:numPr>
          <w:ilvl w:val="0"/>
          <w:numId w:val="14"/>
        </w:numPr>
        <w:tabs>
          <w:tab w:val="left" w:pos="142"/>
          <w:tab w:val="left" w:pos="1418"/>
        </w:tabs>
        <w:suppressAutoHyphen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Яка періодичність проходження суддею Вищого антикорупційного суду підвищення кваліфікації з питань судочинства у сфері протидії та боротьби з корупцією, закріплена в чинному законодавстві?</w:t>
      </w:r>
    </w:p>
    <w:p w:rsidR="009B689D" w:rsidRPr="004261C9" w:rsidRDefault="009B689D" w:rsidP="00327DD9">
      <w:pPr>
        <w:pStyle w:val="a4"/>
        <w:widowControl w:val="0"/>
        <w:numPr>
          <w:ilvl w:val="0"/>
          <w:numId w:val="14"/>
        </w:numPr>
        <w:tabs>
          <w:tab w:val="left" w:pos="142"/>
          <w:tab w:val="left" w:pos="1418"/>
        </w:tabs>
        <w:suppressAutoHyphen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Який статус має Вищий антикорупційний суд в системі судоустрою України:</w:t>
      </w:r>
    </w:p>
    <w:p w:rsidR="009B689D" w:rsidRPr="004261C9" w:rsidRDefault="009B689D" w:rsidP="00327DD9">
      <w:pPr>
        <w:widowControl w:val="0"/>
        <w:numPr>
          <w:ilvl w:val="0"/>
          <w:numId w:val="14"/>
        </w:numPr>
        <w:tabs>
          <w:tab w:val="left" w:pos="142"/>
          <w:tab w:val="left" w:pos="1418"/>
        </w:tabs>
        <w:suppressAutoHyphens/>
        <w:spacing w:line="240" w:lineRule="auto"/>
        <w:ind w:left="0" w:firstLine="851"/>
        <w:jc w:val="both"/>
        <w:rPr>
          <w:rFonts w:ascii="Times New Roman" w:hAnsi="Times New Roman"/>
          <w:sz w:val="28"/>
          <w:szCs w:val="28"/>
        </w:rPr>
      </w:pPr>
      <w:r w:rsidRPr="004261C9">
        <w:rPr>
          <w:rFonts w:ascii="Times New Roman" w:hAnsi="Times New Roman"/>
          <w:sz w:val="28"/>
          <w:szCs w:val="28"/>
        </w:rPr>
        <w:t>Якими нормативно-правовими актами можуть вноситись зміни до Закону України «Про Вищий антикорупційний суд»?</w:t>
      </w:r>
    </w:p>
    <w:p w:rsidR="009B689D" w:rsidRPr="004261C9" w:rsidRDefault="009B689D" w:rsidP="00327DD9">
      <w:pPr>
        <w:pStyle w:val="a4"/>
        <w:widowControl w:val="0"/>
        <w:numPr>
          <w:ilvl w:val="0"/>
          <w:numId w:val="14"/>
        </w:numPr>
        <w:tabs>
          <w:tab w:val="left" w:pos="142"/>
          <w:tab w:val="left" w:pos="1418"/>
        </w:tabs>
        <w:suppressAutoHyphen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Яке повноваження має Вищий антикорупційний суд?</w:t>
      </w:r>
    </w:p>
    <w:p w:rsidR="009B689D" w:rsidRPr="004261C9" w:rsidRDefault="009B689D" w:rsidP="00327DD9">
      <w:pPr>
        <w:pStyle w:val="15"/>
        <w:numPr>
          <w:ilvl w:val="0"/>
          <w:numId w:val="14"/>
        </w:numPr>
        <w:tabs>
          <w:tab w:val="left" w:pos="142"/>
          <w:tab w:val="left" w:pos="1418"/>
        </w:tabs>
        <w:ind w:left="0" w:firstLine="851"/>
        <w:contextualSpacing w:val="0"/>
        <w:jc w:val="both"/>
        <w:rPr>
          <w:rFonts w:ascii="Times New Roman" w:hAnsi="Times New Roman"/>
          <w:sz w:val="28"/>
          <w:szCs w:val="28"/>
          <w:lang w:val="uk-UA"/>
        </w:rPr>
      </w:pPr>
      <w:r w:rsidRPr="004261C9">
        <w:rPr>
          <w:rFonts w:ascii="Times New Roman" w:hAnsi="Times New Roman"/>
          <w:sz w:val="28"/>
          <w:szCs w:val="28"/>
          <w:lang w:val="uk-UA"/>
        </w:rPr>
        <w:t>Яким чином визначається кількість суддів Вищого антикорупційного суду?</w:t>
      </w:r>
    </w:p>
    <w:p w:rsidR="009B689D" w:rsidRPr="004261C9" w:rsidRDefault="009B689D" w:rsidP="00327DD9">
      <w:pPr>
        <w:pStyle w:val="a4"/>
        <w:widowControl w:val="0"/>
        <w:numPr>
          <w:ilvl w:val="0"/>
          <w:numId w:val="14"/>
        </w:numPr>
        <w:tabs>
          <w:tab w:val="left" w:pos="142"/>
          <w:tab w:val="left" w:pos="1418"/>
        </w:tabs>
        <w:suppressAutoHyphen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Який суддя Вищого антикорупційного суду НЕ може бути обраний слідчим суддею?</w:t>
      </w:r>
    </w:p>
    <w:p w:rsidR="009B689D" w:rsidRPr="004261C9" w:rsidRDefault="009B689D" w:rsidP="00327DD9">
      <w:pPr>
        <w:pStyle w:val="a4"/>
        <w:widowControl w:val="0"/>
        <w:numPr>
          <w:ilvl w:val="0"/>
          <w:numId w:val="14"/>
        </w:numPr>
        <w:tabs>
          <w:tab w:val="left" w:pos="142"/>
          <w:tab w:val="left" w:pos="1418"/>
        </w:tabs>
        <w:suppressAutoHyphen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Скільки заступників відповідно до чинного законодавство може мати Голова Вищого антикорупційного суду?</w:t>
      </w:r>
    </w:p>
    <w:p w:rsidR="009B689D" w:rsidRPr="004261C9" w:rsidRDefault="009B689D" w:rsidP="00327DD9">
      <w:pPr>
        <w:pStyle w:val="15"/>
        <w:numPr>
          <w:ilvl w:val="0"/>
          <w:numId w:val="14"/>
        </w:numPr>
        <w:tabs>
          <w:tab w:val="left" w:pos="142"/>
          <w:tab w:val="left" w:pos="1418"/>
        </w:tabs>
        <w:spacing w:line="240" w:lineRule="auto"/>
        <w:ind w:left="0" w:firstLine="851"/>
        <w:contextualSpacing w:val="0"/>
        <w:jc w:val="both"/>
        <w:rPr>
          <w:rFonts w:ascii="Times New Roman" w:hAnsi="Times New Roman"/>
          <w:sz w:val="28"/>
          <w:szCs w:val="28"/>
          <w:lang w:val="uk-UA"/>
        </w:rPr>
      </w:pPr>
      <w:r w:rsidRPr="004261C9">
        <w:rPr>
          <w:rFonts w:ascii="Times New Roman" w:hAnsi="Times New Roman"/>
          <w:sz w:val="28"/>
          <w:szCs w:val="28"/>
          <w:lang w:val="uk-UA"/>
        </w:rPr>
        <w:t>Який строк повноважень голови Апеляційної палати Вищого антикорупційного суду?</w:t>
      </w:r>
    </w:p>
    <w:p w:rsidR="009B689D" w:rsidRPr="004261C9" w:rsidRDefault="009B689D" w:rsidP="00327DD9">
      <w:pPr>
        <w:pStyle w:val="a4"/>
        <w:numPr>
          <w:ilvl w:val="0"/>
          <w:numId w:val="14"/>
        </w:numPr>
        <w:tabs>
          <w:tab w:val="num" w:pos="0"/>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Хто із зазначених осіб має право на охорону як член сім'ї судді Вищого антикорупційного суду, у разі загрози життю чи здоров’ю?</w:t>
      </w:r>
    </w:p>
    <w:p w:rsidR="009B689D" w:rsidRPr="004261C9" w:rsidRDefault="009B689D" w:rsidP="00327DD9">
      <w:pPr>
        <w:pStyle w:val="a4"/>
        <w:numPr>
          <w:ilvl w:val="0"/>
          <w:numId w:val="14"/>
        </w:numPr>
        <w:tabs>
          <w:tab w:val="num" w:pos="0"/>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Яким органом забезпечується охорона судді Вищого антикорупційного суду а також його житла?</w:t>
      </w:r>
    </w:p>
    <w:p w:rsidR="009B689D" w:rsidRPr="004261C9" w:rsidRDefault="009B689D" w:rsidP="00327DD9">
      <w:pPr>
        <w:pStyle w:val="a4"/>
        <w:numPr>
          <w:ilvl w:val="0"/>
          <w:numId w:val="14"/>
        </w:numPr>
        <w:tabs>
          <w:tab w:val="left" w:pos="142"/>
          <w:tab w:val="left" w:pos="1418"/>
        </w:tabs>
        <w:suppressAutoHyphen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На вимогу якого органу/організації має проводитись моніторинг способу життя суддів Вищого антикорупційного суду?</w:t>
      </w:r>
    </w:p>
    <w:p w:rsidR="009B689D" w:rsidRPr="004261C9" w:rsidRDefault="009B689D" w:rsidP="00327DD9">
      <w:pPr>
        <w:pStyle w:val="a4"/>
        <w:numPr>
          <w:ilvl w:val="0"/>
          <w:numId w:val="14"/>
        </w:numPr>
        <w:tabs>
          <w:tab w:val="num" w:pos="0"/>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Який вид перевірки декларацій осіб, уповноважених на виконання функцій держави або місцевого самоврядування, що подані суддями Вищого антикорупційного суду застосовується з метою моніторингу їх доброчесності і рівня життя?</w:t>
      </w:r>
    </w:p>
    <w:p w:rsidR="009B689D" w:rsidRPr="004261C9" w:rsidRDefault="009B689D" w:rsidP="00327DD9">
      <w:pPr>
        <w:pStyle w:val="a4"/>
        <w:numPr>
          <w:ilvl w:val="0"/>
          <w:numId w:val="14"/>
        </w:numPr>
        <w:tabs>
          <w:tab w:val="num" w:pos="0"/>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Захист від яких злочинів є метою здійснення правосуддя Вищим антикорупційним судом?</w:t>
      </w:r>
    </w:p>
    <w:p w:rsidR="009B689D" w:rsidRPr="004261C9" w:rsidRDefault="009B689D" w:rsidP="00327DD9">
      <w:pPr>
        <w:pStyle w:val="a4"/>
        <w:numPr>
          <w:ilvl w:val="0"/>
          <w:numId w:val="14"/>
        </w:numPr>
        <w:tabs>
          <w:tab w:val="num" w:pos="0"/>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За яких умов службове житлове приміщення, що надається суддям Вищого антикорупційного суду на час перебування на посаді, може бути виключене з числа службових та відчужене?</w:t>
      </w:r>
    </w:p>
    <w:p w:rsidR="009B689D" w:rsidRPr="004261C9" w:rsidRDefault="009B689D" w:rsidP="00327DD9">
      <w:pPr>
        <w:pStyle w:val="a4"/>
        <w:numPr>
          <w:ilvl w:val="0"/>
          <w:numId w:val="14"/>
        </w:numPr>
        <w:tabs>
          <w:tab w:val="num" w:pos="0"/>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Розпорядником коштів Державного бюджету України якого рівня є Вищий антикорупційний суд щодо фінансового забезпечення його діяльності?</w:t>
      </w:r>
    </w:p>
    <w:p w:rsidR="009B689D" w:rsidRPr="004261C9" w:rsidRDefault="009B689D" w:rsidP="00327DD9">
      <w:pPr>
        <w:pStyle w:val="a4"/>
        <w:numPr>
          <w:ilvl w:val="0"/>
          <w:numId w:val="14"/>
        </w:numPr>
        <w:tabs>
          <w:tab w:val="num" w:pos="0"/>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Яким чином визначаються видатки на утримання Апеляційної палати Вищого антикорупційного суду?</w:t>
      </w:r>
    </w:p>
    <w:p w:rsidR="009B689D" w:rsidRPr="004261C9" w:rsidRDefault="009B689D" w:rsidP="00327DD9">
      <w:pPr>
        <w:pStyle w:val="a4"/>
        <w:numPr>
          <w:ilvl w:val="0"/>
          <w:numId w:val="14"/>
        </w:numPr>
        <w:tabs>
          <w:tab w:val="num" w:pos="0"/>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якому випадку вимоги закону щодо розміщення Вищого антикорупційного суду НЕ порушено?</w:t>
      </w:r>
    </w:p>
    <w:p w:rsidR="009B689D" w:rsidRPr="004261C9" w:rsidRDefault="009B689D" w:rsidP="00327DD9">
      <w:pPr>
        <w:pStyle w:val="a4"/>
        <w:numPr>
          <w:ilvl w:val="0"/>
          <w:numId w:val="14"/>
        </w:numPr>
        <w:tabs>
          <w:tab w:val="num" w:pos="0"/>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Яким підрозділом здійснюється організаційне забезпечення роботи Апеляційної палати Вищого антикорупційного суду?</w:t>
      </w:r>
    </w:p>
    <w:p w:rsidR="009B689D" w:rsidRPr="004261C9" w:rsidRDefault="009B689D" w:rsidP="00327DD9">
      <w:pPr>
        <w:pStyle w:val="a4"/>
        <w:numPr>
          <w:ilvl w:val="0"/>
          <w:numId w:val="14"/>
        </w:numPr>
        <w:tabs>
          <w:tab w:val="num" w:pos="0"/>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Яким чином, на підставі Закону України «Про Вищий антикорупційний суд», здійснюється утворення Вищого антикорупційного суду?</w:t>
      </w:r>
    </w:p>
    <w:p w:rsidR="009B689D" w:rsidRPr="004261C9" w:rsidRDefault="009B689D" w:rsidP="00327DD9">
      <w:pPr>
        <w:pStyle w:val="a4"/>
        <w:numPr>
          <w:ilvl w:val="0"/>
          <w:numId w:val="14"/>
        </w:numPr>
        <w:shd w:val="clear" w:color="auto" w:fill="FFFFFF"/>
        <w:tabs>
          <w:tab w:val="num" w:pos="0"/>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В якому випадку особа може бути призначена суддею Вищого антикорупційного суду?</w:t>
      </w:r>
    </w:p>
    <w:p w:rsidR="009B689D" w:rsidRPr="004261C9" w:rsidRDefault="009B689D" w:rsidP="00327DD9">
      <w:pPr>
        <w:pStyle w:val="a4"/>
        <w:numPr>
          <w:ilvl w:val="0"/>
          <w:numId w:val="14"/>
        </w:numPr>
        <w:tabs>
          <w:tab w:val="num" w:pos="0"/>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Чи допускається призначення на посади суддів діючого Вищого антикорупційного суду без проведення конкурсу?</w:t>
      </w:r>
    </w:p>
    <w:p w:rsidR="009B689D" w:rsidRPr="004261C9" w:rsidRDefault="009B689D" w:rsidP="00327DD9">
      <w:pPr>
        <w:ind w:firstLine="851"/>
        <w:rPr>
          <w:rFonts w:ascii="Times New Roman" w:hAnsi="Times New Roman"/>
          <w:sz w:val="28"/>
          <w:szCs w:val="28"/>
        </w:rPr>
      </w:pPr>
    </w:p>
    <w:p w:rsidR="00E81E22" w:rsidRPr="004261C9" w:rsidRDefault="00E81E22" w:rsidP="00327DD9">
      <w:pPr>
        <w:tabs>
          <w:tab w:val="left" w:pos="142"/>
          <w:tab w:val="left" w:pos="1418"/>
        </w:tabs>
        <w:spacing w:line="240" w:lineRule="auto"/>
        <w:ind w:firstLine="851"/>
        <w:rPr>
          <w:rFonts w:ascii="Times New Roman" w:hAnsi="Times New Roman"/>
          <w:sz w:val="28"/>
          <w:szCs w:val="28"/>
        </w:rPr>
      </w:pPr>
    </w:p>
    <w:p w:rsidR="009B689D" w:rsidRPr="004261C9" w:rsidRDefault="009B689D" w:rsidP="00327DD9">
      <w:pPr>
        <w:ind w:firstLine="851"/>
        <w:rPr>
          <w:rFonts w:ascii="Times New Roman" w:hAnsi="Times New Roman"/>
          <w:bCs/>
          <w:sz w:val="28"/>
          <w:szCs w:val="28"/>
          <w:lang w:eastAsia="uk-UA"/>
        </w:rPr>
      </w:pPr>
      <w:r w:rsidRPr="004261C9">
        <w:rPr>
          <w:rFonts w:ascii="Times New Roman" w:hAnsi="Times New Roman"/>
          <w:bCs/>
          <w:sz w:val="28"/>
          <w:szCs w:val="28"/>
          <w:lang w:eastAsia="uk-UA"/>
        </w:rPr>
        <w:br w:type="page"/>
      </w:r>
    </w:p>
    <w:p w:rsidR="00E81E22" w:rsidRPr="004261C9" w:rsidRDefault="00E81E22" w:rsidP="00327DD9">
      <w:pPr>
        <w:tabs>
          <w:tab w:val="left" w:pos="142"/>
          <w:tab w:val="left" w:pos="910"/>
          <w:tab w:val="left" w:pos="1418"/>
        </w:tabs>
        <w:spacing w:line="240" w:lineRule="auto"/>
        <w:ind w:firstLine="851"/>
        <w:jc w:val="center"/>
        <w:rPr>
          <w:rFonts w:ascii="Times New Roman" w:hAnsi="Times New Roman"/>
          <w:bCs/>
          <w:sz w:val="28"/>
          <w:szCs w:val="28"/>
          <w:lang w:eastAsia="uk-UA"/>
        </w:rPr>
      </w:pPr>
      <w:r w:rsidRPr="004261C9">
        <w:rPr>
          <w:rFonts w:ascii="Times New Roman" w:hAnsi="Times New Roman"/>
          <w:bCs/>
          <w:sz w:val="28"/>
          <w:szCs w:val="28"/>
          <w:lang w:eastAsia="uk-UA"/>
        </w:rPr>
        <w:lastRenderedPageBreak/>
        <w:t xml:space="preserve">ЗАКОН УКРАЇНИ «ПРО ПРОКУРАТУРУ» </w:t>
      </w:r>
      <w:r w:rsidRPr="004261C9">
        <w:rPr>
          <w:rFonts w:ascii="Times New Roman" w:hAnsi="Times New Roman"/>
          <w:bCs/>
          <w:sz w:val="28"/>
          <w:szCs w:val="28"/>
          <w:lang w:eastAsia="uk-UA"/>
        </w:rPr>
        <w:br/>
      </w:r>
    </w:p>
    <w:p w:rsidR="006E4654" w:rsidRPr="004261C9" w:rsidRDefault="00E81E22" w:rsidP="00327DD9">
      <w:pPr>
        <w:pStyle w:val="a4"/>
        <w:numPr>
          <w:ilvl w:val="6"/>
          <w:numId w:val="8"/>
        </w:numPr>
        <w:tabs>
          <w:tab w:val="left" w:pos="142"/>
          <w:tab w:val="left" w:pos="851"/>
          <w:tab w:val="left" w:pos="91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Чим відповідно до Закону України «Про прокуратуру» забезпечується єдність системи прокуратури України? </w:t>
      </w:r>
    </w:p>
    <w:p w:rsidR="006E4654" w:rsidRPr="004261C9" w:rsidRDefault="00E81E22" w:rsidP="00327DD9">
      <w:pPr>
        <w:pStyle w:val="a4"/>
        <w:numPr>
          <w:ilvl w:val="6"/>
          <w:numId w:val="8"/>
        </w:numPr>
        <w:tabs>
          <w:tab w:val="left" w:pos="142"/>
          <w:tab w:val="left" w:pos="851"/>
          <w:tab w:val="left" w:pos="91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Згідно з положеннями ст. 131-1 Конституції України прокуратура здійснює:</w:t>
      </w:r>
    </w:p>
    <w:p w:rsidR="006E4654" w:rsidRPr="004261C9" w:rsidRDefault="00E81E22" w:rsidP="00327DD9">
      <w:pPr>
        <w:pStyle w:val="a4"/>
        <w:numPr>
          <w:ilvl w:val="6"/>
          <w:numId w:val="8"/>
        </w:numPr>
        <w:tabs>
          <w:tab w:val="left" w:pos="142"/>
          <w:tab w:val="left" w:pos="851"/>
          <w:tab w:val="left" w:pos="91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З якою метою відповідно до Закону України «Про прокуратуру» прокуратура здійснює міжнародне співробітництво? </w:t>
      </w:r>
    </w:p>
    <w:p w:rsidR="006E4654" w:rsidRPr="004261C9" w:rsidRDefault="00E81E22" w:rsidP="00327DD9">
      <w:pPr>
        <w:pStyle w:val="a4"/>
        <w:numPr>
          <w:ilvl w:val="6"/>
          <w:numId w:val="8"/>
        </w:numPr>
        <w:tabs>
          <w:tab w:val="left" w:pos="142"/>
          <w:tab w:val="left" w:pos="851"/>
          <w:tab w:val="left" w:pos="91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На яких засадах відповідно до ст. 3 Закону України «Про прокуратуру» ґрунтується діяльність прокуратури? </w:t>
      </w:r>
    </w:p>
    <w:p w:rsidR="006E4654" w:rsidRPr="004261C9" w:rsidRDefault="00E81E22" w:rsidP="00327DD9">
      <w:pPr>
        <w:pStyle w:val="a4"/>
        <w:numPr>
          <w:ilvl w:val="6"/>
          <w:numId w:val="8"/>
        </w:numPr>
        <w:tabs>
          <w:tab w:val="left" w:pos="142"/>
          <w:tab w:val="left" w:pos="851"/>
          <w:tab w:val="left" w:pos="91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Повага до незалежності суддів відповідно до Закону України «Про прокуратуру» передбачає:</w:t>
      </w:r>
    </w:p>
    <w:p w:rsidR="006E4654" w:rsidRPr="004261C9" w:rsidRDefault="00E81E22" w:rsidP="00327DD9">
      <w:pPr>
        <w:pStyle w:val="a4"/>
        <w:numPr>
          <w:ilvl w:val="6"/>
          <w:numId w:val="8"/>
        </w:numPr>
        <w:tabs>
          <w:tab w:val="left" w:pos="142"/>
          <w:tab w:val="left" w:pos="851"/>
          <w:tab w:val="left" w:pos="91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Закону України «Про прокуратуру», чим з переліченого не забезпечується засада прозорості діяльності прокуратури:</w:t>
      </w:r>
    </w:p>
    <w:p w:rsidR="006E4654" w:rsidRPr="004261C9" w:rsidRDefault="00E81E22" w:rsidP="00327DD9">
      <w:pPr>
        <w:pStyle w:val="a4"/>
        <w:numPr>
          <w:ilvl w:val="6"/>
          <w:numId w:val="8"/>
        </w:numPr>
        <w:tabs>
          <w:tab w:val="left" w:pos="142"/>
          <w:tab w:val="left" w:pos="851"/>
          <w:tab w:val="left" w:pos="91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З якою періодичністю відповідно до Закону України «Про прокуратуру» органи прокуратури повинні інформувати суспільство про свою діяльність шляхом повідомлень у засобах масової інформації?</w:t>
      </w:r>
    </w:p>
    <w:p w:rsidR="006E4654" w:rsidRPr="004261C9" w:rsidRDefault="00E81E22" w:rsidP="00327DD9">
      <w:pPr>
        <w:pStyle w:val="a4"/>
        <w:numPr>
          <w:ilvl w:val="6"/>
          <w:numId w:val="8"/>
        </w:numPr>
        <w:tabs>
          <w:tab w:val="left" w:pos="142"/>
          <w:tab w:val="left" w:pos="851"/>
          <w:tab w:val="left" w:pos="91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Хто відповідно до Закону України «Про прокуратуру» може здійснювати функції прокуратури України?</w:t>
      </w:r>
    </w:p>
    <w:p w:rsidR="006E4654" w:rsidRPr="004261C9" w:rsidRDefault="00E81E22" w:rsidP="00327DD9">
      <w:pPr>
        <w:pStyle w:val="a4"/>
        <w:numPr>
          <w:ilvl w:val="6"/>
          <w:numId w:val="8"/>
        </w:numPr>
        <w:tabs>
          <w:tab w:val="left" w:pos="142"/>
          <w:tab w:val="left" w:pos="851"/>
          <w:tab w:val="left" w:pos="910"/>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До складу системи прокуратури України не входить:</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Спеціалізовані прокуратури не можуть утворюватися на правах: </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Закону України «Про прокуратуру» утворення Спеціалізованої антикорупційної прокуратури, визначення її структури і штату здійснюються:</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Офіс Генерального прокурора очолює Генеральний прокурор, який має:</w:t>
      </w:r>
    </w:p>
    <w:p w:rsidR="009501BD"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Керівник Спеціалізованої антикорупційної прокуратури, його перший заступник і заступник не можуть бути переведені до іншого підрозділу Офісу Генерального прокурора або до обласної чи окружної прокуратури:</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Що є підставою для Генерального прокурора прийняти рішення про застосування до прокурора Офісу Генерального прокурора, прокурора обласної прокуратури дисциплінарного стягнення або про неможливість подальшого перебування такої особи на посаді прокурора?</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Що не входить до повноважень Генерального прокурора (серед інших питань)?</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До якого органу відповідно до Закону України «Про прокуратуру» фізичними та юридичними особами можуть бути оскаржені накази Генерального прокурора або їх окремі частини?</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Що є підставою для керівника обласної прокуратури прийняти рішення про застосування до прокурора окружної прокуратури дисциплінарного стягнення або про неможливість подальшого перебування його на посаді прокурора?</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разі необхідності у структурі окружної прокуратури відповідно до Закону України «Про прокуратуру» утворюються такі структурні підрозділи, як:</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До повноважень керівника окружної прокуратури не належить:</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Обов’язковою умовою для здійснення прокурором представництва інтересів держави в суді є:</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допускається здійснення прокурором представництва в суді інтересів держави у правовідносинах, пов’язаних із створенням та діяльністю засобів масової інформації:</w:t>
      </w:r>
    </w:p>
    <w:p w:rsidR="00E81E22"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Під час здійснення представництва інтересів держави в суді прокурор має право:  </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Порядок та інші форми координації діяльності правоохоронних органів, у сфері протидії злочинності затверджуються:</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статті 25 Закону України «Про прокуратуру» здійснення координації діяльності правоохоронних органів, у сфері протидії злочинності покладається на:</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Хто забезпечує фінансування та належні умови функціонування прокуратури і діяльності прокурорів?</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Яка система забезпечення функціонування прокуратури діє в Україні?</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Які органи беруть участь в організаційному забезпеченні діяльності прокуратури у випадках і порядку, визначених Законом України «Про прокуратуру» та іншими законами?</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Яким органом здійснюються функції головного розпорядника коштів Державного бюджету України щодо фінансового забезпечення діяльності прокуратури?</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Фінансування прокуратури здійснюється згідно з:</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Ким затверджується кошторис і щомісячні розписи видатків на фінансування органів прокуратури?</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Чим забезпечуються потреби прокурора, пов’язаних з його професійною діяльністю?</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Ким затверджується порядок щодо забезпечення органів прокуратури транспортними і матеріально-технічними засобами?</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Місцеві державні адміністрації та органи місцевого самоврядування забезпечують розташовані на їх території органи та установи прокуратури відповідними службовими приміщеннями на умовах:</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Які органи відповідно до Закону України «Про прокуратуру» забезпечують відповідними службовими приміщеннями органи та установи прокуратури на умовах оренди?</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разі відсутності міжнародного договору України про співробітництво з компетентними органами іноземних держав у сфері кримінального судочинства, співробітництво здійснюється на підставі:</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Співробітництво органів прокуратури з компетентними органами інших держав не може здійснюватися всупереч:</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Органи прокуратури здійснюють співробітництво з компетентними органами інших держав згідно з:</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Якщо міжнародним договором України передбачено безпосередній порядок співробітництва під час кримінального провадження, обласні прокуратури:</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Обласні прокуратури можуть здійснювати міжнародне співробітництво під час кримінального провадження у межах своєї компетенції, якщо:</w:t>
      </w:r>
    </w:p>
    <w:p w:rsidR="006E4654" w:rsidRPr="004261C9" w:rsidRDefault="00E81E22" w:rsidP="00327DD9">
      <w:pPr>
        <w:pStyle w:val="a4"/>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Пропозиції щодо укладення Офісом Генерального прокурора міжнародних договорів України міжвідомчого характеру погоджуються з:</w:t>
      </w:r>
    </w:p>
    <w:p w:rsidR="006E4654" w:rsidRPr="004261C9" w:rsidRDefault="00E81E22" w:rsidP="00327DD9">
      <w:pPr>
        <w:pStyle w:val="a4"/>
        <w:widowControl w:val="0"/>
        <w:numPr>
          <w:ilvl w:val="6"/>
          <w:numId w:val="8"/>
        </w:numPr>
        <w:tabs>
          <w:tab w:val="left" w:pos="142"/>
          <w:tab w:val="left" w:pos="851"/>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Закону України «Про прокуратуру» рішення відповідного органу, що здійснює дисциплінарне провадження щодо прокурорів, про неможливість подальшого перебування особи на посаді прокурора є підставою для:</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З якого моменту припиняються повноваження прокурора у зв’язку з рішенням відповідного органу, що здійснює дисциплінарне провадження щодо прокурорів про неможливість подальшого перебування особи на посаді прокурора, якщо рішення не було оскаржено? </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До якого часу повноваження прокурора зупиняються в разу звільнення його з адміністративної посади?</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Яка організаційна форма прокурорського самоврядування є найвищим її органом?</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 xml:space="preserve">Яке з зазначених питання уповноважені вирішувати органи прокурорського самоврядування? </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Який орган прокурорського самоврядування є вищим у період між всеукраїнськими конференціями прокурорів?</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Яка кількість осіб входить до складу Ради прокурорів України?</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Не може одночасно бути членом Ради прокурорів України: </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несе відповідальність прокурор за відмову давати пояснення стосовно себе, членів своєї сім’ї чи близьких родичів, коло яких визначається законом, у разі проведення стосовного нього дисциплінарного провадження?</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З якого часу особа, призначена на посаду прокурора, набуває повноважень прокурора:</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Припинення прокурором громадянства України або набуття громадянства іншої держави є підставою для:</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Який орган проводить атестацію на посади прокурорів в Офісі Генерального прокурора?</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Через які організаційні форми здійснюється прокурорське самоврядування?</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Хто призначає членів Ради прокурорів України?</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Терміни скликання чергової всеукраїнської конференції прокурорів:</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Згідно із Законом України «Про прокуратуру» позачергова всеукраїнська конференція прокурорів може бути скликана за рішенням: </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До компетенції якого органу відноситься обрання членів Вищої ради правосуддя та звільнення їх з посади:</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Делегати на всеукраїнську конференцію прокурорів обираються:</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можуть бути кандидатами у члени Ради прокурорів України прокурори, що не є делегатами всеукраїнської конференції прокурорів?</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може прокурор, який обіймає адміністративну посаду бути обраний членом Ради прокурорів України?</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якому випадку може бути ініційовано звітування члена Ради прокурорів України перед всеукраїнською конференцією прокурорів?</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До чиєї компетенції входить визначення членів конкурсної комісії для проведення конкурсу на адміністративні посади в Спеціалізовану антикорупційну прокуратуру?</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Вищим органом прокурорського самоврядування є:</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Яку кількість делегатів на всеукраїнську конференцію прокурорів обирають збори прокурорів обласних прокуратур?</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До складу Ради прокурорів України входять:</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Строк повноважень члена Ради прокурорів України становить:</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Що з переліченого не належить до повноважень Ради прокурорів України?</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Робочим органом всеукраїнської конференції прокурорів є:</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Що з переліченого не належить до підстав звільнення прокурора з адміністративної посади та припинення його повноважень на цій посаді?</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Рада прокурорів України здійснює свою роботу у формі засідань, що проводяться за необхідністю, як правило, не рідше:</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Регламент всеукраїнської конференції прокурорів після його прийняття рішенням всеукраїнської конференції прокурорів набирає чинності:</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Ким скликаються збори прокурорів для обрання делегатів на всеукраїнську конференцію прокурорів?</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разі порушення прокурором Офісу Генерального прокурора вимог щодо несумісності, рішення про його звільнення приймає Генеральний прокурор за:</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Повноваження прокурора припиняються у зв’язку з:</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Ким визначається день початку роботи Офісу Генерального прокурора?</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Що з переліченого не уповноваженні забезпечувати кадрові комісії утворені в Офісі Генерального прокурора та у кожній обласній прокуратурі, тимчасово, до 1 вересня 2021 року?</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Що з вказаного не є предметом атестації прокурорів Генеральної прокуратури України, регіональних прокуратур та місцевих прокуратур?</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Чи залежить статус прокурора в системі прокуратури України від адміністративної посади, яку прокурор обіймає? </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Що із наведеного не є гарантією незалежності прокурора:</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Строк, на який прокурор призначається на посаду?</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 початок кримінального провадження стосовно прокурора відповідно до Закону України «Про прокуратуру» негайно повідомляється:</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 xml:space="preserve">До якого органу, відповідно до Закону України «Про прокуратуру», має право звернутися прокурор з повідомленням про загрозу його незалежності: </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Закону України «Про прокуратуру» адміністративне підпорядкування прокурорів не може бути підставою для обмеження або порушення:</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За які умови наказ чи вказівка, віддані прокурору в усній формі, є обов’язковими для виконання?</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Згідно з передбаченими у Законі України «Про прокуратуру» вимогами щодо несумісності прокурору заборонено:</w:t>
      </w:r>
    </w:p>
    <w:p w:rsidR="009501BD"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На якій підставі відповідно до Закону України «Про прокуратуру» прокурор може бути відряджений для роботи до відповідного органу, що здійснює дисциплінарне провадження? </w:t>
      </w:r>
    </w:p>
    <w:p w:rsidR="009501BD"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Що з переліченого відповідно до Закону України «Про прокуратуру» є обов’язком кожного прокурора?</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Прокурор згідно із Законом України «Про прокуратуру» зобов’язаний щорічно проходити:</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Закону України «Про прокуратуру» таємну перевірку доброчесності прокурорів Офісу Генерального прокурора, обласних та окружних прокуратур проводять:</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Яким нормативно-правовим актом регулюється заробітна плата прокурора?</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Що не є складовою заробітної плати прокурора?</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Який розмір щорічної премії встановлений для прокурора?</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Яка тривалість щорічною оплачуваної відпустки прокурора?</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Що є підставою для надання прокурору додаткової оплачуваної відпустки та її тривалість?</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Чи існують підстави відклику прокурорів із щорічної відпустки?</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За яких умов прокурору надається допомога для оздоровлення і у якому розмірі?</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У якому розмірі та за яких умов прокурору надається матеріальна допомога для вирішення соціально-побутових питань? </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Прокурорам, які мають одночасно право на різні державні пенсії, призначається: </w:t>
      </w:r>
    </w:p>
    <w:p w:rsidR="006E4654" w:rsidRPr="004261C9" w:rsidRDefault="00E81E22" w:rsidP="00327DD9">
      <w:pPr>
        <w:pStyle w:val="a4"/>
        <w:widowControl w:val="0"/>
        <w:numPr>
          <w:ilvl w:val="6"/>
          <w:numId w:val="8"/>
        </w:numPr>
        <w:tabs>
          <w:tab w:val="left" w:pos="142"/>
          <w:tab w:val="left" w:pos="910"/>
          <w:tab w:val="left" w:pos="993"/>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За яких умов прокурори втрачають право на пенсійне забезпечення </w:t>
      </w:r>
      <w:r w:rsidRPr="004261C9">
        <w:rPr>
          <w:rFonts w:ascii="Times New Roman" w:hAnsi="Times New Roman" w:cs="Times New Roman"/>
          <w:bCs/>
          <w:sz w:val="28"/>
          <w:szCs w:val="28"/>
          <w:lang w:eastAsia="uk-UA"/>
        </w:rPr>
        <w:lastRenderedPageBreak/>
        <w:t xml:space="preserve">за вислугою років? </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Якими нормативно-правовими актами визначаються умови та порядок перерахунку призначених пенсій працівникам прокуратури?</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Яку освіту, відповідно до Закону України «Про прокуратуру», повинен мати кандидат на посаду прокурора окружної прокуратури?</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Прокурором окружної прокуратури може бути призначений громадянин України, який має стаж роботи в галузі права не менше: </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Прокурором обласної прокуратури може бути призначений громадянин України, який має стаж роботи в галузі права не менше: </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Прокурором Офісу Генерального прокурора може бути призначений громадянин України, який має стаж роботи в галузі права не менше:</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Прокурором Спеціалізованої антикорупційної прокуратури може бути призначена особа, яка має стаж роботи в галузі права не менше:</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На посаду Генерального прокурора може бути призначений громадянин України, який:</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Відповідно до Закону України «Про прокуратуру» Генеральний прокурор призначається на посаду: </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Строк повноважень Генерального прокурора становить:</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Ким здійснюється звільнення у разі подання заяви про дострокове припинення повноважень на адміністративній посаді заступника керівника підрозділу обласної прокуратури за власним бажанням?</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Ким здійснюється звільнення у разі неналежного виконання прокурором, який обіймає адміністративну посаду керівника підрозділу обласної прокуратури, посадових обов’язків, установлених для відповідної адміністративної посади?</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У якому із наведених випадків за результатами дисциплінарного провадження відповідно до Закону України «Про прокуратуру» може бути  прийнято рішення про неможливість подальшого перебування особи на посаді прокурора (крім Генерального прокурора)?</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До якого органу відповідно до Закону України «Про прокуратуру» прокурор може оскаржити рішення прийняте за результатами дисциплінарного провадження?</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 xml:space="preserve">Яким чином керівник прокуратури відповідно до Закону України «Про прокуратуру» може відреагувати на факти невиконання чи неналежного виконання підпорядкованим йому прокурором своїх службових обов’язків? </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lastRenderedPageBreak/>
        <w:t>Що із наведеного згідно із Законом України «Про прокуратуру» є підставою для притягнення прокурора до дисциплінарної відповідальності?</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Закону України «Про прокуратуру» дисциплінарне провадження – це:</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Відповідно до Закону України «Про прокуратуру» прізвище, ім’я, по батькові прокурора, щодо якого надійшла дисциплінарна скарга:</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Прокурор може оскаржити рішення, прийняте за результатами дисциплінарного провадження, до адміністративного суду або до Вищої ради юстиції протягом:</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Прокурора не може бути притягнуто до дисциплінарної відповідальності у порядку дисциплінарного провадження з таких підстав:</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Що не належить до дисциплінарних стягнень, які можуть бути накладені на прокурора?</w:t>
      </w:r>
    </w:p>
    <w:p w:rsidR="006E4654"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Де відображається рух матеріалів кримінальних проваджень у структурних підрозділах прокуратури відповідно до вимог чинної Тимчасової інструкції з діловодства в органах прокуратури України?</w:t>
      </w:r>
    </w:p>
    <w:p w:rsidR="002C1CBC" w:rsidRPr="004261C9" w:rsidRDefault="00E81E22" w:rsidP="00327DD9">
      <w:pPr>
        <w:pStyle w:val="a4"/>
        <w:widowControl w:val="0"/>
        <w:numPr>
          <w:ilvl w:val="6"/>
          <w:numId w:val="8"/>
        </w:numPr>
        <w:tabs>
          <w:tab w:val="left" w:pos="142"/>
          <w:tab w:val="left" w:pos="910"/>
          <w:tab w:val="left" w:pos="1134"/>
          <w:tab w:val="left" w:pos="1418"/>
        </w:tabs>
        <w:spacing w:line="240" w:lineRule="auto"/>
        <w:ind w:left="0" w:firstLine="851"/>
        <w:contextualSpacing w:val="0"/>
        <w:jc w:val="both"/>
        <w:rPr>
          <w:rFonts w:ascii="Times New Roman" w:hAnsi="Times New Roman" w:cs="Times New Roman"/>
          <w:bCs/>
          <w:sz w:val="28"/>
          <w:szCs w:val="28"/>
          <w:lang w:eastAsia="uk-UA"/>
        </w:rPr>
      </w:pPr>
      <w:r w:rsidRPr="004261C9">
        <w:rPr>
          <w:rFonts w:ascii="Times New Roman" w:hAnsi="Times New Roman" w:cs="Times New Roman"/>
          <w:bCs/>
          <w:sz w:val="28"/>
          <w:szCs w:val="28"/>
          <w:lang w:eastAsia="uk-UA"/>
        </w:rPr>
        <w:t>Яка з зазначених підстава, відповідно до Закону України «Про прокуратуру», є обов’язковою для відкриття дисциплінарного провадження щодо прокурора?</w:t>
      </w:r>
    </w:p>
    <w:p w:rsidR="002C1CBC" w:rsidRPr="004261C9" w:rsidRDefault="00F64DFE" w:rsidP="00327DD9">
      <w:pPr>
        <w:pStyle w:val="a4"/>
        <w:numPr>
          <w:ilvl w:val="6"/>
          <w:numId w:val="8"/>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 елемент права на справедливий суд, в д</w:t>
      </w:r>
      <w:r w:rsidR="002C1CBC" w:rsidRPr="004261C9">
        <w:rPr>
          <w:rFonts w:ascii="Times New Roman" w:hAnsi="Times New Roman"/>
          <w:sz w:val="28"/>
          <w:szCs w:val="28"/>
        </w:rPr>
        <w:t>іяльн</w:t>
      </w:r>
      <w:r w:rsidRPr="004261C9">
        <w:rPr>
          <w:rFonts w:ascii="Times New Roman" w:hAnsi="Times New Roman"/>
          <w:sz w:val="28"/>
          <w:szCs w:val="28"/>
        </w:rPr>
        <w:t>ості</w:t>
      </w:r>
      <w:r w:rsidR="002C1CBC" w:rsidRPr="004261C9">
        <w:rPr>
          <w:rFonts w:ascii="Times New Roman" w:hAnsi="Times New Roman"/>
          <w:sz w:val="28"/>
          <w:szCs w:val="28"/>
        </w:rPr>
        <w:t xml:space="preserve"> прокуратури </w:t>
      </w:r>
      <w:r w:rsidRPr="004261C9">
        <w:rPr>
          <w:rFonts w:ascii="Times New Roman" w:hAnsi="Times New Roman"/>
          <w:sz w:val="28"/>
          <w:szCs w:val="28"/>
        </w:rPr>
        <w:t xml:space="preserve">має реалізовуватись </w:t>
      </w:r>
      <w:r w:rsidR="002C1CBC" w:rsidRPr="004261C9">
        <w:rPr>
          <w:rFonts w:ascii="Times New Roman" w:hAnsi="Times New Roman"/>
          <w:sz w:val="28"/>
          <w:szCs w:val="28"/>
        </w:rPr>
        <w:t xml:space="preserve"> засада:</w:t>
      </w:r>
    </w:p>
    <w:p w:rsidR="002C1CBC" w:rsidRPr="004261C9" w:rsidRDefault="00F64DFE" w:rsidP="00327DD9">
      <w:pPr>
        <w:pStyle w:val="a4"/>
        <w:numPr>
          <w:ilvl w:val="6"/>
          <w:numId w:val="8"/>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Однією із засад, визначених чинним Законом України «Про прокуратуру», є</w:t>
      </w:r>
      <w:r w:rsidR="002C1CBC" w:rsidRPr="004261C9">
        <w:rPr>
          <w:rFonts w:ascii="Times New Roman" w:hAnsi="Times New Roman"/>
          <w:sz w:val="28"/>
          <w:szCs w:val="28"/>
        </w:rPr>
        <w:t>:</w:t>
      </w:r>
    </w:p>
    <w:p w:rsidR="002C1CBC" w:rsidRPr="004261C9" w:rsidRDefault="002C1CBC" w:rsidP="00327DD9">
      <w:pPr>
        <w:pStyle w:val="a4"/>
        <w:numPr>
          <w:ilvl w:val="6"/>
          <w:numId w:val="8"/>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Діяльність прокуратури ґрунтується на засадах:</w:t>
      </w:r>
    </w:p>
    <w:p w:rsidR="002C1CBC" w:rsidRPr="004261C9" w:rsidRDefault="00F64DFE" w:rsidP="00327DD9">
      <w:pPr>
        <w:pStyle w:val="a4"/>
        <w:numPr>
          <w:ilvl w:val="6"/>
          <w:numId w:val="8"/>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w:t>
      </w:r>
      <w:r w:rsidR="002C1CBC" w:rsidRPr="004261C9">
        <w:rPr>
          <w:rFonts w:ascii="Times New Roman" w:hAnsi="Times New Roman"/>
          <w:sz w:val="28"/>
          <w:szCs w:val="28"/>
        </w:rPr>
        <w:t>асад</w:t>
      </w:r>
      <w:r w:rsidRPr="004261C9">
        <w:rPr>
          <w:rFonts w:ascii="Times New Roman" w:hAnsi="Times New Roman"/>
          <w:sz w:val="28"/>
          <w:szCs w:val="28"/>
        </w:rPr>
        <w:t>ою діяльності прокуратури є:</w:t>
      </w:r>
    </w:p>
    <w:p w:rsidR="002C1CBC" w:rsidRPr="004261C9" w:rsidRDefault="002C1CBC" w:rsidP="00327DD9">
      <w:pPr>
        <w:pStyle w:val="a4"/>
        <w:numPr>
          <w:ilvl w:val="6"/>
          <w:numId w:val="8"/>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Незалежність прокурора забезпечується: </w:t>
      </w:r>
    </w:p>
    <w:p w:rsidR="002C1CBC" w:rsidRPr="004261C9" w:rsidRDefault="002C1CBC" w:rsidP="00327DD9">
      <w:pPr>
        <w:pStyle w:val="a4"/>
        <w:numPr>
          <w:ilvl w:val="6"/>
          <w:numId w:val="8"/>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lang w:val="ru-RU"/>
        </w:rPr>
        <w:t>П</w:t>
      </w:r>
      <w:proofErr w:type="spellStart"/>
      <w:r w:rsidRPr="004261C9">
        <w:rPr>
          <w:rFonts w:ascii="Times New Roman" w:hAnsi="Times New Roman"/>
          <w:sz w:val="28"/>
          <w:szCs w:val="28"/>
        </w:rPr>
        <w:t>рокурором</w:t>
      </w:r>
      <w:proofErr w:type="spellEnd"/>
      <w:r w:rsidRPr="004261C9">
        <w:rPr>
          <w:rFonts w:ascii="Times New Roman" w:hAnsi="Times New Roman"/>
          <w:sz w:val="28"/>
          <w:szCs w:val="28"/>
        </w:rPr>
        <w:t xml:space="preserve"> вищого рівня для прокурорів окружної прокуратури є:</w:t>
      </w:r>
    </w:p>
    <w:p w:rsidR="002C1CBC" w:rsidRPr="004261C9" w:rsidRDefault="002C1CBC" w:rsidP="00327DD9">
      <w:pPr>
        <w:pStyle w:val="a4"/>
        <w:numPr>
          <w:ilvl w:val="6"/>
          <w:numId w:val="8"/>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 періодично проходить підготовку у Тренінговому центрі прокурорів України, що має включати:</w:t>
      </w:r>
    </w:p>
    <w:p w:rsidR="002C1CBC" w:rsidRPr="004261C9" w:rsidRDefault="002C1CBC" w:rsidP="00327DD9">
      <w:pPr>
        <w:pStyle w:val="a4"/>
        <w:numPr>
          <w:ilvl w:val="6"/>
          <w:numId w:val="8"/>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 зобов’язаний проходити таємну перевірку доброчесності:</w:t>
      </w:r>
    </w:p>
    <w:p w:rsidR="002C1CBC" w:rsidRPr="004261C9" w:rsidRDefault="002C1CBC" w:rsidP="00327DD9">
      <w:pPr>
        <w:pStyle w:val="a4"/>
        <w:numPr>
          <w:ilvl w:val="6"/>
          <w:numId w:val="8"/>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Спеціальна підготовка у Тренінговому центрі прокурорів України проводиться з метою:</w:t>
      </w:r>
    </w:p>
    <w:p w:rsidR="00E81E22" w:rsidRPr="007D16C1" w:rsidRDefault="002C1CBC" w:rsidP="0010580D">
      <w:pPr>
        <w:pStyle w:val="a4"/>
        <w:numPr>
          <w:ilvl w:val="6"/>
          <w:numId w:val="8"/>
        </w:numPr>
        <w:tabs>
          <w:tab w:val="left" w:pos="142"/>
          <w:tab w:val="left" w:pos="1418"/>
        </w:tabs>
        <w:spacing w:line="240" w:lineRule="auto"/>
        <w:ind w:left="0" w:firstLine="851"/>
        <w:contextualSpacing w:val="0"/>
        <w:jc w:val="both"/>
        <w:rPr>
          <w:rFonts w:ascii="Times New Roman" w:hAnsi="Times New Roman"/>
          <w:sz w:val="28"/>
          <w:szCs w:val="28"/>
        </w:rPr>
      </w:pPr>
      <w:r w:rsidRPr="007D16C1">
        <w:rPr>
          <w:rFonts w:ascii="Times New Roman" w:hAnsi="Times New Roman"/>
          <w:sz w:val="28"/>
          <w:szCs w:val="28"/>
        </w:rPr>
        <w:t>Завданням прокурорського самоврядування є:</w:t>
      </w:r>
      <w:r w:rsidR="00E81E22" w:rsidRPr="007D16C1">
        <w:rPr>
          <w:rFonts w:ascii="Times New Roman" w:hAnsi="Times New Roman"/>
          <w:sz w:val="28"/>
          <w:szCs w:val="28"/>
        </w:rPr>
        <w:br w:type="page"/>
      </w:r>
    </w:p>
    <w:p w:rsidR="00A8455A" w:rsidRPr="004261C9" w:rsidRDefault="00E81E22" w:rsidP="00327DD9">
      <w:pPr>
        <w:tabs>
          <w:tab w:val="left" w:pos="142"/>
          <w:tab w:val="left" w:pos="1418"/>
        </w:tabs>
        <w:spacing w:line="240" w:lineRule="auto"/>
        <w:ind w:firstLine="851"/>
        <w:jc w:val="center"/>
        <w:rPr>
          <w:rFonts w:ascii="Times New Roman" w:hAnsi="Times New Roman"/>
          <w:sz w:val="28"/>
          <w:szCs w:val="28"/>
        </w:rPr>
      </w:pPr>
      <w:r w:rsidRPr="004261C9">
        <w:rPr>
          <w:rFonts w:ascii="Times New Roman" w:hAnsi="Times New Roman"/>
          <w:sz w:val="28"/>
          <w:szCs w:val="28"/>
        </w:rPr>
        <w:lastRenderedPageBreak/>
        <w:t xml:space="preserve">ОРГАНІЗАЦІЯ ДІЯЛЬНОСТІ ОРГАНІВ ПРОКУРАТУРИ </w:t>
      </w:r>
    </w:p>
    <w:p w:rsidR="00A8455A" w:rsidRPr="004261C9" w:rsidRDefault="00A8455A" w:rsidP="00327DD9">
      <w:pPr>
        <w:tabs>
          <w:tab w:val="left" w:pos="142"/>
          <w:tab w:val="left" w:pos="1418"/>
        </w:tabs>
        <w:spacing w:line="240" w:lineRule="auto"/>
        <w:ind w:firstLine="851"/>
        <w:jc w:val="center"/>
        <w:rPr>
          <w:rFonts w:ascii="Times New Roman" w:hAnsi="Times New Roman"/>
          <w:sz w:val="28"/>
          <w:szCs w:val="28"/>
        </w:rPr>
      </w:pP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Хто має право направляти індивідуальні письмові звернення до органів державної влади, органів місцевого самоврядування та посадових і службових осіб цих органів відповідно до Конституції України?</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Чи мають право особи, які не є громадянами України, на подання звернення?</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Під зверненням громадян слід розуміти:</w:t>
      </w:r>
    </w:p>
    <w:p w:rsidR="00E81E22" w:rsidRPr="004261C9" w:rsidRDefault="00E81E22" w:rsidP="00327DD9">
      <w:pPr>
        <w:pStyle w:val="a4"/>
        <w:numPr>
          <w:ilvl w:val="0"/>
          <w:numId w:val="2"/>
        </w:numPr>
        <w:tabs>
          <w:tab w:val="left" w:pos="142"/>
          <w:tab w:val="left" w:pos="900"/>
          <w:tab w:val="left" w:pos="1080"/>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Відповідно до Закону України «Про звернення громадян», звернення може бути:</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Звернення, оформлене без дотримання вимог закріплених у статті 5 Закону України «Про звернення громадян», повертається заявнику з відповідними роз’ясненнями не пізніш як:</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Строки розгляду електронної петиції:</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Що не відноситься до обов’язкових вимог звернення </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Якою мовою необхідно надавати відповідь на звернення громадян до органів державної влади, органів Автономної Республіки Крим, органів місцевого самоврядування, підприємств, установ та організацій державної і комунальної форм власності?</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Направляти скарги громадян для розгляду тим органам або посадовим особам, дії чи рішення яких оскаржуються: </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У разі якщо звернення не містить даних, необхідних для прийняття обґрунтованого рішення органом чи посадовою особою щодо спрямування його за належністю, воно повертається громадянину з відповідними роз'ясненнями в строк: </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Звернення не підлягають розгляду, якщо:</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Рішення про припинення розгляду звернення приймає:</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lang w:val="ru-RU"/>
        </w:rPr>
      </w:pPr>
      <w:r w:rsidRPr="004261C9">
        <w:rPr>
          <w:rFonts w:ascii="Times New Roman" w:hAnsi="Times New Roman" w:cs="Times New Roman"/>
          <w:sz w:val="28"/>
          <w:szCs w:val="28"/>
        </w:rPr>
        <w:t>Розголошення одержаних із звернень відомостей про особисте життя громадян</w:t>
      </w:r>
      <w:r w:rsidRPr="004261C9">
        <w:rPr>
          <w:rFonts w:ascii="Times New Roman" w:hAnsi="Times New Roman" w:cs="Times New Roman"/>
          <w:sz w:val="28"/>
          <w:szCs w:val="28"/>
          <w:lang w:val="ru-RU"/>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Якщо питання, порушені в одержаному органом державної влади зверненні, не входять до його повноважень, воно пересилається за належністю відповідному органу чи посадовій особі в термін не більше: </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Скарга на рішення, що оскаржувалось, може бути подана до органу або посадовій особі вищого рівня упродовж:</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lastRenderedPageBreak/>
        <w:t xml:space="preserve">До прав громадянина при розгляді заяви чи скарги не відноситься: </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До обов’язків органів державної влади їх керівників та інших посадових осіб в межах при розгляді звернень не належить:</w:t>
      </w:r>
    </w:p>
    <w:p w:rsidR="00E81E22" w:rsidRPr="004261C9" w:rsidRDefault="00E81E22" w:rsidP="00327DD9">
      <w:pPr>
        <w:pStyle w:val="a4"/>
        <w:numPr>
          <w:ilvl w:val="0"/>
          <w:numId w:val="2"/>
        </w:numPr>
        <w:tabs>
          <w:tab w:val="left" w:pos="-2268"/>
          <w:tab w:val="left" w:pos="-2127"/>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Звернення розглядаються і вирішуються у термін: </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 який термін розглядаються звернення, які не потребують додаткового вивчення?</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Що є особливою формою колективного звернення громадян до Президента України, Верховної Ради України, Кабінету Міністрів України, органу місцевого самоврядування?</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Який розмір державного мита встановлений чинним законодавством за розгляд звернень громадян?</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Хто має право визначати порядок прийому громадян в органах державної влади, місцевого самоврядування, на підприємствах, в установах, організаціях, об’єднаннях громадян:</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Про результати розгляду звернення з особистого прийому громадянин повідомляється:</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Підставою для притягнення прокурора до дисциплінарної відповідальності у порядку дисциплінарного провадження є: </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Підставою для притягнення до адміністративної відповідальності є:</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Про результати розгляду запита народного депутата України повідомляє:</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Відповідь на депутатський запит надається:</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Запит депутата місцевої ради має розглядатися: </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Строк розгляду депутатського звернення, з урахуванням продовження, не може перевищувати:</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shd w:val="clear" w:color="auto" w:fill="FFFFFF"/>
        </w:rPr>
        <w:t>Вмотивована відповідь на депутатське звернення повинна бути надіслана народному депутату:</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Про результати розгляду пропозицій, заяв та скарг громадян органи та посадові особи зобов’язані повідомити громадянина, від якого надійшло звернення, і народного депутата:</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Народний депутат зобов’язаний надсилати депутатське звернення та депутатський запит:</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Звернення від комітетів Верховної Ради України розглядаються в порядку:</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lastRenderedPageBreak/>
        <w:t>При здійсненні депутатських повноважень депутат місцевої ради має право на:</w:t>
      </w:r>
    </w:p>
    <w:p w:rsidR="009501BD"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Депутатський запит може бути внесений депутатом місцевої ради на пленарному засіданні ради:</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Які правомочності утворюють конституційне право на інформацію, що передбачено ч. 2 ст. 34 Конституції України?</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Хто є суб’єктами інформаційних відносин згідно із законом України «Про інформацію»?</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Як згідно із Законом України «Про інформацію» поділяється інформація за порядком доступу?</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Метою Закону України «Про доступ до публічної інформації» є:</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Сфера дії Закону України «Про доступ до публічної інформації» не поширюється на відносини щодо:</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eastAsia="Times New Roman" w:hAnsi="Times New Roman" w:cs="Times New Roman"/>
          <w:bCs/>
          <w:sz w:val="28"/>
          <w:szCs w:val="28"/>
        </w:rPr>
        <w:t>Відповідно до Закону України «Про доступ до публічної інформації» до гарантій забезпечення права на доступ до публічної інформації  не відноситься:  </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bCs/>
          <w:sz w:val="28"/>
          <w:szCs w:val="28"/>
          <w:lang w:eastAsia="ru-RU"/>
        </w:rPr>
      </w:pPr>
      <w:r w:rsidRPr="004261C9">
        <w:rPr>
          <w:rFonts w:ascii="Times New Roman" w:eastAsia="Times New Roman" w:hAnsi="Times New Roman" w:cs="Times New Roman"/>
          <w:bCs/>
          <w:sz w:val="28"/>
          <w:szCs w:val="28"/>
        </w:rPr>
        <w:t>Відповідно до Закону України «Про доступ до публічної інформації» д</w:t>
      </w:r>
      <w:r w:rsidRPr="004261C9">
        <w:rPr>
          <w:rFonts w:ascii="Times New Roman" w:eastAsia="Times New Roman" w:hAnsi="Times New Roman" w:cs="Times New Roman"/>
          <w:bCs/>
          <w:sz w:val="28"/>
          <w:szCs w:val="28"/>
          <w:lang w:eastAsia="ru-RU"/>
        </w:rPr>
        <w:t>о принципів забезпечення доступу до публічної інформації не належить:</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bCs/>
          <w:sz w:val="28"/>
          <w:szCs w:val="28"/>
        </w:rPr>
      </w:pPr>
      <w:r w:rsidRPr="004261C9">
        <w:rPr>
          <w:rFonts w:ascii="Times New Roman" w:eastAsia="Times New Roman" w:hAnsi="Times New Roman" w:cs="Times New Roman"/>
          <w:bCs/>
          <w:sz w:val="28"/>
          <w:szCs w:val="28"/>
        </w:rPr>
        <w:t>Відповідно до Закону України «Про доступ до публічної інформації» інформацією з обмеженим доступом не є:</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bCs/>
          <w:sz w:val="28"/>
          <w:szCs w:val="28"/>
        </w:rPr>
      </w:pPr>
      <w:r w:rsidRPr="004261C9">
        <w:rPr>
          <w:rFonts w:ascii="Times New Roman" w:eastAsia="Times New Roman" w:hAnsi="Times New Roman" w:cs="Times New Roman"/>
          <w:bCs/>
          <w:sz w:val="28"/>
          <w:szCs w:val="28"/>
        </w:rPr>
        <w:t>Не може бути обмежено доступ до інформації:</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bCs/>
          <w:sz w:val="28"/>
          <w:szCs w:val="28"/>
          <w:lang w:val="ru-RU"/>
        </w:rPr>
      </w:pPr>
      <w:r w:rsidRPr="004261C9">
        <w:rPr>
          <w:rFonts w:ascii="Times New Roman" w:eastAsia="Times New Roman" w:hAnsi="Times New Roman" w:cs="Times New Roman"/>
          <w:bCs/>
          <w:sz w:val="28"/>
          <w:szCs w:val="28"/>
        </w:rPr>
        <w:t>Якщо документ містить інформацію з обмеженим доступом, для ознайомлення</w:t>
      </w:r>
      <w:r w:rsidRPr="004261C9">
        <w:rPr>
          <w:rFonts w:ascii="Times New Roman" w:eastAsia="Times New Roman" w:hAnsi="Times New Roman" w:cs="Times New Roman"/>
          <w:bCs/>
          <w:sz w:val="28"/>
          <w:szCs w:val="28"/>
          <w:lang w:val="ru-RU"/>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rPr>
          <w:rFonts w:ascii="Times New Roman" w:eastAsia="Times New Roman" w:hAnsi="Times New Roman" w:cs="Times New Roman"/>
          <w:bCs/>
          <w:sz w:val="28"/>
          <w:szCs w:val="28"/>
          <w:lang w:eastAsia="ru-RU"/>
        </w:rPr>
      </w:pPr>
      <w:r w:rsidRPr="004261C9">
        <w:rPr>
          <w:rFonts w:ascii="Times New Roman" w:eastAsia="Times New Roman" w:hAnsi="Times New Roman" w:cs="Times New Roman"/>
          <w:bCs/>
          <w:sz w:val="28"/>
          <w:szCs w:val="28"/>
          <w:lang w:eastAsia="ru-RU"/>
        </w:rPr>
        <w:t>Конфіденційною інформацією відповідно до Закону України «Про доступ до публічної інформації» є:</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bCs/>
          <w:sz w:val="28"/>
          <w:szCs w:val="28"/>
        </w:rPr>
      </w:pPr>
      <w:r w:rsidRPr="004261C9">
        <w:rPr>
          <w:rFonts w:ascii="Times New Roman" w:eastAsia="Times New Roman" w:hAnsi="Times New Roman" w:cs="Times New Roman"/>
          <w:bCs/>
          <w:sz w:val="28"/>
          <w:szCs w:val="28"/>
        </w:rPr>
        <w:t>Відповідно до Закону України «Про доступ до публічної інформації» розпорядники інформації, які володіють конфіденційною інформацією, можуть поширювати її:</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eastAsia="Times New Roman" w:hAnsi="Times New Roman" w:cs="Times New Roman"/>
          <w:bCs/>
          <w:sz w:val="28"/>
          <w:szCs w:val="28"/>
        </w:rPr>
        <w:t>Відповідно до Закону України «Про доступ до публічної інформації» д</w:t>
      </w:r>
      <w:r w:rsidRPr="004261C9">
        <w:rPr>
          <w:rFonts w:ascii="Times New Roman" w:hAnsi="Times New Roman" w:cs="Times New Roman"/>
          <w:sz w:val="28"/>
          <w:szCs w:val="28"/>
        </w:rPr>
        <w:t xml:space="preserve">о таємної інформації не відноситься інформація, яка містить: </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eastAsia="Times New Roman" w:hAnsi="Times New Roman" w:cs="Times New Roman"/>
          <w:bCs/>
          <w:sz w:val="28"/>
          <w:szCs w:val="28"/>
        </w:rPr>
        <w:t>Відповідно до Закону України «Про доступ до публічної інформації» о</w:t>
      </w:r>
      <w:r w:rsidRPr="004261C9">
        <w:rPr>
          <w:rFonts w:ascii="Times New Roman" w:hAnsi="Times New Roman" w:cs="Times New Roman"/>
          <w:sz w:val="28"/>
          <w:szCs w:val="28"/>
        </w:rPr>
        <w:t>бсяг інформації про особу, що збирається, зберігається і використовується розпорядниками інформації:</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eastAsia="Times New Roman" w:hAnsi="Times New Roman" w:cs="Times New Roman"/>
          <w:bCs/>
          <w:sz w:val="28"/>
          <w:szCs w:val="28"/>
        </w:rPr>
        <w:t>Відповідно до Закону України «Про доступ до публічної інформації» з</w:t>
      </w:r>
      <w:r w:rsidRPr="004261C9">
        <w:rPr>
          <w:rFonts w:ascii="Times New Roman" w:hAnsi="Times New Roman" w:cs="Times New Roman"/>
          <w:sz w:val="28"/>
          <w:szCs w:val="28"/>
        </w:rPr>
        <w:t>берігання інформації про особу не повинно тривати довше, ніж:</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bCs/>
          <w:sz w:val="28"/>
          <w:szCs w:val="28"/>
        </w:rPr>
      </w:pPr>
      <w:r w:rsidRPr="004261C9">
        <w:rPr>
          <w:rFonts w:ascii="Times New Roman" w:eastAsia="Times New Roman" w:hAnsi="Times New Roman" w:cs="Times New Roman"/>
          <w:bCs/>
          <w:sz w:val="28"/>
          <w:szCs w:val="28"/>
        </w:rPr>
        <w:lastRenderedPageBreak/>
        <w:t>Відповідно до Закону України «Про доступ до публічної інформації» п</w:t>
      </w:r>
      <w:r w:rsidRPr="004261C9">
        <w:rPr>
          <w:rFonts w:ascii="Times New Roman" w:eastAsia="Times New Roman" w:hAnsi="Times New Roman" w:cs="Times New Roman"/>
          <w:sz w:val="28"/>
          <w:szCs w:val="28"/>
        </w:rPr>
        <w:t>ублічна інформація у формі відкритих даних – це:</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bCs/>
          <w:sz w:val="28"/>
          <w:szCs w:val="28"/>
        </w:rPr>
      </w:pPr>
      <w:r w:rsidRPr="004261C9">
        <w:rPr>
          <w:rFonts w:ascii="Times New Roman" w:eastAsia="Times New Roman" w:hAnsi="Times New Roman" w:cs="Times New Roman"/>
          <w:bCs/>
          <w:sz w:val="28"/>
          <w:szCs w:val="28"/>
        </w:rPr>
        <w:t>Відповідно до Закону України «Про доступ до публічної інформації» суб’єктами відносин у сфері доступу до публічної інформації не є:</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Суб’єктами відносин у сфері доступу до публічної інформації є:</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bCs/>
          <w:sz w:val="28"/>
          <w:szCs w:val="28"/>
        </w:rPr>
      </w:pPr>
      <w:r w:rsidRPr="004261C9">
        <w:rPr>
          <w:rFonts w:ascii="Times New Roman" w:eastAsia="Times New Roman" w:hAnsi="Times New Roman" w:cs="Times New Roman"/>
          <w:bCs/>
          <w:sz w:val="28"/>
          <w:szCs w:val="28"/>
        </w:rPr>
        <w:t>Чи має розпорядник інформації відповідно до Закону України «Про доступ до публічної інформації» надавати на запит на інформацію завірені копії документів, якщо цього вимагає запитувач?</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sz w:val="28"/>
          <w:szCs w:val="28"/>
        </w:rPr>
      </w:pPr>
      <w:r w:rsidRPr="004261C9">
        <w:rPr>
          <w:rFonts w:ascii="Times New Roman" w:eastAsia="Times New Roman" w:hAnsi="Times New Roman" w:cs="Times New Roman"/>
          <w:sz w:val="28"/>
          <w:szCs w:val="28"/>
        </w:rPr>
        <w:t>Розпорядники інформації не зобов'язані оприлюднювати:</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sz w:val="28"/>
          <w:szCs w:val="28"/>
          <w:lang w:val="ru-RU"/>
        </w:rPr>
      </w:pPr>
      <w:r w:rsidRPr="004261C9">
        <w:rPr>
          <w:rFonts w:ascii="Times New Roman" w:eastAsia="Times New Roman" w:hAnsi="Times New Roman" w:cs="Times New Roman"/>
          <w:sz w:val="28"/>
          <w:szCs w:val="28"/>
        </w:rPr>
        <w:t>Проекти нормативно-правових актів, рішень органів місцевого самоврядування, розроблені відповідними розпорядниками, оприлюднюються ними не пізніш як за</w:t>
      </w:r>
      <w:r w:rsidRPr="004261C9">
        <w:rPr>
          <w:rFonts w:ascii="Times New Roman" w:eastAsia="Times New Roman" w:hAnsi="Times New Roman" w:cs="Times New Roman"/>
          <w:sz w:val="28"/>
          <w:szCs w:val="28"/>
          <w:lang w:val="ru-RU"/>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bCs/>
          <w:sz w:val="28"/>
          <w:szCs w:val="28"/>
        </w:rPr>
      </w:pPr>
      <w:r w:rsidRPr="004261C9">
        <w:rPr>
          <w:rFonts w:ascii="Times New Roman" w:eastAsia="Times New Roman" w:hAnsi="Times New Roman" w:cs="Times New Roman"/>
          <w:bCs/>
          <w:sz w:val="28"/>
          <w:szCs w:val="28"/>
        </w:rPr>
        <w:t>Відповідно до Закону України «Про доступ до публічної інформації» письмовий запит на інформацію подається:</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bCs/>
          <w:sz w:val="28"/>
          <w:szCs w:val="28"/>
          <w:lang w:eastAsia="ru-RU"/>
        </w:rPr>
      </w:pPr>
      <w:r w:rsidRPr="004261C9">
        <w:rPr>
          <w:rFonts w:ascii="Times New Roman" w:eastAsia="Times New Roman" w:hAnsi="Times New Roman" w:cs="Times New Roman"/>
          <w:bCs/>
          <w:sz w:val="28"/>
          <w:szCs w:val="28"/>
          <w:lang w:eastAsia="ru-RU"/>
        </w:rPr>
        <w:t>Вкажіть, що з наведеного у переліку обов’язково має бути зазначено у запиті на інформацію відповідно до Закону України «Про доступ до публічної інформації»?</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bCs/>
          <w:sz w:val="28"/>
          <w:szCs w:val="28"/>
        </w:rPr>
      </w:pPr>
      <w:r w:rsidRPr="004261C9">
        <w:rPr>
          <w:rFonts w:ascii="Times New Roman" w:eastAsia="Times New Roman" w:hAnsi="Times New Roman" w:cs="Times New Roman"/>
          <w:bCs/>
          <w:sz w:val="28"/>
          <w:szCs w:val="28"/>
        </w:rPr>
        <w:t>Відповідно до Закону України «Про доступ до публічної інформації» м</w:t>
      </w:r>
      <w:r w:rsidRPr="004261C9">
        <w:rPr>
          <w:rFonts w:ascii="Times New Roman" w:hAnsi="Times New Roman" w:cs="Times New Roman"/>
          <w:sz w:val="28"/>
          <w:szCs w:val="28"/>
        </w:rPr>
        <w:t xml:space="preserve">ежі граничних норм розміру фактичних витрат на копіювання та друк документів встановлюються: </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bCs/>
          <w:sz w:val="28"/>
          <w:szCs w:val="28"/>
        </w:rPr>
      </w:pPr>
      <w:r w:rsidRPr="004261C9">
        <w:rPr>
          <w:rFonts w:ascii="Times New Roman" w:eastAsia="Times New Roman" w:hAnsi="Times New Roman" w:cs="Times New Roman"/>
          <w:bCs/>
          <w:sz w:val="28"/>
          <w:szCs w:val="28"/>
        </w:rPr>
        <w:t>Відповідно до Закону України «Про доступ до публічної інформації» плата за копіювання та друк не стягується при наданні особі:</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eastAsia="Times New Roman" w:hAnsi="Times New Roman" w:cs="Times New Roman"/>
          <w:bCs/>
          <w:sz w:val="28"/>
          <w:szCs w:val="28"/>
        </w:rPr>
        <w:t>Відповідно до Закону України «Про доступ до публічної інформації» в</w:t>
      </w:r>
      <w:r w:rsidRPr="004261C9">
        <w:rPr>
          <w:rFonts w:ascii="Times New Roman" w:hAnsi="Times New Roman" w:cs="Times New Roman"/>
          <w:sz w:val="28"/>
          <w:szCs w:val="28"/>
        </w:rPr>
        <w:t xml:space="preserve">ідстрочка в задоволенні запиту на інформацію допускається в разі: </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 який термін оприлюднюється інформація про діяльність суб'єктів владних повноважень?</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Види контролю за забезпеченням доступу до публічної інформації:</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Форми подання запиту на інформацію:</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Відповідь на запит на інформацію має бути надана розпорядником інформації:</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lastRenderedPageBreak/>
        <w:t>Строк розгляду запиту на інформацію може бути продовжено розпорядником інформації:</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При наданні особі інформації про себе та інформації, що становить суспільний інтерес, плата за копіювання та друк стягується у розмірі:</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bCs/>
          <w:sz w:val="28"/>
          <w:szCs w:val="28"/>
        </w:rPr>
      </w:pPr>
      <w:r w:rsidRPr="004261C9">
        <w:rPr>
          <w:rFonts w:ascii="Times New Roman" w:eastAsia="Times New Roman" w:hAnsi="Times New Roman" w:cs="Times New Roman"/>
          <w:bCs/>
          <w:sz w:val="28"/>
          <w:szCs w:val="28"/>
        </w:rPr>
        <w:t>Відповідно до Закону України «Про доступ до публічної інформації» чи правомірною є відмова розпорядника інформації в задоволенні запиту на інформацію на тій підставі, що існує можливість ознайомлення із запитуваною інформацією на сайті розпорядника:</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bCs/>
          <w:sz w:val="28"/>
          <w:szCs w:val="28"/>
        </w:rPr>
      </w:pPr>
      <w:r w:rsidRPr="004261C9">
        <w:rPr>
          <w:rFonts w:ascii="Times New Roman" w:eastAsia="Times New Roman" w:hAnsi="Times New Roman" w:cs="Times New Roman"/>
          <w:bCs/>
          <w:sz w:val="28"/>
          <w:szCs w:val="28"/>
        </w:rPr>
        <w:t>Відповідно до Закону України «Про доступ до публічної інформації» рішення, дії чи бездіяльність розпорядників інформації  можуть бути оскаржені до:</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eastAsia="Times New Roman" w:hAnsi="Times New Roman" w:cs="Times New Roman"/>
          <w:bCs/>
          <w:sz w:val="28"/>
          <w:szCs w:val="28"/>
        </w:rPr>
      </w:pPr>
      <w:r w:rsidRPr="004261C9">
        <w:rPr>
          <w:rFonts w:ascii="Times New Roman" w:eastAsia="Times New Roman" w:hAnsi="Times New Roman" w:cs="Times New Roman"/>
          <w:bCs/>
          <w:sz w:val="28"/>
          <w:szCs w:val="28"/>
        </w:rPr>
        <w:t>Оскарження рішень, дій чи бездіяльності розпорядників інформації до суду здійснюється відповідно до:</w:t>
      </w:r>
    </w:p>
    <w:p w:rsidR="009501BD"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Особою, яка має право складати адміністративний протокол за порушення права на інформацію та права на звернення, є: </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lang w:eastAsia="uk-UA"/>
        </w:rPr>
      </w:pPr>
      <w:r w:rsidRPr="004261C9">
        <w:rPr>
          <w:rFonts w:ascii="Times New Roman" w:hAnsi="Times New Roman" w:cs="Times New Roman"/>
          <w:sz w:val="28"/>
          <w:szCs w:val="28"/>
        </w:rPr>
        <w:t>З якою пері</w:t>
      </w:r>
      <w:r w:rsidRPr="004261C9">
        <w:rPr>
          <w:rFonts w:ascii="Times New Roman" w:eastAsia="Malgun Gothic Semilight" w:hAnsi="Times New Roman" w:cs="Times New Roman"/>
          <w:sz w:val="28"/>
          <w:szCs w:val="28"/>
        </w:rPr>
        <w:t>одичн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стю</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Генеральний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прокурор</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ту</w:t>
      </w:r>
      <w:r w:rsidRPr="004261C9">
        <w:rPr>
          <w:rFonts w:ascii="Times New Roman" w:hAnsi="Times New Roman" w:cs="Times New Roman"/>
          <w:sz w:val="28"/>
          <w:szCs w:val="28"/>
        </w:rPr>
        <w:t xml:space="preserve">є </w:t>
      </w:r>
      <w:r w:rsidRPr="004261C9">
        <w:rPr>
          <w:rFonts w:ascii="Times New Roman" w:eastAsia="Malgun Gothic Semilight" w:hAnsi="Times New Roman" w:cs="Times New Roman"/>
          <w:sz w:val="28"/>
          <w:szCs w:val="28"/>
        </w:rPr>
        <w:t>перед</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Верховною</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Радою</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яльн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сть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орган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прокуратури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шляхом</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надання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узагальнених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статистичних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даних</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На кого безпосередньо покладено ві</w:t>
      </w:r>
      <w:r w:rsidRPr="004261C9">
        <w:rPr>
          <w:rFonts w:ascii="Times New Roman" w:eastAsia="Malgun Gothic Semilight" w:hAnsi="Times New Roman" w:cs="Times New Roman"/>
          <w:sz w:val="28"/>
          <w:szCs w:val="28"/>
        </w:rPr>
        <w:t>дпов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дальн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сть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стан</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орган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зац</w:t>
      </w:r>
      <w:r w:rsidRPr="004261C9">
        <w:rPr>
          <w:rFonts w:ascii="Times New Roman" w:hAnsi="Times New Roman" w:cs="Times New Roman"/>
          <w:sz w:val="28"/>
          <w:szCs w:val="28"/>
        </w:rPr>
        <w:t xml:space="preserve">ії </w:t>
      </w:r>
      <w:r w:rsidRPr="004261C9">
        <w:rPr>
          <w:rFonts w:ascii="Times New Roman" w:eastAsia="Malgun Gothic Semilight" w:hAnsi="Times New Roman" w:cs="Times New Roman"/>
          <w:sz w:val="28"/>
          <w:szCs w:val="28"/>
        </w:rPr>
        <w:t>роботи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щодо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ведення</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та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ста</w:t>
      </w:r>
      <w:r w:rsidRPr="004261C9">
        <w:rPr>
          <w:rFonts w:ascii="Times New Roman" w:hAnsi="Times New Roman" w:cs="Times New Roman"/>
          <w:sz w:val="28"/>
          <w:szCs w:val="28"/>
        </w:rPr>
        <w:t>тистики:</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До основних завдань ді</w:t>
      </w:r>
      <w:r w:rsidRPr="004261C9">
        <w:rPr>
          <w:rFonts w:ascii="Times New Roman" w:eastAsia="Malgun Gothic Semilight" w:hAnsi="Times New Roman" w:cs="Times New Roman"/>
          <w:sz w:val="28"/>
          <w:szCs w:val="28"/>
        </w:rPr>
        <w:t>яльност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орган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прокуратури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дпов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дно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наказу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Генерально</w:t>
      </w:r>
      <w:r w:rsidRPr="004261C9">
        <w:rPr>
          <w:rFonts w:ascii="Times New Roman" w:hAnsi="Times New Roman" w:cs="Times New Roman"/>
          <w:sz w:val="28"/>
          <w:szCs w:val="28"/>
        </w:rPr>
        <w:t xml:space="preserve">ї </w:t>
      </w:r>
      <w:r w:rsidRPr="004261C9">
        <w:rPr>
          <w:rFonts w:ascii="Times New Roman" w:eastAsia="Malgun Gothic Semilight" w:hAnsi="Times New Roman" w:cs="Times New Roman"/>
          <w:sz w:val="28"/>
          <w:szCs w:val="28"/>
        </w:rPr>
        <w:t>прокуратури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Укра</w:t>
      </w:r>
      <w:r w:rsidRPr="004261C9">
        <w:rPr>
          <w:rFonts w:ascii="Times New Roman" w:hAnsi="Times New Roman" w:cs="Times New Roman"/>
          <w:sz w:val="28"/>
          <w:szCs w:val="28"/>
        </w:rPr>
        <w:t>ї</w:t>
      </w:r>
      <w:r w:rsidRPr="004261C9">
        <w:rPr>
          <w:rFonts w:ascii="Times New Roman" w:eastAsia="Malgun Gothic Semilight" w:hAnsi="Times New Roman" w:cs="Times New Roman"/>
          <w:sz w:val="28"/>
          <w:szCs w:val="28"/>
        </w:rPr>
        <w:t>ни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орган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зац</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ю</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яльност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орган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прокуратури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питань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ведення</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статистики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та</w:t>
      </w:r>
      <w:r w:rsidRPr="004261C9">
        <w:rPr>
          <w:rFonts w:ascii="Times New Roman" w:hAnsi="Times New Roman" w:cs="Times New Roman"/>
          <w:sz w:val="28"/>
          <w:szCs w:val="28"/>
        </w:rPr>
        <w:t xml:space="preserve"> її </w:t>
      </w:r>
      <w:r w:rsidRPr="004261C9">
        <w:rPr>
          <w:rFonts w:ascii="Times New Roman" w:eastAsia="Malgun Gothic Semilight" w:hAnsi="Times New Roman" w:cs="Times New Roman"/>
          <w:sz w:val="28"/>
          <w:szCs w:val="28"/>
        </w:rPr>
        <w:t>анал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зу»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w:t>
      </w:r>
      <w:r w:rsidRPr="004261C9">
        <w:rPr>
          <w:rFonts w:ascii="Times New Roman" w:hAnsi="Times New Roman" w:cs="Times New Roman"/>
          <w:sz w:val="28"/>
          <w:szCs w:val="28"/>
        </w:rPr>
        <w:t xml:space="preserve"> 25.06.2019 № 110 </w:t>
      </w:r>
      <w:r w:rsidRPr="004261C9">
        <w:rPr>
          <w:rFonts w:ascii="Times New Roman" w:eastAsia="Malgun Gothic Semilight" w:hAnsi="Times New Roman" w:cs="Times New Roman"/>
          <w:sz w:val="28"/>
          <w:szCs w:val="28"/>
        </w:rPr>
        <w:t>належить</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Одним з основних завдань ді</w:t>
      </w:r>
      <w:r w:rsidRPr="004261C9">
        <w:rPr>
          <w:rFonts w:ascii="Times New Roman" w:eastAsia="Malgun Gothic Semilight" w:hAnsi="Times New Roman" w:cs="Times New Roman"/>
          <w:sz w:val="28"/>
          <w:szCs w:val="28"/>
        </w:rPr>
        <w:t>яльност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орган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прокуратури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дпов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дно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наказу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Генерально</w:t>
      </w:r>
      <w:r w:rsidRPr="004261C9">
        <w:rPr>
          <w:rFonts w:ascii="Times New Roman" w:hAnsi="Times New Roman" w:cs="Times New Roman"/>
          <w:sz w:val="28"/>
          <w:szCs w:val="28"/>
        </w:rPr>
        <w:t xml:space="preserve">ї </w:t>
      </w:r>
      <w:r w:rsidRPr="004261C9">
        <w:rPr>
          <w:rFonts w:ascii="Times New Roman" w:eastAsia="Malgun Gothic Semilight" w:hAnsi="Times New Roman" w:cs="Times New Roman"/>
          <w:sz w:val="28"/>
          <w:szCs w:val="28"/>
        </w:rPr>
        <w:t>прокуратури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Укра</w:t>
      </w:r>
      <w:r w:rsidRPr="004261C9">
        <w:rPr>
          <w:rFonts w:ascii="Times New Roman" w:hAnsi="Times New Roman" w:cs="Times New Roman"/>
          <w:sz w:val="28"/>
          <w:szCs w:val="28"/>
        </w:rPr>
        <w:t>ї</w:t>
      </w:r>
      <w:r w:rsidRPr="004261C9">
        <w:rPr>
          <w:rFonts w:ascii="Times New Roman" w:eastAsia="Malgun Gothic Semilight" w:hAnsi="Times New Roman" w:cs="Times New Roman"/>
          <w:sz w:val="28"/>
          <w:szCs w:val="28"/>
        </w:rPr>
        <w:t>ни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орган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зац</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ю</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яльност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орган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прокуратури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питань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ведення</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статистики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та</w:t>
      </w:r>
      <w:r w:rsidRPr="004261C9">
        <w:rPr>
          <w:rFonts w:ascii="Times New Roman" w:hAnsi="Times New Roman" w:cs="Times New Roman"/>
          <w:sz w:val="28"/>
          <w:szCs w:val="28"/>
        </w:rPr>
        <w:t xml:space="preserve"> її </w:t>
      </w:r>
      <w:r w:rsidRPr="004261C9">
        <w:rPr>
          <w:rFonts w:ascii="Times New Roman" w:eastAsia="Malgun Gothic Semilight" w:hAnsi="Times New Roman" w:cs="Times New Roman"/>
          <w:sz w:val="28"/>
          <w:szCs w:val="28"/>
        </w:rPr>
        <w:t>анал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зу»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w:t>
      </w:r>
      <w:r w:rsidRPr="004261C9">
        <w:rPr>
          <w:rFonts w:ascii="Times New Roman" w:hAnsi="Times New Roman" w:cs="Times New Roman"/>
          <w:sz w:val="28"/>
          <w:szCs w:val="28"/>
        </w:rPr>
        <w:t xml:space="preserve"> 25.06.2019 № 110 є:</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 які</w:t>
      </w:r>
      <w:r w:rsidRPr="004261C9">
        <w:rPr>
          <w:rFonts w:ascii="Times New Roman" w:eastAsia="Malgun Gothic Semilight" w:hAnsi="Times New Roman" w:cs="Times New Roman"/>
          <w:sz w:val="28"/>
          <w:szCs w:val="28"/>
        </w:rPr>
        <w:t>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дпов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дей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неправильно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зазначено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основне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завдання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яльност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орган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прокуратури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дпов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дно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наказу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Генерально</w:t>
      </w:r>
      <w:r w:rsidRPr="004261C9">
        <w:rPr>
          <w:rFonts w:ascii="Times New Roman" w:hAnsi="Times New Roman" w:cs="Times New Roman"/>
          <w:sz w:val="28"/>
          <w:szCs w:val="28"/>
        </w:rPr>
        <w:t xml:space="preserve">ї </w:t>
      </w:r>
      <w:r w:rsidRPr="004261C9">
        <w:rPr>
          <w:rFonts w:ascii="Times New Roman" w:eastAsia="Malgun Gothic Semilight" w:hAnsi="Times New Roman" w:cs="Times New Roman"/>
          <w:sz w:val="28"/>
          <w:szCs w:val="28"/>
        </w:rPr>
        <w:t>прокуратури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Укра</w:t>
      </w:r>
      <w:r w:rsidRPr="004261C9">
        <w:rPr>
          <w:rFonts w:ascii="Times New Roman" w:hAnsi="Times New Roman" w:cs="Times New Roman"/>
          <w:sz w:val="28"/>
          <w:szCs w:val="28"/>
        </w:rPr>
        <w:t>ї</w:t>
      </w:r>
      <w:r w:rsidRPr="004261C9">
        <w:rPr>
          <w:rFonts w:ascii="Times New Roman" w:eastAsia="Malgun Gothic Semilight" w:hAnsi="Times New Roman" w:cs="Times New Roman"/>
          <w:sz w:val="28"/>
          <w:szCs w:val="28"/>
        </w:rPr>
        <w:t>ни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орган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зац</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ю</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яльност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орган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прокуратури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w:t>
      </w:r>
      <w:r w:rsidRPr="004261C9">
        <w:rPr>
          <w:rFonts w:ascii="Times New Roman" w:hAnsi="Times New Roman" w:cs="Times New Roman"/>
          <w:sz w:val="28"/>
          <w:szCs w:val="28"/>
        </w:rPr>
        <w:t>итань ведення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статистики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та</w:t>
      </w:r>
      <w:r w:rsidRPr="004261C9">
        <w:rPr>
          <w:rFonts w:ascii="Times New Roman" w:hAnsi="Times New Roman" w:cs="Times New Roman"/>
          <w:sz w:val="28"/>
          <w:szCs w:val="28"/>
        </w:rPr>
        <w:t xml:space="preserve"> її </w:t>
      </w:r>
      <w:r w:rsidRPr="004261C9">
        <w:rPr>
          <w:rFonts w:ascii="Times New Roman" w:eastAsia="Malgun Gothic Semilight" w:hAnsi="Times New Roman" w:cs="Times New Roman"/>
          <w:sz w:val="28"/>
          <w:szCs w:val="28"/>
        </w:rPr>
        <w:t>анал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зу»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від 25.06.2019 № 110</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На кого покладено обов’язок щодо контролю стану ведення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 і</w:t>
      </w:r>
      <w:r w:rsidRPr="004261C9">
        <w:rPr>
          <w:rFonts w:ascii="Times New Roman" w:eastAsia="Malgun Gothic Semilight" w:hAnsi="Times New Roman" w:cs="Times New Roman"/>
          <w:sz w:val="28"/>
          <w:szCs w:val="28"/>
        </w:rPr>
        <w:t>нформац</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йно</w:t>
      </w:r>
      <w:r w:rsidRPr="004261C9">
        <w:rPr>
          <w:rFonts w:ascii="Times New Roman" w:hAnsi="Times New Roman" w:cs="Times New Roman"/>
          <w:sz w:val="28"/>
          <w:szCs w:val="28"/>
        </w:rPr>
        <w:t>-</w:t>
      </w:r>
      <w:r w:rsidRPr="004261C9">
        <w:rPr>
          <w:rFonts w:ascii="Times New Roman" w:eastAsia="Malgun Gothic Semilight" w:hAnsi="Times New Roman" w:cs="Times New Roman"/>
          <w:sz w:val="28"/>
          <w:szCs w:val="28"/>
        </w:rPr>
        <w:t>анал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тично</w:t>
      </w:r>
      <w:r w:rsidRPr="004261C9">
        <w:rPr>
          <w:rFonts w:ascii="Times New Roman" w:hAnsi="Times New Roman" w:cs="Times New Roman"/>
          <w:sz w:val="28"/>
          <w:szCs w:val="28"/>
        </w:rPr>
        <w:t xml:space="preserve">ї </w:t>
      </w:r>
      <w:r w:rsidRPr="004261C9">
        <w:rPr>
          <w:rFonts w:ascii="Times New Roman" w:eastAsia="Malgun Gothic Semilight" w:hAnsi="Times New Roman" w:cs="Times New Roman"/>
          <w:sz w:val="28"/>
          <w:szCs w:val="28"/>
        </w:rPr>
        <w:t>системи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«Обл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к</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та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статистика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орган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прокуратури»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структурних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дрозд</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лах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апарат</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Генерально</w:t>
      </w:r>
      <w:r w:rsidRPr="004261C9">
        <w:rPr>
          <w:rFonts w:ascii="Times New Roman" w:hAnsi="Times New Roman" w:cs="Times New Roman"/>
          <w:sz w:val="28"/>
          <w:szCs w:val="28"/>
        </w:rPr>
        <w:t xml:space="preserve">ї </w:t>
      </w:r>
      <w:r w:rsidRPr="004261C9">
        <w:rPr>
          <w:rFonts w:ascii="Times New Roman" w:eastAsia="Malgun Gothic Semilight" w:hAnsi="Times New Roman" w:cs="Times New Roman"/>
          <w:sz w:val="28"/>
          <w:szCs w:val="28"/>
        </w:rPr>
        <w:t>прокуратури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Укра</w:t>
      </w:r>
      <w:r w:rsidRPr="004261C9">
        <w:rPr>
          <w:rFonts w:ascii="Times New Roman" w:hAnsi="Times New Roman" w:cs="Times New Roman"/>
          <w:sz w:val="28"/>
          <w:szCs w:val="28"/>
        </w:rPr>
        <w:t>ї</w:t>
      </w:r>
      <w:r w:rsidRPr="004261C9">
        <w:rPr>
          <w:rFonts w:ascii="Times New Roman" w:eastAsia="Malgun Gothic Semilight" w:hAnsi="Times New Roman" w:cs="Times New Roman"/>
          <w:sz w:val="28"/>
          <w:szCs w:val="28"/>
        </w:rPr>
        <w:t>ни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та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рег</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ональних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прокуратур</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lastRenderedPageBreak/>
        <w:t>У які</w:t>
      </w:r>
      <w:r w:rsidRPr="004261C9">
        <w:rPr>
          <w:rFonts w:ascii="Times New Roman" w:eastAsia="Malgun Gothic Semilight" w:hAnsi="Times New Roman" w:cs="Times New Roman"/>
          <w:sz w:val="28"/>
          <w:szCs w:val="28"/>
        </w:rPr>
        <w:t>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дпов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дей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неправильно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не</w:t>
      </w:r>
      <w:r w:rsidRPr="004261C9">
        <w:rPr>
          <w:rFonts w:ascii="Times New Roman" w:hAnsi="Times New Roman" w:cs="Times New Roman"/>
          <w:sz w:val="28"/>
          <w:szCs w:val="28"/>
        </w:rPr>
        <w:t xml:space="preserve"> передбачено наказом Генеральної </w:t>
      </w:r>
      <w:r w:rsidRPr="004261C9">
        <w:rPr>
          <w:rFonts w:ascii="Times New Roman" w:eastAsia="Malgun Gothic Semilight" w:hAnsi="Times New Roman" w:cs="Times New Roman"/>
          <w:sz w:val="28"/>
          <w:szCs w:val="28"/>
        </w:rPr>
        <w:t>прокуратури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Укра</w:t>
      </w:r>
      <w:r w:rsidRPr="004261C9">
        <w:rPr>
          <w:rFonts w:ascii="Times New Roman" w:hAnsi="Times New Roman" w:cs="Times New Roman"/>
          <w:sz w:val="28"/>
          <w:szCs w:val="28"/>
        </w:rPr>
        <w:t>ї</w:t>
      </w:r>
      <w:r w:rsidRPr="004261C9">
        <w:rPr>
          <w:rFonts w:ascii="Times New Roman" w:eastAsia="Malgun Gothic Semilight" w:hAnsi="Times New Roman" w:cs="Times New Roman"/>
          <w:sz w:val="28"/>
          <w:szCs w:val="28"/>
        </w:rPr>
        <w:t>ни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w:t>
      </w:r>
      <w:r w:rsidRPr="004261C9">
        <w:rPr>
          <w:rFonts w:ascii="Times New Roman" w:hAnsi="Times New Roman" w:cs="Times New Roman"/>
          <w:sz w:val="28"/>
          <w:szCs w:val="28"/>
        </w:rPr>
        <w:t xml:space="preserve"> 25.06.2019 № 110) </w:t>
      </w:r>
      <w:r w:rsidRPr="004261C9">
        <w:rPr>
          <w:rFonts w:ascii="Times New Roman" w:eastAsia="Malgun Gothic Semilight" w:hAnsi="Times New Roman" w:cs="Times New Roman"/>
          <w:sz w:val="28"/>
          <w:szCs w:val="28"/>
        </w:rPr>
        <w:t>зазначено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критер</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оц</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нки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яльност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прокурор</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напрям</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забезпечення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ведення</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та</w:t>
      </w:r>
      <w:r w:rsidRPr="004261C9">
        <w:rPr>
          <w:rFonts w:ascii="Times New Roman" w:hAnsi="Times New Roman" w:cs="Times New Roman"/>
          <w:sz w:val="28"/>
          <w:szCs w:val="28"/>
        </w:rPr>
        <w:t xml:space="preserve"> І</w:t>
      </w:r>
      <w:r w:rsidRPr="004261C9">
        <w:rPr>
          <w:rFonts w:ascii="Times New Roman" w:eastAsia="Malgun Gothic Semilight" w:hAnsi="Times New Roman" w:cs="Times New Roman"/>
          <w:sz w:val="28"/>
          <w:szCs w:val="28"/>
        </w:rPr>
        <w:t>АС</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«ОСОП»</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Яким документом визначає</w:t>
      </w:r>
      <w:r w:rsidRPr="004261C9">
        <w:rPr>
          <w:rFonts w:ascii="Times New Roman" w:eastAsia="Malgun Gothic Semilight" w:hAnsi="Times New Roman" w:cs="Times New Roman"/>
          <w:sz w:val="28"/>
          <w:szCs w:val="28"/>
        </w:rPr>
        <w:t>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порядок</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формування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та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ведення</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Який з наведених пункті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характеризу</w:t>
      </w:r>
      <w:r w:rsidRPr="004261C9">
        <w:rPr>
          <w:rFonts w:ascii="Times New Roman" w:hAnsi="Times New Roman" w:cs="Times New Roman"/>
          <w:sz w:val="28"/>
          <w:szCs w:val="28"/>
        </w:rPr>
        <w:t xml:space="preserve">є </w:t>
      </w:r>
      <w:r w:rsidRPr="004261C9">
        <w:rPr>
          <w:rFonts w:ascii="Times New Roman" w:eastAsia="Malgun Gothic Semilight" w:hAnsi="Times New Roman" w:cs="Times New Roman"/>
          <w:sz w:val="28"/>
          <w:szCs w:val="28"/>
        </w:rPr>
        <w:t>основну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мету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утворення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та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ведення</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Держателем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є:</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Які </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наведених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повноважень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може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зд</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йснювати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Держатель</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На кого покладені </w:t>
      </w:r>
      <w:r w:rsidRPr="004261C9">
        <w:rPr>
          <w:rFonts w:ascii="Times New Roman" w:eastAsia="Malgun Gothic Semilight" w:hAnsi="Times New Roman" w:cs="Times New Roman"/>
          <w:sz w:val="28"/>
          <w:szCs w:val="28"/>
        </w:rPr>
        <w:t>функц</w:t>
      </w:r>
      <w:r w:rsidRPr="004261C9">
        <w:rPr>
          <w:rFonts w:ascii="Times New Roman" w:hAnsi="Times New Roman" w:cs="Times New Roman"/>
          <w:sz w:val="28"/>
          <w:szCs w:val="28"/>
        </w:rPr>
        <w:t xml:space="preserve">ії </w:t>
      </w:r>
      <w:r w:rsidRPr="004261C9">
        <w:rPr>
          <w:rFonts w:ascii="Times New Roman" w:eastAsia="Malgun Gothic Semilight" w:hAnsi="Times New Roman" w:cs="Times New Roman"/>
          <w:sz w:val="28"/>
          <w:szCs w:val="28"/>
        </w:rPr>
        <w:t>Адм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стратора</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Хто не може бути Реє</w:t>
      </w:r>
      <w:r w:rsidRPr="004261C9">
        <w:rPr>
          <w:rFonts w:ascii="Times New Roman" w:eastAsia="Malgun Gothic Semilight" w:hAnsi="Times New Roman" w:cs="Times New Roman"/>
          <w:sz w:val="28"/>
          <w:szCs w:val="28"/>
        </w:rPr>
        <w:t>стра</w:t>
      </w:r>
      <w:r w:rsidRPr="004261C9">
        <w:rPr>
          <w:rFonts w:ascii="Times New Roman" w:hAnsi="Times New Roman" w:cs="Times New Roman"/>
          <w:sz w:val="28"/>
          <w:szCs w:val="28"/>
        </w:rPr>
        <w:t>тором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Хто не може бути Реє</w:t>
      </w:r>
      <w:r w:rsidRPr="004261C9">
        <w:rPr>
          <w:rFonts w:ascii="Times New Roman" w:eastAsia="Malgun Gothic Semilight" w:hAnsi="Times New Roman" w:cs="Times New Roman"/>
          <w:sz w:val="28"/>
          <w:szCs w:val="28"/>
        </w:rPr>
        <w:t>стратором</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Хто не може бути користувачем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Які </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наведених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домостей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вносяться</w:t>
      </w:r>
      <w:r w:rsidRPr="004261C9">
        <w:rPr>
          <w:rFonts w:ascii="Times New Roman" w:hAnsi="Times New Roman" w:cs="Times New Roman"/>
          <w:sz w:val="28"/>
          <w:szCs w:val="28"/>
        </w:rPr>
        <w:t xml:space="preserve"> до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Які </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наведених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домостей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вносяться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Упродовж якого строку до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вносяться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призначення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дчого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процесуального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кер</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вника</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Упродовж якого строку до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вносяться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прийняття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крим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нального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провадження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провадження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сл</w:t>
      </w:r>
      <w:r w:rsidRPr="004261C9">
        <w:rPr>
          <w:rFonts w:ascii="Times New Roman" w:hAnsi="Times New Roman" w:cs="Times New Roman"/>
          <w:sz w:val="28"/>
          <w:szCs w:val="28"/>
        </w:rPr>
        <w:t>ідчим:</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 який строк до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вносяться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дату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складання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домлення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дозру</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 який строк до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вносяться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дату</w:t>
      </w:r>
      <w:r w:rsidRPr="004261C9">
        <w:rPr>
          <w:rFonts w:ascii="Times New Roman" w:hAnsi="Times New Roman" w:cs="Times New Roman"/>
          <w:sz w:val="28"/>
          <w:szCs w:val="28"/>
        </w:rPr>
        <w:t xml:space="preserve"> і </w:t>
      </w:r>
      <w:r w:rsidRPr="004261C9">
        <w:rPr>
          <w:rFonts w:ascii="Times New Roman" w:eastAsia="Malgun Gothic Semilight" w:hAnsi="Times New Roman" w:cs="Times New Roman"/>
          <w:sz w:val="28"/>
          <w:szCs w:val="28"/>
        </w:rPr>
        <w:t>час</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вручення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домлення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дозру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ран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ше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домлено</w:t>
      </w:r>
      <w:r w:rsidRPr="004261C9">
        <w:rPr>
          <w:rFonts w:ascii="Times New Roman" w:hAnsi="Times New Roman" w:cs="Times New Roman"/>
          <w:sz w:val="28"/>
          <w:szCs w:val="28"/>
        </w:rPr>
        <w:t xml:space="preserve">ї </w:t>
      </w:r>
      <w:r w:rsidRPr="004261C9">
        <w:rPr>
          <w:rFonts w:ascii="Times New Roman" w:eastAsia="Malgun Gothic Semilight" w:hAnsi="Times New Roman" w:cs="Times New Roman"/>
          <w:sz w:val="28"/>
          <w:szCs w:val="28"/>
        </w:rPr>
        <w:t>п</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дозри</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Упродовж якого строку до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w:t>
      </w:r>
      <w:r w:rsidRPr="004261C9">
        <w:rPr>
          <w:rFonts w:ascii="Times New Roman" w:hAnsi="Times New Roman" w:cs="Times New Roman"/>
          <w:sz w:val="28"/>
          <w:szCs w:val="28"/>
        </w:rPr>
        <w:t>дових розслі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вносяться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передачу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матер</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ал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частина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lastRenderedPageBreak/>
        <w:t>п’ята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статт</w:t>
      </w:r>
      <w:r w:rsidRPr="004261C9">
        <w:rPr>
          <w:rFonts w:ascii="Times New Roman" w:hAnsi="Times New Roman" w:cs="Times New Roman"/>
          <w:sz w:val="28"/>
          <w:szCs w:val="28"/>
        </w:rPr>
        <w:t xml:space="preserve">і 36, </w:t>
      </w:r>
      <w:r w:rsidRPr="004261C9">
        <w:rPr>
          <w:rFonts w:ascii="Times New Roman" w:eastAsia="Malgun Gothic Semilight" w:hAnsi="Times New Roman" w:cs="Times New Roman"/>
          <w:sz w:val="28"/>
          <w:szCs w:val="28"/>
        </w:rPr>
        <w:t>частина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сьома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статт</w:t>
      </w:r>
      <w:r w:rsidRPr="004261C9">
        <w:rPr>
          <w:rFonts w:ascii="Times New Roman" w:hAnsi="Times New Roman" w:cs="Times New Roman"/>
          <w:sz w:val="28"/>
          <w:szCs w:val="28"/>
        </w:rPr>
        <w:t xml:space="preserve">і 214, </w:t>
      </w:r>
      <w:r w:rsidRPr="004261C9">
        <w:rPr>
          <w:rFonts w:ascii="Times New Roman" w:eastAsia="Malgun Gothic Semilight" w:hAnsi="Times New Roman" w:cs="Times New Roman"/>
          <w:sz w:val="28"/>
          <w:szCs w:val="28"/>
        </w:rPr>
        <w:t>стаття</w:t>
      </w:r>
      <w:r w:rsidRPr="004261C9">
        <w:rPr>
          <w:rFonts w:ascii="Times New Roman" w:hAnsi="Times New Roman" w:cs="Times New Roman"/>
          <w:sz w:val="28"/>
          <w:szCs w:val="28"/>
        </w:rPr>
        <w:t xml:space="preserve"> 216, </w:t>
      </w:r>
      <w:r w:rsidRPr="004261C9">
        <w:rPr>
          <w:rFonts w:ascii="Times New Roman" w:eastAsia="Malgun Gothic Semilight" w:hAnsi="Times New Roman" w:cs="Times New Roman"/>
          <w:sz w:val="28"/>
          <w:szCs w:val="28"/>
        </w:rPr>
        <w:t>частина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четверта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статт</w:t>
      </w:r>
      <w:r w:rsidRPr="004261C9">
        <w:rPr>
          <w:rFonts w:ascii="Times New Roman" w:hAnsi="Times New Roman" w:cs="Times New Roman"/>
          <w:sz w:val="28"/>
          <w:szCs w:val="28"/>
        </w:rPr>
        <w:t xml:space="preserve">і 218 </w:t>
      </w:r>
      <w:r w:rsidRPr="004261C9">
        <w:rPr>
          <w:rFonts w:ascii="Times New Roman" w:eastAsia="Malgun Gothic Semilight" w:hAnsi="Times New Roman" w:cs="Times New Roman"/>
          <w:sz w:val="28"/>
          <w:szCs w:val="28"/>
        </w:rPr>
        <w:t>КПК</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Укра</w:t>
      </w:r>
      <w:r w:rsidRPr="004261C9">
        <w:rPr>
          <w:rFonts w:ascii="Times New Roman" w:hAnsi="Times New Roman" w:cs="Times New Roman"/>
          <w:sz w:val="28"/>
          <w:szCs w:val="28"/>
        </w:rPr>
        <w:t>ї</w:t>
      </w:r>
      <w:r w:rsidRPr="004261C9">
        <w:rPr>
          <w:rFonts w:ascii="Times New Roman" w:eastAsia="Malgun Gothic Semilight" w:hAnsi="Times New Roman" w:cs="Times New Roman"/>
          <w:sz w:val="28"/>
          <w:szCs w:val="28"/>
        </w:rPr>
        <w:t>ни</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 який строк до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вносяться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продовження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строк</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прокурором</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статт</w:t>
      </w:r>
      <w:r w:rsidRPr="004261C9">
        <w:rPr>
          <w:rFonts w:ascii="Times New Roman" w:hAnsi="Times New Roman" w:cs="Times New Roman"/>
          <w:sz w:val="28"/>
          <w:szCs w:val="28"/>
        </w:rPr>
        <w:t xml:space="preserve">і 219, 295, </w:t>
      </w:r>
      <w:r w:rsidRPr="004261C9">
        <w:rPr>
          <w:rFonts w:ascii="Times New Roman" w:eastAsia="Malgun Gothic Semilight" w:hAnsi="Times New Roman" w:cs="Times New Roman"/>
          <w:sz w:val="28"/>
          <w:szCs w:val="28"/>
        </w:rPr>
        <w:t>пункт</w:t>
      </w:r>
      <w:r w:rsidRPr="004261C9">
        <w:rPr>
          <w:rFonts w:ascii="Times New Roman" w:hAnsi="Times New Roman" w:cs="Times New Roman"/>
          <w:sz w:val="28"/>
          <w:szCs w:val="28"/>
        </w:rPr>
        <w:t xml:space="preserve"> 1 </w:t>
      </w:r>
      <w:r w:rsidRPr="004261C9">
        <w:rPr>
          <w:rFonts w:ascii="Times New Roman" w:eastAsia="Malgun Gothic Semilight" w:hAnsi="Times New Roman" w:cs="Times New Roman"/>
          <w:sz w:val="28"/>
          <w:szCs w:val="28"/>
        </w:rPr>
        <w:t>час</w:t>
      </w:r>
      <w:r w:rsidRPr="004261C9">
        <w:rPr>
          <w:rFonts w:ascii="Times New Roman" w:hAnsi="Times New Roman" w:cs="Times New Roman"/>
          <w:sz w:val="28"/>
          <w:szCs w:val="28"/>
        </w:rPr>
        <w:t xml:space="preserve">тини третьої </w:t>
      </w:r>
      <w:r w:rsidRPr="004261C9">
        <w:rPr>
          <w:rFonts w:ascii="Times New Roman" w:eastAsia="Malgun Gothic Semilight" w:hAnsi="Times New Roman" w:cs="Times New Roman"/>
          <w:sz w:val="28"/>
          <w:szCs w:val="28"/>
        </w:rPr>
        <w:t>статт</w:t>
      </w:r>
      <w:r w:rsidRPr="004261C9">
        <w:rPr>
          <w:rFonts w:ascii="Times New Roman" w:hAnsi="Times New Roman" w:cs="Times New Roman"/>
          <w:sz w:val="28"/>
          <w:szCs w:val="28"/>
        </w:rPr>
        <w:t xml:space="preserve">і 294 </w:t>
      </w:r>
      <w:r w:rsidRPr="004261C9">
        <w:rPr>
          <w:rFonts w:ascii="Times New Roman" w:eastAsia="Malgun Gothic Semilight" w:hAnsi="Times New Roman" w:cs="Times New Roman"/>
          <w:sz w:val="28"/>
          <w:szCs w:val="28"/>
        </w:rPr>
        <w:t>КПК</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Укра</w:t>
      </w:r>
      <w:r w:rsidRPr="004261C9">
        <w:rPr>
          <w:rFonts w:ascii="Times New Roman" w:hAnsi="Times New Roman" w:cs="Times New Roman"/>
          <w:sz w:val="28"/>
          <w:szCs w:val="28"/>
        </w:rPr>
        <w:t>ї</w:t>
      </w:r>
      <w:r w:rsidRPr="004261C9">
        <w:rPr>
          <w:rFonts w:ascii="Times New Roman" w:eastAsia="Malgun Gothic Semilight" w:hAnsi="Times New Roman" w:cs="Times New Roman"/>
          <w:sz w:val="28"/>
          <w:szCs w:val="28"/>
        </w:rPr>
        <w:t>ни</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 який строк до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вносяться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продовження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строк</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w:t>
      </w:r>
      <w:r w:rsidRPr="004261C9">
        <w:rPr>
          <w:rFonts w:ascii="Times New Roman" w:hAnsi="Times New Roman" w:cs="Times New Roman"/>
          <w:sz w:val="28"/>
          <w:szCs w:val="28"/>
        </w:rPr>
        <w:t>вання слі</w:t>
      </w:r>
      <w:r w:rsidRPr="004261C9">
        <w:rPr>
          <w:rFonts w:ascii="Times New Roman" w:eastAsia="Malgun Gothic Semilight" w:hAnsi="Times New Roman" w:cs="Times New Roman"/>
          <w:sz w:val="28"/>
          <w:szCs w:val="28"/>
        </w:rPr>
        <w:t>дчим</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суддею</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статт</w:t>
      </w:r>
      <w:r w:rsidRPr="004261C9">
        <w:rPr>
          <w:rFonts w:ascii="Times New Roman" w:hAnsi="Times New Roman" w:cs="Times New Roman"/>
          <w:sz w:val="28"/>
          <w:szCs w:val="28"/>
        </w:rPr>
        <w:t xml:space="preserve">і 219, 295-1, </w:t>
      </w:r>
      <w:r w:rsidRPr="004261C9">
        <w:rPr>
          <w:rFonts w:ascii="Times New Roman" w:eastAsia="Malgun Gothic Semilight" w:hAnsi="Times New Roman" w:cs="Times New Roman"/>
          <w:sz w:val="28"/>
          <w:szCs w:val="28"/>
        </w:rPr>
        <w:t>пункти</w:t>
      </w:r>
      <w:r w:rsidRPr="004261C9">
        <w:rPr>
          <w:rFonts w:ascii="Times New Roman" w:hAnsi="Times New Roman" w:cs="Times New Roman"/>
          <w:sz w:val="28"/>
          <w:szCs w:val="28"/>
        </w:rPr>
        <w:t xml:space="preserve"> 2, 3 </w:t>
      </w:r>
      <w:r w:rsidRPr="004261C9">
        <w:rPr>
          <w:rFonts w:ascii="Times New Roman" w:eastAsia="Malgun Gothic Semilight" w:hAnsi="Times New Roman" w:cs="Times New Roman"/>
          <w:sz w:val="28"/>
          <w:szCs w:val="28"/>
        </w:rPr>
        <w:t>частини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третьо</w:t>
      </w:r>
      <w:r w:rsidRPr="004261C9">
        <w:rPr>
          <w:rFonts w:ascii="Times New Roman" w:hAnsi="Times New Roman" w:cs="Times New Roman"/>
          <w:sz w:val="28"/>
          <w:szCs w:val="28"/>
        </w:rPr>
        <w:t xml:space="preserve">ї </w:t>
      </w:r>
      <w:r w:rsidRPr="004261C9">
        <w:rPr>
          <w:rFonts w:ascii="Times New Roman" w:eastAsia="Malgun Gothic Semilight" w:hAnsi="Times New Roman" w:cs="Times New Roman"/>
          <w:sz w:val="28"/>
          <w:szCs w:val="28"/>
        </w:rPr>
        <w:t>статт</w:t>
      </w:r>
      <w:r w:rsidRPr="004261C9">
        <w:rPr>
          <w:rFonts w:ascii="Times New Roman" w:hAnsi="Times New Roman" w:cs="Times New Roman"/>
          <w:sz w:val="28"/>
          <w:szCs w:val="28"/>
        </w:rPr>
        <w:t xml:space="preserve">і 294 </w:t>
      </w:r>
      <w:r w:rsidRPr="004261C9">
        <w:rPr>
          <w:rFonts w:ascii="Times New Roman" w:eastAsia="Malgun Gothic Semilight" w:hAnsi="Times New Roman" w:cs="Times New Roman"/>
          <w:sz w:val="28"/>
          <w:szCs w:val="28"/>
        </w:rPr>
        <w:t>КПК</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Укра</w:t>
      </w:r>
      <w:r w:rsidRPr="004261C9">
        <w:rPr>
          <w:rFonts w:ascii="Times New Roman" w:hAnsi="Times New Roman" w:cs="Times New Roman"/>
          <w:sz w:val="28"/>
          <w:szCs w:val="28"/>
        </w:rPr>
        <w:t>ї</w:t>
      </w:r>
      <w:r w:rsidRPr="004261C9">
        <w:rPr>
          <w:rFonts w:ascii="Times New Roman" w:eastAsia="Malgun Gothic Semilight" w:hAnsi="Times New Roman" w:cs="Times New Roman"/>
          <w:sz w:val="28"/>
          <w:szCs w:val="28"/>
        </w:rPr>
        <w:t>ни</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Упродовж якого строку до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вносяться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оголошення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розшуку</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 який строк до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вносяться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вжит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заходи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забезпечення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крим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нального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провадження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стаття</w:t>
      </w:r>
      <w:r w:rsidRPr="004261C9">
        <w:rPr>
          <w:rFonts w:ascii="Times New Roman" w:hAnsi="Times New Roman" w:cs="Times New Roman"/>
          <w:sz w:val="28"/>
          <w:szCs w:val="28"/>
        </w:rPr>
        <w:t xml:space="preserve"> 131 </w:t>
      </w:r>
      <w:r w:rsidRPr="004261C9">
        <w:rPr>
          <w:rFonts w:ascii="Times New Roman" w:eastAsia="Malgun Gothic Semilight" w:hAnsi="Times New Roman" w:cs="Times New Roman"/>
          <w:sz w:val="28"/>
          <w:szCs w:val="28"/>
        </w:rPr>
        <w:t>КПК</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Укра</w:t>
      </w:r>
      <w:r w:rsidRPr="004261C9">
        <w:rPr>
          <w:rFonts w:ascii="Times New Roman" w:hAnsi="Times New Roman" w:cs="Times New Roman"/>
          <w:sz w:val="28"/>
          <w:szCs w:val="28"/>
        </w:rPr>
        <w:t>ї</w:t>
      </w:r>
      <w:r w:rsidRPr="004261C9">
        <w:rPr>
          <w:rFonts w:ascii="Times New Roman" w:eastAsia="Malgun Gothic Semilight" w:hAnsi="Times New Roman" w:cs="Times New Roman"/>
          <w:sz w:val="28"/>
          <w:szCs w:val="28"/>
        </w:rPr>
        <w:t>ни</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Упродовж якого строку до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вносяться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повернення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судом</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обвинувального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акта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якщо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не</w:t>
      </w:r>
      <w:r w:rsidRPr="004261C9">
        <w:rPr>
          <w:rFonts w:ascii="Times New Roman" w:hAnsi="Times New Roman" w:cs="Times New Roman"/>
          <w:sz w:val="28"/>
          <w:szCs w:val="28"/>
        </w:rPr>
        <w:t xml:space="preserve"> ві</w:t>
      </w:r>
      <w:r w:rsidRPr="004261C9">
        <w:rPr>
          <w:rFonts w:ascii="Times New Roman" w:eastAsia="Malgun Gothic Semilight" w:hAnsi="Times New Roman" w:cs="Times New Roman"/>
          <w:sz w:val="28"/>
          <w:szCs w:val="28"/>
        </w:rPr>
        <w:t>дпов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да</w:t>
      </w:r>
      <w:r w:rsidRPr="004261C9">
        <w:rPr>
          <w:rFonts w:ascii="Times New Roman" w:hAnsi="Times New Roman" w:cs="Times New Roman"/>
          <w:sz w:val="28"/>
          <w:szCs w:val="28"/>
        </w:rPr>
        <w:t xml:space="preserve">є </w:t>
      </w:r>
      <w:r w:rsidRPr="004261C9">
        <w:rPr>
          <w:rFonts w:ascii="Times New Roman" w:eastAsia="Malgun Gothic Semilight" w:hAnsi="Times New Roman" w:cs="Times New Roman"/>
          <w:sz w:val="28"/>
          <w:szCs w:val="28"/>
        </w:rPr>
        <w:t>вимогам</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КПК</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Укра</w:t>
      </w:r>
      <w:r w:rsidRPr="004261C9">
        <w:rPr>
          <w:rFonts w:ascii="Times New Roman" w:hAnsi="Times New Roman" w:cs="Times New Roman"/>
          <w:sz w:val="28"/>
          <w:szCs w:val="28"/>
        </w:rPr>
        <w:t>ї</w:t>
      </w:r>
      <w:r w:rsidRPr="004261C9">
        <w:rPr>
          <w:rFonts w:ascii="Times New Roman" w:eastAsia="Malgun Gothic Semilight" w:hAnsi="Times New Roman" w:cs="Times New Roman"/>
          <w:sz w:val="28"/>
          <w:szCs w:val="28"/>
        </w:rPr>
        <w:t>ни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частини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третьо</w:t>
      </w:r>
      <w:r w:rsidRPr="004261C9">
        <w:rPr>
          <w:rFonts w:ascii="Times New Roman" w:hAnsi="Times New Roman" w:cs="Times New Roman"/>
          <w:sz w:val="28"/>
          <w:szCs w:val="28"/>
        </w:rPr>
        <w:t xml:space="preserve">ї </w:t>
      </w:r>
      <w:r w:rsidRPr="004261C9">
        <w:rPr>
          <w:rFonts w:ascii="Times New Roman" w:eastAsia="Malgun Gothic Semilight" w:hAnsi="Times New Roman" w:cs="Times New Roman"/>
          <w:sz w:val="28"/>
          <w:szCs w:val="28"/>
        </w:rPr>
        <w:t>статт</w:t>
      </w:r>
      <w:r w:rsidRPr="004261C9">
        <w:rPr>
          <w:rFonts w:ascii="Times New Roman" w:hAnsi="Times New Roman" w:cs="Times New Roman"/>
          <w:sz w:val="28"/>
          <w:szCs w:val="28"/>
        </w:rPr>
        <w:t xml:space="preserve">і 314 </w:t>
      </w:r>
      <w:r w:rsidRPr="004261C9">
        <w:rPr>
          <w:rFonts w:ascii="Times New Roman" w:eastAsia="Malgun Gothic Semilight" w:hAnsi="Times New Roman" w:cs="Times New Roman"/>
          <w:sz w:val="28"/>
          <w:szCs w:val="28"/>
        </w:rPr>
        <w:t>КПК</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Укра</w:t>
      </w:r>
      <w:r w:rsidRPr="004261C9">
        <w:rPr>
          <w:rFonts w:ascii="Times New Roman" w:hAnsi="Times New Roman" w:cs="Times New Roman"/>
          <w:sz w:val="28"/>
          <w:szCs w:val="28"/>
        </w:rPr>
        <w:t>ї</w:t>
      </w:r>
      <w:r w:rsidRPr="004261C9">
        <w:rPr>
          <w:rFonts w:ascii="Times New Roman" w:eastAsia="Malgun Gothic Semilight" w:hAnsi="Times New Roman" w:cs="Times New Roman"/>
          <w:sz w:val="28"/>
          <w:szCs w:val="28"/>
        </w:rPr>
        <w:t>ни</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Упродовж якого строку до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w:t>
      </w:r>
      <w:r w:rsidRPr="004261C9">
        <w:rPr>
          <w:rFonts w:ascii="Times New Roman" w:hAnsi="Times New Roman" w:cs="Times New Roman"/>
          <w:sz w:val="28"/>
          <w:szCs w:val="28"/>
        </w:rPr>
        <w:t>нь вносяться ві</w:t>
      </w:r>
      <w:r w:rsidRPr="004261C9">
        <w:rPr>
          <w:rFonts w:ascii="Times New Roman" w:eastAsia="Malgun Gothic Semilight" w:hAnsi="Times New Roman" w:cs="Times New Roman"/>
          <w:sz w:val="28"/>
          <w:szCs w:val="28"/>
        </w:rPr>
        <w:t>домост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повернення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судом</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апеляц</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йно</w:t>
      </w:r>
      <w:r w:rsidRPr="004261C9">
        <w:rPr>
          <w:rFonts w:ascii="Times New Roman" w:hAnsi="Times New Roman" w:cs="Times New Roman"/>
          <w:sz w:val="28"/>
          <w:szCs w:val="28"/>
        </w:rPr>
        <w:t>ї і</w:t>
      </w:r>
      <w:r w:rsidRPr="004261C9">
        <w:rPr>
          <w:rFonts w:ascii="Times New Roman" w:eastAsia="Malgun Gothic Semilight" w:hAnsi="Times New Roman" w:cs="Times New Roman"/>
          <w:sz w:val="28"/>
          <w:szCs w:val="28"/>
        </w:rPr>
        <w:t>нстанц</w:t>
      </w:r>
      <w:r w:rsidRPr="004261C9">
        <w:rPr>
          <w:rFonts w:ascii="Times New Roman" w:hAnsi="Times New Roman" w:cs="Times New Roman"/>
          <w:sz w:val="28"/>
          <w:szCs w:val="28"/>
        </w:rPr>
        <w:t xml:space="preserve">ії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органу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крим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нального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провадження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для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зд</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йснення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загальному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порядку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якщо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угода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була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укладена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час</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частина</w:t>
      </w:r>
      <w:r w:rsidRPr="004261C9">
        <w:rPr>
          <w:rFonts w:ascii="Times New Roman" w:hAnsi="Times New Roman" w:cs="Times New Roman"/>
          <w:sz w:val="28"/>
          <w:szCs w:val="28"/>
        </w:rPr>
        <w:t xml:space="preserve"> друга статті 407 </w:t>
      </w:r>
      <w:r w:rsidRPr="004261C9">
        <w:rPr>
          <w:rFonts w:ascii="Times New Roman" w:eastAsia="Malgun Gothic Semilight" w:hAnsi="Times New Roman" w:cs="Times New Roman"/>
          <w:sz w:val="28"/>
          <w:szCs w:val="28"/>
        </w:rPr>
        <w:t>КПК</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Укра</w:t>
      </w:r>
      <w:r w:rsidRPr="004261C9">
        <w:rPr>
          <w:rFonts w:ascii="Times New Roman" w:hAnsi="Times New Roman" w:cs="Times New Roman"/>
          <w:sz w:val="28"/>
          <w:szCs w:val="28"/>
        </w:rPr>
        <w:t>ї</w:t>
      </w:r>
      <w:r w:rsidRPr="004261C9">
        <w:rPr>
          <w:rFonts w:ascii="Times New Roman" w:eastAsia="Malgun Gothic Semilight" w:hAnsi="Times New Roman" w:cs="Times New Roman"/>
          <w:sz w:val="28"/>
          <w:szCs w:val="28"/>
        </w:rPr>
        <w:t>ни</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Як називає</w:t>
      </w:r>
      <w:r w:rsidRPr="004261C9">
        <w:rPr>
          <w:rFonts w:ascii="Times New Roman" w:eastAsia="Malgun Gothic Semilight" w:hAnsi="Times New Roman" w:cs="Times New Roman"/>
          <w:sz w:val="28"/>
          <w:szCs w:val="28"/>
        </w:rPr>
        <w:t>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документ</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що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засв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дчу</w:t>
      </w:r>
      <w:r w:rsidRPr="004261C9">
        <w:rPr>
          <w:rFonts w:ascii="Times New Roman" w:hAnsi="Times New Roman" w:cs="Times New Roman"/>
          <w:sz w:val="28"/>
          <w:szCs w:val="28"/>
        </w:rPr>
        <w:t xml:space="preserve">є </w:t>
      </w:r>
      <w:r w:rsidRPr="004261C9">
        <w:rPr>
          <w:rFonts w:ascii="Times New Roman" w:eastAsia="Malgun Gothic Semilight" w:hAnsi="Times New Roman" w:cs="Times New Roman"/>
          <w:sz w:val="28"/>
          <w:szCs w:val="28"/>
        </w:rPr>
        <w:t>факт</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страц</w:t>
      </w:r>
      <w:r w:rsidRPr="004261C9">
        <w:rPr>
          <w:rFonts w:ascii="Times New Roman" w:hAnsi="Times New Roman" w:cs="Times New Roman"/>
          <w:sz w:val="28"/>
          <w:szCs w:val="28"/>
        </w:rPr>
        <w:t xml:space="preserve">ії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домостей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w:t>
      </w:r>
      <w:r w:rsidRPr="004261C9">
        <w:rPr>
          <w:rFonts w:ascii="Times New Roman" w:hAnsi="Times New Roman" w:cs="Times New Roman"/>
          <w:sz w:val="28"/>
          <w:szCs w:val="28"/>
        </w:rPr>
        <w:t>римі</w:t>
      </w:r>
      <w:r w:rsidRPr="004261C9">
        <w:rPr>
          <w:rFonts w:ascii="Times New Roman" w:eastAsia="Malgun Gothic Semilight" w:hAnsi="Times New Roman" w:cs="Times New Roman"/>
          <w:sz w:val="28"/>
          <w:szCs w:val="28"/>
        </w:rPr>
        <w:t>нальне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правопорушення</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Хто може надати витяг з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вс</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стад</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ях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крим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нального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провадження</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Які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не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дображаються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витягу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Доступ у загальному порядку, визначеному в розді</w:t>
      </w:r>
      <w:r w:rsidRPr="004261C9">
        <w:rPr>
          <w:rFonts w:ascii="Times New Roman" w:eastAsia="Malgun Gothic Semilight" w:hAnsi="Times New Roman" w:cs="Times New Roman"/>
          <w:sz w:val="28"/>
          <w:szCs w:val="28"/>
        </w:rPr>
        <w:t>л</w:t>
      </w:r>
      <w:r w:rsidRPr="004261C9">
        <w:rPr>
          <w:rFonts w:ascii="Times New Roman" w:hAnsi="Times New Roman" w:cs="Times New Roman"/>
          <w:sz w:val="28"/>
          <w:szCs w:val="28"/>
        </w:rPr>
        <w:t xml:space="preserve">і III </w:t>
      </w:r>
      <w:r w:rsidRPr="004261C9">
        <w:rPr>
          <w:rFonts w:ascii="Times New Roman" w:eastAsia="Malgun Gothic Semilight" w:hAnsi="Times New Roman" w:cs="Times New Roman"/>
          <w:sz w:val="28"/>
          <w:szCs w:val="28"/>
        </w:rPr>
        <w:t>Положення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порядок</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ведення</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внесених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домостей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щодо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крим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нальних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правопорушень</w:t>
      </w:r>
      <w:r w:rsidRPr="004261C9">
        <w:rPr>
          <w:rFonts w:ascii="Times New Roman" w:hAnsi="Times New Roman" w:cs="Times New Roman"/>
          <w:sz w:val="28"/>
          <w:szCs w:val="28"/>
        </w:rPr>
        <w:t xml:space="preserve">, пов’язаних з прийняттям пропозиції, </w:t>
      </w:r>
      <w:r w:rsidRPr="004261C9">
        <w:rPr>
          <w:rFonts w:ascii="Times New Roman" w:eastAsia="Malgun Gothic Semilight" w:hAnsi="Times New Roman" w:cs="Times New Roman"/>
          <w:sz w:val="28"/>
          <w:szCs w:val="28"/>
        </w:rPr>
        <w:t>об</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цянки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одержання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або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одержання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неправом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рно</w:t>
      </w:r>
      <w:r w:rsidRPr="004261C9">
        <w:rPr>
          <w:rFonts w:ascii="Times New Roman" w:hAnsi="Times New Roman" w:cs="Times New Roman"/>
          <w:sz w:val="28"/>
          <w:szCs w:val="28"/>
        </w:rPr>
        <w:t xml:space="preserve">ї </w:t>
      </w:r>
      <w:r w:rsidRPr="004261C9">
        <w:rPr>
          <w:rFonts w:ascii="Times New Roman" w:eastAsia="Malgun Gothic Semilight" w:hAnsi="Times New Roman" w:cs="Times New Roman"/>
          <w:sz w:val="28"/>
          <w:szCs w:val="28"/>
        </w:rPr>
        <w:t>вигоди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дкрива</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моменту</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 які</w:t>
      </w:r>
      <w:r w:rsidRPr="004261C9">
        <w:rPr>
          <w:rFonts w:ascii="Times New Roman" w:eastAsia="Malgun Gothic Semilight" w:hAnsi="Times New Roman" w:cs="Times New Roman"/>
          <w:sz w:val="28"/>
          <w:szCs w:val="28"/>
        </w:rPr>
        <w:t>й</w:t>
      </w:r>
      <w:r w:rsidRPr="004261C9">
        <w:rPr>
          <w:rFonts w:ascii="Times New Roman" w:hAnsi="Times New Roman" w:cs="Times New Roman"/>
          <w:sz w:val="28"/>
          <w:szCs w:val="28"/>
        </w:rPr>
        <w:t xml:space="preserve"> і</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наведених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нижче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категор</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крим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нальних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проваджень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ють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обмеження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щодо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загального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порядку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доступу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домостей</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 кримі</w:t>
      </w:r>
      <w:r w:rsidRPr="004261C9">
        <w:rPr>
          <w:rFonts w:ascii="Times New Roman" w:eastAsia="Malgun Gothic Semilight" w:hAnsi="Times New Roman" w:cs="Times New Roman"/>
          <w:sz w:val="28"/>
          <w:szCs w:val="28"/>
        </w:rPr>
        <w:t>нальних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w:t>
      </w:r>
      <w:r w:rsidRPr="004261C9">
        <w:rPr>
          <w:rFonts w:ascii="Times New Roman" w:hAnsi="Times New Roman" w:cs="Times New Roman"/>
          <w:sz w:val="28"/>
          <w:szCs w:val="28"/>
        </w:rPr>
        <w:t xml:space="preserve">ровадженнях про які </w:t>
      </w:r>
      <w:r w:rsidRPr="004261C9">
        <w:rPr>
          <w:rFonts w:ascii="Times New Roman" w:eastAsia="Malgun Gothic Semilight" w:hAnsi="Times New Roman" w:cs="Times New Roman"/>
          <w:sz w:val="28"/>
          <w:szCs w:val="28"/>
        </w:rPr>
        <w:t>злочини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ють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обмеження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щодо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загального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порядку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доступу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домостей</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У які</w:t>
      </w:r>
      <w:r w:rsidRPr="004261C9">
        <w:rPr>
          <w:rFonts w:ascii="Times New Roman" w:eastAsia="Malgun Gothic Semilight" w:hAnsi="Times New Roman" w:cs="Times New Roman"/>
          <w:sz w:val="28"/>
          <w:szCs w:val="28"/>
        </w:rPr>
        <w:t>й</w:t>
      </w:r>
      <w:r w:rsidRPr="004261C9">
        <w:rPr>
          <w:rFonts w:ascii="Times New Roman" w:hAnsi="Times New Roman" w:cs="Times New Roman"/>
          <w:sz w:val="28"/>
          <w:szCs w:val="28"/>
        </w:rPr>
        <w:t xml:space="preserve"> і</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наведених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нижче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категор</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крим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нальних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проваджень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w:t>
      </w:r>
      <w:r w:rsidRPr="004261C9">
        <w:rPr>
          <w:rFonts w:ascii="Times New Roman" w:hAnsi="Times New Roman" w:cs="Times New Roman"/>
          <w:sz w:val="28"/>
          <w:szCs w:val="28"/>
        </w:rPr>
        <w:t>іють обмеження щодо загального порядку доступу до ві</w:t>
      </w:r>
      <w:r w:rsidRPr="004261C9">
        <w:rPr>
          <w:rFonts w:ascii="Times New Roman" w:eastAsia="Malgun Gothic Semilight" w:hAnsi="Times New Roman" w:cs="Times New Roman"/>
          <w:sz w:val="28"/>
          <w:szCs w:val="28"/>
        </w:rPr>
        <w:t>домостей</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lastRenderedPageBreak/>
        <w:t>Доступ у загальному порядку, визначеному у розді</w:t>
      </w:r>
      <w:r w:rsidRPr="004261C9">
        <w:rPr>
          <w:rFonts w:ascii="Times New Roman" w:eastAsia="Malgun Gothic Semilight" w:hAnsi="Times New Roman" w:cs="Times New Roman"/>
          <w:sz w:val="28"/>
          <w:szCs w:val="28"/>
        </w:rPr>
        <w:t>л</w:t>
      </w:r>
      <w:r w:rsidRPr="004261C9">
        <w:rPr>
          <w:rFonts w:ascii="Times New Roman" w:hAnsi="Times New Roman" w:cs="Times New Roman"/>
          <w:sz w:val="28"/>
          <w:szCs w:val="28"/>
        </w:rPr>
        <w:t xml:space="preserve">і III </w:t>
      </w:r>
      <w:r w:rsidRPr="004261C9">
        <w:rPr>
          <w:rFonts w:ascii="Times New Roman" w:eastAsia="Malgun Gothic Semilight" w:hAnsi="Times New Roman" w:cs="Times New Roman"/>
          <w:sz w:val="28"/>
          <w:szCs w:val="28"/>
        </w:rPr>
        <w:t>Положення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порядок</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ведення</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несених у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домостей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щодо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крим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нальних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правопорушень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пов’язаних</w:t>
      </w:r>
      <w:r w:rsidRPr="004261C9">
        <w:rPr>
          <w:rFonts w:ascii="Times New Roman" w:hAnsi="Times New Roman" w:cs="Times New Roman"/>
          <w:sz w:val="28"/>
          <w:szCs w:val="28"/>
        </w:rPr>
        <w:t xml:space="preserve"> і</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захопленням</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заручник</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дкрива</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моменту</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Доступ у загальному порядку, визначеному у розді</w:t>
      </w:r>
      <w:r w:rsidRPr="004261C9">
        <w:rPr>
          <w:rFonts w:ascii="Times New Roman" w:eastAsia="Malgun Gothic Semilight" w:hAnsi="Times New Roman" w:cs="Times New Roman"/>
          <w:sz w:val="28"/>
          <w:szCs w:val="28"/>
        </w:rPr>
        <w:t>л</w:t>
      </w:r>
      <w:r w:rsidRPr="004261C9">
        <w:rPr>
          <w:rFonts w:ascii="Times New Roman" w:hAnsi="Times New Roman" w:cs="Times New Roman"/>
          <w:sz w:val="28"/>
          <w:szCs w:val="28"/>
        </w:rPr>
        <w:t xml:space="preserve">і III </w:t>
      </w:r>
      <w:r w:rsidRPr="004261C9">
        <w:rPr>
          <w:rFonts w:ascii="Times New Roman" w:eastAsia="Malgun Gothic Semilight" w:hAnsi="Times New Roman" w:cs="Times New Roman"/>
          <w:sz w:val="28"/>
          <w:szCs w:val="28"/>
        </w:rPr>
        <w:t>Положення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порядок</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ведення</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w:t>
      </w:r>
      <w:r w:rsidRPr="004261C9">
        <w:rPr>
          <w:rFonts w:ascii="Times New Roman" w:hAnsi="Times New Roman" w:cs="Times New Roman"/>
          <w:sz w:val="28"/>
          <w:szCs w:val="28"/>
          <w:lang w:val="ru-RU"/>
        </w:rPr>
        <w:t xml:space="preserve"> </w:t>
      </w:r>
      <w:r w:rsidRPr="004261C9">
        <w:rPr>
          <w:rFonts w:ascii="Times New Roman" w:hAnsi="Times New Roman" w:cs="Times New Roman"/>
          <w:sz w:val="28"/>
          <w:szCs w:val="28"/>
        </w:rPr>
        <w:t>до внесених у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мостей щодо кримі</w:t>
      </w:r>
      <w:r w:rsidRPr="004261C9">
        <w:rPr>
          <w:rFonts w:ascii="Times New Roman" w:eastAsia="Malgun Gothic Semilight" w:hAnsi="Times New Roman" w:cs="Times New Roman"/>
          <w:sz w:val="28"/>
          <w:szCs w:val="28"/>
        </w:rPr>
        <w:t>нальних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правопорушень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проти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статево</w:t>
      </w:r>
      <w:r w:rsidRPr="004261C9">
        <w:rPr>
          <w:rFonts w:ascii="Times New Roman" w:hAnsi="Times New Roman" w:cs="Times New Roman"/>
          <w:sz w:val="28"/>
          <w:szCs w:val="28"/>
        </w:rPr>
        <w:t xml:space="preserve">ї </w:t>
      </w:r>
      <w:r w:rsidRPr="004261C9">
        <w:rPr>
          <w:rFonts w:ascii="Times New Roman" w:eastAsia="Malgun Gothic Semilight" w:hAnsi="Times New Roman" w:cs="Times New Roman"/>
          <w:sz w:val="28"/>
          <w:szCs w:val="28"/>
        </w:rPr>
        <w:t>свободи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та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статево</w:t>
      </w:r>
      <w:r w:rsidRPr="004261C9">
        <w:rPr>
          <w:rFonts w:ascii="Times New Roman" w:hAnsi="Times New Roman" w:cs="Times New Roman"/>
          <w:sz w:val="28"/>
          <w:szCs w:val="28"/>
        </w:rPr>
        <w:t xml:space="preserve">ї </w:t>
      </w:r>
      <w:r w:rsidRPr="004261C9">
        <w:rPr>
          <w:rFonts w:ascii="Times New Roman" w:eastAsia="Malgun Gothic Semilight" w:hAnsi="Times New Roman" w:cs="Times New Roman"/>
          <w:sz w:val="28"/>
          <w:szCs w:val="28"/>
        </w:rPr>
        <w:t>недоторканост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особи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дкрива</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моменту</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Доступ у загальному порядку, визначеному у розді</w:t>
      </w:r>
      <w:r w:rsidRPr="004261C9">
        <w:rPr>
          <w:rFonts w:ascii="Times New Roman" w:eastAsia="Malgun Gothic Semilight" w:hAnsi="Times New Roman" w:cs="Times New Roman"/>
          <w:sz w:val="28"/>
          <w:szCs w:val="28"/>
        </w:rPr>
        <w:t>л</w:t>
      </w:r>
      <w:r w:rsidRPr="004261C9">
        <w:rPr>
          <w:rFonts w:ascii="Times New Roman" w:hAnsi="Times New Roman" w:cs="Times New Roman"/>
          <w:sz w:val="28"/>
          <w:szCs w:val="28"/>
        </w:rPr>
        <w:t xml:space="preserve">і III </w:t>
      </w:r>
      <w:r w:rsidRPr="004261C9">
        <w:rPr>
          <w:rFonts w:ascii="Times New Roman" w:eastAsia="Malgun Gothic Semilight" w:hAnsi="Times New Roman" w:cs="Times New Roman"/>
          <w:sz w:val="28"/>
          <w:szCs w:val="28"/>
        </w:rPr>
        <w:t>Положення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порядок</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ведення</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внесених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домостей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щодо</w:t>
      </w:r>
      <w:r w:rsidRPr="004261C9">
        <w:rPr>
          <w:rFonts w:ascii="Times New Roman" w:hAnsi="Times New Roman" w:cs="Times New Roman"/>
          <w:sz w:val="28"/>
          <w:szCs w:val="28"/>
        </w:rPr>
        <w:t xml:space="preserve"> кримі</w:t>
      </w:r>
      <w:r w:rsidRPr="004261C9">
        <w:rPr>
          <w:rFonts w:ascii="Times New Roman" w:eastAsia="Malgun Gothic Semilight" w:hAnsi="Times New Roman" w:cs="Times New Roman"/>
          <w:sz w:val="28"/>
          <w:szCs w:val="28"/>
        </w:rPr>
        <w:t>нальних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правопорушень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пов’язаних</w:t>
      </w:r>
      <w:r w:rsidRPr="004261C9">
        <w:rPr>
          <w:rFonts w:ascii="Times New Roman" w:hAnsi="Times New Roman" w:cs="Times New Roman"/>
          <w:sz w:val="28"/>
          <w:szCs w:val="28"/>
        </w:rPr>
        <w:t xml:space="preserve"> і</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збутом</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наркотичних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засоб</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психотропних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речовин</w:t>
      </w:r>
      <w:r w:rsidRPr="004261C9">
        <w:rPr>
          <w:rFonts w:ascii="Times New Roman" w:hAnsi="Times New Roman" w:cs="Times New Roman"/>
          <w:sz w:val="28"/>
          <w:szCs w:val="28"/>
        </w:rPr>
        <w:t>, ї</w:t>
      </w:r>
      <w:r w:rsidRPr="004261C9">
        <w:rPr>
          <w:rFonts w:ascii="Times New Roman" w:eastAsia="Malgun Gothic Semilight" w:hAnsi="Times New Roman" w:cs="Times New Roman"/>
          <w:sz w:val="28"/>
          <w:szCs w:val="28"/>
        </w:rPr>
        <w:t>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аналог</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і </w:t>
      </w:r>
      <w:r w:rsidRPr="004261C9">
        <w:rPr>
          <w:rFonts w:ascii="Times New Roman" w:eastAsia="Malgun Gothic Semilight" w:hAnsi="Times New Roman" w:cs="Times New Roman"/>
          <w:sz w:val="28"/>
          <w:szCs w:val="28"/>
        </w:rPr>
        <w:t>прекурсор</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отруйних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чи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сильнод</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ючих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речовин</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або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отруйних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чи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сильнод</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ючих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карських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засоб</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дкрива</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моменту</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З яких рекві</w:t>
      </w:r>
      <w:r w:rsidRPr="004261C9">
        <w:rPr>
          <w:rFonts w:ascii="Times New Roman" w:eastAsia="Malgun Gothic Semilight" w:hAnsi="Times New Roman" w:cs="Times New Roman"/>
          <w:sz w:val="28"/>
          <w:szCs w:val="28"/>
        </w:rPr>
        <w:t>зит</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склада</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номер</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крим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нального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w:t>
      </w:r>
      <w:r w:rsidRPr="004261C9">
        <w:rPr>
          <w:rFonts w:ascii="Times New Roman" w:hAnsi="Times New Roman" w:cs="Times New Roman"/>
          <w:sz w:val="28"/>
          <w:szCs w:val="28"/>
        </w:rPr>
        <w:t>овадження:</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Який принцип внесення до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домостей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дек</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лька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вчинених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крим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нальних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правопорушень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зазначених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одн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заяв</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пов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домленн</w:t>
      </w:r>
      <w:r w:rsidRPr="004261C9">
        <w:rPr>
          <w:rFonts w:ascii="Times New Roman" w:hAnsi="Times New Roman" w:cs="Times New Roman"/>
          <w:sz w:val="28"/>
          <w:szCs w:val="28"/>
        </w:rPr>
        <w:t>і:</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Які </w:t>
      </w:r>
      <w:r w:rsidRPr="004261C9">
        <w:rPr>
          <w:rFonts w:ascii="Times New Roman" w:eastAsia="Malgun Gothic Semilight" w:hAnsi="Times New Roman" w:cs="Times New Roman"/>
          <w:sz w:val="28"/>
          <w:szCs w:val="28"/>
        </w:rPr>
        <w:t>заходи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вживаються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страторами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встановленн</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факту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зд</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йснення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судового розслі</w:t>
      </w:r>
      <w:r w:rsidRPr="004261C9">
        <w:rPr>
          <w:rFonts w:ascii="Times New Roman" w:eastAsia="Malgun Gothic Semilight" w:hAnsi="Times New Roman" w:cs="Times New Roman"/>
          <w:sz w:val="28"/>
          <w:szCs w:val="28"/>
        </w:rPr>
        <w:t>дування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стосовно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аналог</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чних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правопорушень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дубл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кат</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заяви</w:t>
      </w:r>
      <w:r w:rsidRPr="004261C9">
        <w:rPr>
          <w:rFonts w:ascii="Times New Roman" w:hAnsi="Times New Roman" w:cs="Times New Roman"/>
          <w:sz w:val="28"/>
          <w:szCs w:val="28"/>
        </w:rPr>
        <w:t xml:space="preserve"> і </w:t>
      </w:r>
      <w:r w:rsidRPr="004261C9">
        <w:rPr>
          <w:rFonts w:ascii="Times New Roman" w:eastAsia="Malgun Gothic Semilight" w:hAnsi="Times New Roman" w:cs="Times New Roman"/>
          <w:sz w:val="28"/>
          <w:szCs w:val="28"/>
        </w:rPr>
        <w:t>пов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домлення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як</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над</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йшли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зних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джерел</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Ким вносяться до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зак</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w:t>
      </w:r>
      <w:r w:rsidRPr="004261C9">
        <w:rPr>
          <w:rFonts w:ascii="Times New Roman" w:hAnsi="Times New Roman" w:cs="Times New Roman"/>
          <w:sz w:val="28"/>
          <w:szCs w:val="28"/>
        </w:rPr>
        <w:t>чення досудового розслі</w:t>
      </w:r>
      <w:r w:rsidRPr="004261C9">
        <w:rPr>
          <w:rFonts w:ascii="Times New Roman" w:eastAsia="Malgun Gothic Semilight" w:hAnsi="Times New Roman" w:cs="Times New Roman"/>
          <w:sz w:val="28"/>
          <w:szCs w:val="28"/>
        </w:rPr>
        <w:t>дування</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Вимогами якого нормативного акта необхі</w:t>
      </w:r>
      <w:r w:rsidRPr="004261C9">
        <w:rPr>
          <w:rFonts w:ascii="Times New Roman" w:eastAsia="Malgun Gothic Semilight" w:hAnsi="Times New Roman" w:cs="Times New Roman"/>
          <w:sz w:val="28"/>
          <w:szCs w:val="28"/>
        </w:rPr>
        <w:t>дно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керуватися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внесенн</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домостей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насл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дки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корупц</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йного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крим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нального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правопорушення</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Ві</w:t>
      </w:r>
      <w:r w:rsidRPr="004261C9">
        <w:rPr>
          <w:rFonts w:ascii="Times New Roman" w:eastAsia="Malgun Gothic Semilight" w:hAnsi="Times New Roman" w:cs="Times New Roman"/>
          <w:sz w:val="28"/>
          <w:szCs w:val="28"/>
        </w:rPr>
        <w:t>домост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занять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службо</w:t>
      </w:r>
      <w:r w:rsidRPr="004261C9">
        <w:rPr>
          <w:rFonts w:ascii="Times New Roman" w:hAnsi="Times New Roman" w:cs="Times New Roman"/>
          <w:sz w:val="28"/>
          <w:szCs w:val="28"/>
        </w:rPr>
        <w:t>ве становище особи, яка вчинила кримі</w:t>
      </w:r>
      <w:r w:rsidRPr="004261C9">
        <w:rPr>
          <w:rFonts w:ascii="Times New Roman" w:eastAsia="Malgun Gothic Semilight" w:hAnsi="Times New Roman" w:cs="Times New Roman"/>
          <w:sz w:val="28"/>
          <w:szCs w:val="28"/>
        </w:rPr>
        <w:t>нальне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правопорушення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диному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заповнюються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момент</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Які </w:t>
      </w:r>
      <w:r w:rsidRPr="004261C9">
        <w:rPr>
          <w:rFonts w:ascii="Times New Roman" w:eastAsia="Malgun Gothic Semilight" w:hAnsi="Times New Roman" w:cs="Times New Roman"/>
          <w:sz w:val="28"/>
          <w:szCs w:val="28"/>
        </w:rPr>
        <w:t>першочергов</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заходи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вживаються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раз</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втрати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або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пошкодження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стратором</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електронного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ключа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доступу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За ким закрі</w:t>
      </w:r>
      <w:r w:rsidRPr="004261C9">
        <w:rPr>
          <w:rFonts w:ascii="Times New Roman" w:eastAsia="Malgun Gothic Semilight" w:hAnsi="Times New Roman" w:cs="Times New Roman"/>
          <w:sz w:val="28"/>
          <w:szCs w:val="28"/>
        </w:rPr>
        <w:t>плено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обов’язок</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щодо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особисто</w:t>
      </w:r>
      <w:r w:rsidRPr="004261C9">
        <w:rPr>
          <w:rFonts w:ascii="Times New Roman" w:hAnsi="Times New Roman" w:cs="Times New Roman"/>
          <w:sz w:val="28"/>
          <w:szCs w:val="28"/>
        </w:rPr>
        <w:t xml:space="preserve">ї </w:t>
      </w:r>
      <w:r w:rsidRPr="004261C9">
        <w:rPr>
          <w:rFonts w:ascii="Times New Roman" w:eastAsia="Malgun Gothic Semilight" w:hAnsi="Times New Roman" w:cs="Times New Roman"/>
          <w:sz w:val="28"/>
          <w:szCs w:val="28"/>
        </w:rPr>
        <w:t>перев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рки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правильност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та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повноти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домостей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крим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нальн</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правопорушення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ос</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б</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як</w:t>
      </w:r>
      <w:r w:rsidRPr="004261C9">
        <w:rPr>
          <w:rFonts w:ascii="Times New Roman" w:hAnsi="Times New Roman" w:cs="Times New Roman"/>
          <w:sz w:val="28"/>
          <w:szCs w:val="28"/>
        </w:rPr>
        <w:t>і ї</w:t>
      </w:r>
      <w:r w:rsidRPr="004261C9">
        <w:rPr>
          <w:rFonts w:ascii="Times New Roman" w:eastAsia="Malgun Gothic Semilight" w:hAnsi="Times New Roman" w:cs="Times New Roman"/>
          <w:sz w:val="28"/>
          <w:szCs w:val="28"/>
        </w:rPr>
        <w:t>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вчинили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та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рух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крим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нальних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проваджень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перед</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внесенням</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розслі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даних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результати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дування</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На кого покладено ві</w:t>
      </w:r>
      <w:r w:rsidRPr="004261C9">
        <w:rPr>
          <w:rFonts w:ascii="Times New Roman" w:eastAsia="Malgun Gothic Semilight" w:hAnsi="Times New Roman" w:cs="Times New Roman"/>
          <w:sz w:val="28"/>
          <w:szCs w:val="28"/>
        </w:rPr>
        <w:t>дпов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дальн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сть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сво</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часн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сть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w:t>
      </w:r>
      <w:r w:rsidRPr="004261C9">
        <w:rPr>
          <w:rFonts w:ascii="Times New Roman" w:hAnsi="Times New Roman" w:cs="Times New Roman"/>
          <w:sz w:val="28"/>
          <w:szCs w:val="28"/>
        </w:rPr>
        <w:t>овноту та об’є</w:t>
      </w:r>
      <w:r w:rsidRPr="004261C9">
        <w:rPr>
          <w:rFonts w:ascii="Times New Roman" w:eastAsia="Malgun Gothic Semilight" w:hAnsi="Times New Roman" w:cs="Times New Roman"/>
          <w:sz w:val="28"/>
          <w:szCs w:val="28"/>
        </w:rPr>
        <w:t>ктивн</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сть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внесення</w:t>
      </w:r>
      <w:r w:rsidRPr="004261C9">
        <w:rPr>
          <w:rFonts w:ascii="Times New Roman" w:hAnsi="Times New Roman" w:cs="Times New Roman"/>
          <w:sz w:val="28"/>
          <w:szCs w:val="28"/>
        </w:rPr>
        <w:t xml:space="preserve"> і</w:t>
      </w:r>
      <w:r w:rsidRPr="004261C9">
        <w:rPr>
          <w:rFonts w:ascii="Times New Roman" w:eastAsia="Malgun Gothic Semilight" w:hAnsi="Times New Roman" w:cs="Times New Roman"/>
          <w:sz w:val="28"/>
          <w:szCs w:val="28"/>
        </w:rPr>
        <w:t>нформац</w:t>
      </w:r>
      <w:r w:rsidRPr="004261C9">
        <w:rPr>
          <w:rFonts w:ascii="Times New Roman" w:hAnsi="Times New Roman" w:cs="Times New Roman"/>
          <w:sz w:val="28"/>
          <w:szCs w:val="28"/>
        </w:rPr>
        <w:t xml:space="preserve">ії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lastRenderedPageBreak/>
        <w:t>Упродовж якого строку до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w:t>
      </w:r>
      <w:r w:rsidRPr="004261C9">
        <w:rPr>
          <w:rFonts w:ascii="Times New Roman" w:hAnsi="Times New Roman" w:cs="Times New Roman"/>
          <w:sz w:val="28"/>
          <w:szCs w:val="28"/>
        </w:rPr>
        <w:t>слі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вносяться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заяву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домлення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вчинен</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крим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нальн</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правопорушення</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В який термі</w:t>
      </w:r>
      <w:r w:rsidRPr="004261C9">
        <w:rPr>
          <w:rFonts w:ascii="Times New Roman" w:eastAsia="Malgun Gothic Semilight" w:hAnsi="Times New Roman" w:cs="Times New Roman"/>
          <w:sz w:val="28"/>
          <w:szCs w:val="28"/>
        </w:rPr>
        <w:t>н</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заявнику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нада</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витяг</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внесення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домостей</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РДР</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вчинен</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крим</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н</w:t>
      </w:r>
      <w:r w:rsidRPr="004261C9">
        <w:rPr>
          <w:rFonts w:ascii="Times New Roman" w:hAnsi="Times New Roman" w:cs="Times New Roman"/>
          <w:sz w:val="28"/>
          <w:szCs w:val="28"/>
        </w:rPr>
        <w:t xml:space="preserve">альні </w:t>
      </w:r>
      <w:r w:rsidRPr="004261C9">
        <w:rPr>
          <w:rFonts w:ascii="Times New Roman" w:eastAsia="Malgun Gothic Semilight" w:hAnsi="Times New Roman" w:cs="Times New Roman"/>
          <w:sz w:val="28"/>
          <w:szCs w:val="28"/>
        </w:rPr>
        <w:t>правопорушення?</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З якого моменту розпочинає</w:t>
      </w:r>
      <w:r w:rsidRPr="004261C9">
        <w:rPr>
          <w:rFonts w:ascii="Times New Roman" w:eastAsia="Malgun Gothic Semilight" w:hAnsi="Times New Roman" w:cs="Times New Roman"/>
          <w:sz w:val="28"/>
          <w:szCs w:val="28"/>
        </w:rPr>
        <w:t>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дування</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НЕ є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стратором</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w:t>
      </w:r>
    </w:p>
    <w:p w:rsidR="00E81E22"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За яких умов кримі</w:t>
      </w:r>
      <w:r w:rsidRPr="004261C9">
        <w:rPr>
          <w:rFonts w:ascii="Times New Roman" w:eastAsia="Malgun Gothic Semilight" w:hAnsi="Times New Roman" w:cs="Times New Roman"/>
          <w:sz w:val="28"/>
          <w:szCs w:val="28"/>
        </w:rPr>
        <w:t>нальне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правопорушення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за</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результатами</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вважа</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розкритим</w:t>
      </w:r>
      <w:r w:rsidRPr="004261C9">
        <w:rPr>
          <w:rFonts w:ascii="Times New Roman" w:hAnsi="Times New Roman" w:cs="Times New Roman"/>
          <w:sz w:val="28"/>
          <w:szCs w:val="28"/>
        </w:rPr>
        <w:t>:</w:t>
      </w:r>
    </w:p>
    <w:p w:rsidR="006E4654" w:rsidRPr="004261C9" w:rsidRDefault="00E81E22" w:rsidP="00327DD9">
      <w:pPr>
        <w:pStyle w:val="a4"/>
        <w:numPr>
          <w:ilvl w:val="0"/>
          <w:numId w:val="2"/>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Протягом якого часу до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вносяться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домост</w:t>
      </w:r>
      <w:r w:rsidRPr="004261C9">
        <w:rPr>
          <w:rFonts w:ascii="Times New Roman" w:hAnsi="Times New Roman" w:cs="Times New Roman"/>
          <w:sz w:val="28"/>
          <w:szCs w:val="28"/>
        </w:rPr>
        <w:t xml:space="preserve">і </w:t>
      </w:r>
      <w:r w:rsidRPr="004261C9">
        <w:rPr>
          <w:rFonts w:ascii="Times New Roman" w:eastAsia="Malgun Gothic Semilight" w:hAnsi="Times New Roman" w:cs="Times New Roman"/>
          <w:sz w:val="28"/>
          <w:szCs w:val="28"/>
        </w:rPr>
        <w:t>строк</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внесення</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яких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НЕ</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передбачено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Положенням</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про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порядок</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ведення</w:t>
      </w:r>
      <w:r w:rsidRPr="004261C9">
        <w:rPr>
          <w:rFonts w:ascii="Times New Roman" w:hAnsi="Times New Roman" w:cs="Times New Roman"/>
          <w:sz w:val="28"/>
          <w:szCs w:val="28"/>
        </w:rPr>
        <w:t xml:space="preserve"> Є</w:t>
      </w:r>
      <w:r w:rsidRPr="004261C9">
        <w:rPr>
          <w:rFonts w:ascii="Times New Roman" w:eastAsia="Malgun Gothic Semilight" w:hAnsi="Times New Roman" w:cs="Times New Roman"/>
          <w:sz w:val="28"/>
          <w:szCs w:val="28"/>
        </w:rPr>
        <w:t>диного</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ре</w:t>
      </w:r>
      <w:r w:rsidRPr="004261C9">
        <w:rPr>
          <w:rFonts w:ascii="Times New Roman" w:hAnsi="Times New Roman" w:cs="Times New Roman"/>
          <w:sz w:val="28"/>
          <w:szCs w:val="28"/>
        </w:rPr>
        <w:t>є</w:t>
      </w:r>
      <w:r w:rsidRPr="004261C9">
        <w:rPr>
          <w:rFonts w:ascii="Times New Roman" w:eastAsia="Malgun Gothic Semilight" w:hAnsi="Times New Roman" w:cs="Times New Roman"/>
          <w:sz w:val="28"/>
          <w:szCs w:val="28"/>
        </w:rPr>
        <w:t>стру</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досудових</w:t>
      </w:r>
      <w:r w:rsidRPr="004261C9">
        <w:rPr>
          <w:rFonts w:ascii="Times New Roman" w:hAnsi="Times New Roman" w:cs="Times New Roman"/>
          <w:sz w:val="28"/>
          <w:szCs w:val="28"/>
        </w:rPr>
        <w:t xml:space="preserve"> </w:t>
      </w:r>
      <w:r w:rsidRPr="004261C9">
        <w:rPr>
          <w:rFonts w:ascii="Times New Roman" w:eastAsia="Malgun Gothic Semilight" w:hAnsi="Times New Roman" w:cs="Times New Roman"/>
          <w:sz w:val="28"/>
          <w:szCs w:val="28"/>
        </w:rPr>
        <w:t>розсл</w:t>
      </w:r>
      <w:r w:rsidRPr="004261C9">
        <w:rPr>
          <w:rFonts w:ascii="Times New Roman" w:hAnsi="Times New Roman" w:cs="Times New Roman"/>
          <w:sz w:val="28"/>
          <w:szCs w:val="28"/>
        </w:rPr>
        <w:t>і</w:t>
      </w:r>
      <w:r w:rsidRPr="004261C9">
        <w:rPr>
          <w:rFonts w:ascii="Times New Roman" w:eastAsia="Malgun Gothic Semilight" w:hAnsi="Times New Roman" w:cs="Times New Roman"/>
          <w:sz w:val="28"/>
          <w:szCs w:val="28"/>
        </w:rPr>
        <w:t>дувань</w:t>
      </w:r>
      <w:r w:rsidRPr="004261C9">
        <w:rPr>
          <w:rFonts w:ascii="Times New Roman" w:hAnsi="Times New Roman" w:cs="Times New Roman"/>
          <w:sz w:val="28"/>
          <w:szCs w:val="28"/>
        </w:rPr>
        <w:t>:</w:t>
      </w:r>
    </w:p>
    <w:p w:rsidR="00E81E22" w:rsidRPr="004261C9" w:rsidRDefault="00E81E22" w:rsidP="00327DD9">
      <w:pPr>
        <w:tabs>
          <w:tab w:val="left" w:pos="142"/>
          <w:tab w:val="left" w:pos="1418"/>
        </w:tabs>
        <w:spacing w:line="240" w:lineRule="auto"/>
        <w:ind w:firstLine="851"/>
        <w:rPr>
          <w:rFonts w:ascii="Times New Roman" w:hAnsi="Times New Roman"/>
          <w:sz w:val="28"/>
          <w:szCs w:val="28"/>
        </w:rPr>
      </w:pPr>
      <w:r w:rsidRPr="004261C9">
        <w:rPr>
          <w:rFonts w:ascii="Times New Roman" w:hAnsi="Times New Roman"/>
          <w:sz w:val="28"/>
          <w:szCs w:val="28"/>
        </w:rPr>
        <w:br w:type="page"/>
      </w:r>
    </w:p>
    <w:p w:rsidR="00EA602A" w:rsidRPr="004261C9" w:rsidRDefault="00EA602A" w:rsidP="00327DD9">
      <w:pPr>
        <w:pStyle w:val="a4"/>
        <w:tabs>
          <w:tab w:val="left" w:pos="142"/>
          <w:tab w:val="left" w:pos="1418"/>
        </w:tabs>
        <w:ind w:left="0" w:firstLine="851"/>
        <w:contextualSpacing w:val="0"/>
        <w:jc w:val="center"/>
        <w:rPr>
          <w:rFonts w:ascii="Times New Roman" w:hAnsi="Times New Roman"/>
          <w:sz w:val="28"/>
          <w:szCs w:val="28"/>
        </w:rPr>
      </w:pPr>
      <w:r w:rsidRPr="004261C9">
        <w:rPr>
          <w:rFonts w:ascii="Times New Roman" w:eastAsia="Times New Roman" w:hAnsi="Times New Roman"/>
          <w:sz w:val="28"/>
          <w:szCs w:val="28"/>
          <w:lang w:eastAsia="ru-RU"/>
        </w:rPr>
        <w:lastRenderedPageBreak/>
        <w:t xml:space="preserve">ПРОФЕСІЙНА ЕТИКА ПРОКУРОРА. </w:t>
      </w:r>
      <w:r w:rsidRPr="004261C9">
        <w:rPr>
          <w:rFonts w:ascii="Times New Roman" w:hAnsi="Times New Roman"/>
          <w:sz w:val="28"/>
          <w:szCs w:val="28"/>
        </w:rPr>
        <w:t>СТАНДАРТИ ПРОФЕСІЙНОЇ ВІДПОВІДАЛЬНОСТІ ТА ОСНОВНІ ПРАВА І ОБОВ’ЯЗКИ ПРОКУРОРІВ (МІЖНАРОДНА АСОЦІАЦІЯ ПРОКУРОРІВ)</w:t>
      </w:r>
    </w:p>
    <w:p w:rsidR="00A8455A" w:rsidRPr="004261C9" w:rsidRDefault="00A8455A" w:rsidP="00327DD9">
      <w:pPr>
        <w:tabs>
          <w:tab w:val="left" w:pos="142"/>
          <w:tab w:val="left" w:pos="1418"/>
        </w:tabs>
        <w:spacing w:line="240" w:lineRule="auto"/>
        <w:ind w:firstLine="851"/>
        <w:jc w:val="center"/>
        <w:rPr>
          <w:rFonts w:ascii="Times New Roman" w:eastAsia="Times New Roman" w:hAnsi="Times New Roman"/>
          <w:sz w:val="28"/>
          <w:szCs w:val="28"/>
          <w:lang w:eastAsia="ru-RU"/>
        </w:rPr>
      </w:pP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Кодекс професійної етики та поведінки прокурорів затверджуються:</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Основні вимоги до професійної та позаслужбової поведінки прокурорів сформульовано:</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Не є завданням Кодексу професійної етики та поведінки прокурорів:</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Коло осіб, на яких поширюється дія Кодексу професійної етики та поведінки прокурорів:</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Працівник прокуратури під час виконання службових обов’язків у судовому процесі має:</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Оберіть правильне твердження. У процесуальній діяльності працівник прокуратури може використовувати докази, одержані незаконним шляхом. У прийнятті конкретних рішень він повинен бути самостійним та керуватися лише вказівками керівника.</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Яким шляхом відбувається вдосконалення професійного рівня прокурора?</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До повноважень якого органу відноситься проведення таємної перевірки доброчесності прокурорів Офісу Генерального прокурора</w:t>
      </w:r>
      <w:r w:rsidR="004261C9" w:rsidRPr="004261C9">
        <w:rPr>
          <w:rFonts w:ascii="Times New Roman" w:eastAsia="Times New Roman" w:hAnsi="Times New Roman"/>
          <w:sz w:val="28"/>
          <w:szCs w:val="28"/>
          <w:lang w:eastAsia="ru-RU"/>
        </w:rPr>
        <w:t>?</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Чи є обов’язковими у переліку документів для кандидата на посаду прокурора надання декларації доброчесності і родинних зв’язків?</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Прокурор повинен дбати про свою компетентність:</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Вкажіть, при взаємодії органів прокуратури України з засобами масової інформації, обнародування якої інформації є недопустимим?:</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Наслідки систематичного або одноразового грубого порушення прокурорами вимог Кодексу професійної етики та поведінки прокурорів:</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Згідно з вимогами Європейських керівних принципів з етики та поведінки прокурорів будь-які подарунки, призи, пільги, заохочення чи знаки гостинності від третіх осіб прокурори:</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Процедура дисциплінарної відповідальності публічних обвинувачів, згідно з положеннями Рекомендації REC (2000) 19 повинна:</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Керівними принципами ООН щодо ролі обвинувачів визначено, що особи, відібрані як обвинувачі, повинні мати:</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lastRenderedPageBreak/>
        <w:t>Яка з вимог не належить до основних принципів професійної етики та поведінки прокурорів:</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 xml:space="preserve">Основні принципи, моральні </w:t>
      </w:r>
      <w:r w:rsidR="007D16C1">
        <w:rPr>
          <w:rFonts w:ascii="Times New Roman" w:eastAsia="Times New Roman" w:hAnsi="Times New Roman"/>
          <w:sz w:val="28"/>
          <w:szCs w:val="28"/>
          <w:lang w:eastAsia="ru-RU"/>
        </w:rPr>
        <w:t xml:space="preserve">норми та правила прокурорської </w:t>
      </w:r>
      <w:r w:rsidRPr="004261C9">
        <w:rPr>
          <w:rFonts w:ascii="Times New Roman" w:eastAsia="Times New Roman" w:hAnsi="Times New Roman"/>
          <w:sz w:val="28"/>
          <w:szCs w:val="28"/>
          <w:lang w:eastAsia="ru-RU"/>
        </w:rPr>
        <w:t>етики, якими повинні керуватися</w:t>
      </w:r>
      <w:r w:rsidR="007D16C1">
        <w:rPr>
          <w:rFonts w:ascii="Times New Roman" w:eastAsia="Times New Roman" w:hAnsi="Times New Roman"/>
          <w:sz w:val="28"/>
          <w:szCs w:val="28"/>
          <w:lang w:eastAsia="ru-RU"/>
        </w:rPr>
        <w:t xml:space="preserve"> прокурори при виконанні своїх службових обов’язків </w:t>
      </w:r>
      <w:r w:rsidRPr="004261C9">
        <w:rPr>
          <w:rFonts w:ascii="Times New Roman" w:eastAsia="Times New Roman" w:hAnsi="Times New Roman"/>
          <w:sz w:val="28"/>
          <w:szCs w:val="28"/>
          <w:lang w:eastAsia="ru-RU"/>
        </w:rPr>
        <w:t>визначені:</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Як має поводитися прокурор п</w:t>
      </w:r>
      <w:r w:rsidR="0040203C" w:rsidRPr="004261C9">
        <w:rPr>
          <w:rFonts w:ascii="Times New Roman" w:eastAsia="Times New Roman" w:hAnsi="Times New Roman"/>
          <w:sz w:val="28"/>
          <w:szCs w:val="28"/>
          <w:lang w:eastAsia="ru-RU"/>
        </w:rPr>
        <w:t xml:space="preserve">ри виконанні ним повноважень у </w:t>
      </w:r>
      <w:r w:rsidRPr="004261C9">
        <w:rPr>
          <w:rFonts w:ascii="Times New Roman" w:eastAsia="Times New Roman" w:hAnsi="Times New Roman"/>
          <w:sz w:val="28"/>
          <w:szCs w:val="28"/>
          <w:lang w:eastAsia="ru-RU"/>
        </w:rPr>
        <w:t xml:space="preserve">кримінальному провадженні з особою, вина якої у вчиненні </w:t>
      </w:r>
      <w:r w:rsidRPr="004261C9">
        <w:rPr>
          <w:rFonts w:ascii="Times New Roman" w:eastAsia="Times New Roman" w:hAnsi="Times New Roman"/>
          <w:sz w:val="28"/>
          <w:szCs w:val="28"/>
          <w:lang w:eastAsia="ru-RU"/>
        </w:rPr>
        <w:tab/>
        <w:t xml:space="preserve">кримінального правопорушення не встановлена обвинувальним </w:t>
      </w:r>
      <w:r w:rsidRPr="004261C9">
        <w:rPr>
          <w:rFonts w:ascii="Times New Roman" w:eastAsia="Times New Roman" w:hAnsi="Times New Roman"/>
          <w:sz w:val="28"/>
          <w:szCs w:val="28"/>
          <w:lang w:eastAsia="ru-RU"/>
        </w:rPr>
        <w:tab/>
      </w:r>
      <w:proofErr w:type="spellStart"/>
      <w:r w:rsidRPr="004261C9">
        <w:rPr>
          <w:rFonts w:ascii="Times New Roman" w:eastAsia="Times New Roman" w:hAnsi="Times New Roman"/>
          <w:sz w:val="28"/>
          <w:szCs w:val="28"/>
          <w:lang w:eastAsia="ru-RU"/>
        </w:rPr>
        <w:t>вироком</w:t>
      </w:r>
      <w:proofErr w:type="spellEnd"/>
      <w:r w:rsidRPr="004261C9">
        <w:rPr>
          <w:rFonts w:ascii="Times New Roman" w:eastAsia="Times New Roman" w:hAnsi="Times New Roman"/>
          <w:sz w:val="28"/>
          <w:szCs w:val="28"/>
          <w:lang w:eastAsia="ru-RU"/>
        </w:rPr>
        <w:t xml:space="preserve"> суду, що набрав законної сили:</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У кримінальному провадженні прокурор повинен:</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При прийнятті конкретних рішень прокурор не повинен керуватися:</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Прокурор втручається в діяльність органів державної влади та органів місцевого самоврядування:</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У процесі судового розгляду прокурор має дотримуватися ділового стилю спілкування, виявляти принциповість і витримку:</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основних вимог щодо професійної поведінки прокурорів вони повинні:</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У разі поширення неправдивих відомостей, які принижують честь, гідність і ділову репутацію прокурора, останній:</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Дії прокурора, якому стала відома інформація про допущення іншим працівником прокуратури проявів корупції:</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Дії прокурора у разі виникнення сумніву щодо законності наказу або вказівки прокурора вищого рівня:</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У разі, коли прокурор дізнався чи повинен був дізнатися про наявність у нього реального чи потенційного конфлікту інтересів, у який термін він має повідомляти про це безпосереднього свого керівника?</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Яких правил поведінки поза службою має дотримуватися прокурор під час з’ясування будь-яких обставин з представниками правоохоронних і контролюючих органів?</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Оцінка дотримання правил професійної етики та поведінки прокурора може проводитися під час:</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Що не має значення для оцінювання діяльності прокурора:</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Які з перелічених дії прокурора прямо порушують правила прокурорської етики щодо політичної нейтральності?</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lastRenderedPageBreak/>
        <w:t>Офіційні (письмові та усні) виступи прокурора у засобах масової інформації мають бути:</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На яких засадах повинні ґрунтуватися взаємовідносини у колективах прокуратур?</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У відносинах з підпорядкованими працівниками керівники всіх рівнів мають поєднувати принциповість та вимогливість з:</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Керівний склад органів прокуратури НЕ повинен:</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Яка поведінка прокурора у взаємовідносинах з громадянами є неприпустимою?</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Об’єктивна публічна критика у колективах прокуратур недоліків у роботі колег має:</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У стосунках між собою прокурори повинні уникати:</w:t>
      </w:r>
    </w:p>
    <w:p w:rsidR="006E4654"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Вільне визначення ставлення прокурора до релігії не допускає:</w:t>
      </w:r>
    </w:p>
    <w:p w:rsidR="004E41DC"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Яким чином має діяти прокурор, щоб не допустити поведінки, яка може зашкодити його репутації?</w:t>
      </w:r>
    </w:p>
    <w:p w:rsidR="009501BD" w:rsidRPr="004261C9" w:rsidRDefault="00E81E22" w:rsidP="00327DD9">
      <w:pPr>
        <w:pStyle w:val="a4"/>
        <w:numPr>
          <w:ilvl w:val="0"/>
          <w:numId w:val="9"/>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Кому надано право ініціювання перед Вищою радою правосуддя розгляду результатів дисциплінарного провадження стосовно прокурора, який порушив вимоги щодо несумісності, передбачених статтею 18 Закону України «Про прокуратуру»?</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За яких обставин прокурори повинні керуватися принципами, моральними нормами та правилами прокурорської етики, визначеними Кодексом професійної етики прокурорів?</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з переліченого є завданням Кодексу професійної етики та поведінки прокурорів?</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Який із зазначених актів НЕ становить правову основу регулювання відносин у сфері професійної етики та поведінки прокурорів:</w:t>
      </w:r>
    </w:p>
    <w:p w:rsidR="00EA602A" w:rsidRPr="004261C9" w:rsidRDefault="00EA602A" w:rsidP="00327DD9">
      <w:pPr>
        <w:pStyle w:val="a4"/>
        <w:widowControl w:val="0"/>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Який із зазначених актів становить правову основу регулювання відносин у сфері професійної етики та поведінки прокурорів:</w:t>
      </w:r>
    </w:p>
    <w:p w:rsidR="00EA602A" w:rsidRPr="004261C9" w:rsidRDefault="00EA602A" w:rsidP="00327DD9">
      <w:pPr>
        <w:pStyle w:val="a4"/>
        <w:widowControl w:val="0"/>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належить до нормативної бази у сфері професійної етики та поведінки прокурорів?</w:t>
      </w:r>
    </w:p>
    <w:p w:rsidR="00EA602A" w:rsidRPr="004261C9" w:rsidRDefault="00EA602A" w:rsidP="00327DD9">
      <w:pPr>
        <w:pStyle w:val="a4"/>
        <w:widowControl w:val="0"/>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До принципів, на яких ґрунтується професійна діяльність прокурорів, належить:</w:t>
      </w:r>
    </w:p>
    <w:p w:rsidR="00EA602A" w:rsidRPr="004261C9" w:rsidRDefault="00EA602A" w:rsidP="00327DD9">
      <w:pPr>
        <w:pStyle w:val="a4"/>
        <w:widowControl w:val="0"/>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До принципів, на яких ґрунтується професійна діяльність прокурорів, належить:</w:t>
      </w:r>
    </w:p>
    <w:p w:rsidR="00EA602A" w:rsidRPr="004261C9" w:rsidRDefault="00EA602A" w:rsidP="00327DD9">
      <w:pPr>
        <w:pStyle w:val="a4"/>
        <w:widowControl w:val="0"/>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До принципів, на яких ґрунтується професійна діяльність прокурорів, належить:</w:t>
      </w:r>
    </w:p>
    <w:p w:rsidR="00EA602A" w:rsidRPr="004261C9" w:rsidRDefault="00EA602A" w:rsidP="00327DD9">
      <w:pPr>
        <w:pStyle w:val="a4"/>
        <w:widowControl w:val="0"/>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Відповідно до Кодексу професійної етики та поведінки прокурорів принцип поваги до прав і свобод людини і громадянина, недопущення дискримінації полягає у:</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Принцип незалежності та самостійності прокурора, визначений Кодексом професійної етики, окрім іншого, полягає у:</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Принцип політичної нейтральності прокурора полягає у:</w:t>
      </w:r>
    </w:p>
    <w:p w:rsidR="00EA602A" w:rsidRPr="004261C9" w:rsidRDefault="00EA602A" w:rsidP="00327DD9">
      <w:pPr>
        <w:pStyle w:val="a4"/>
        <w:widowControl w:val="0"/>
        <w:numPr>
          <w:ilvl w:val="0"/>
          <w:numId w:val="9"/>
        </w:numPr>
        <w:tabs>
          <w:tab w:val="left" w:pos="142"/>
          <w:tab w:val="left" w:pos="1418"/>
        </w:tabs>
        <w:spacing w:line="240" w:lineRule="auto"/>
        <w:ind w:left="0" w:firstLine="851"/>
        <w:contextualSpacing w:val="0"/>
        <w:rPr>
          <w:rFonts w:ascii="Times New Roman" w:hAnsi="Times New Roman"/>
          <w:sz w:val="28"/>
          <w:szCs w:val="28"/>
        </w:rPr>
      </w:pPr>
      <w:r w:rsidRPr="004261C9">
        <w:rPr>
          <w:rFonts w:ascii="Times New Roman" w:hAnsi="Times New Roman"/>
          <w:sz w:val="28"/>
          <w:szCs w:val="28"/>
        </w:rPr>
        <w:t>З метою дотримання презумпції невинуватості прокурор повинен:</w:t>
      </w:r>
    </w:p>
    <w:p w:rsidR="00EA602A" w:rsidRPr="004261C9" w:rsidRDefault="00EA602A" w:rsidP="00327DD9">
      <w:pPr>
        <w:pStyle w:val="a4"/>
        <w:widowControl w:val="0"/>
        <w:numPr>
          <w:ilvl w:val="0"/>
          <w:numId w:val="9"/>
        </w:numPr>
        <w:tabs>
          <w:tab w:val="left" w:pos="142"/>
          <w:tab w:val="left" w:pos="1418"/>
        </w:tabs>
        <w:spacing w:line="240" w:lineRule="auto"/>
        <w:ind w:left="0" w:firstLine="851"/>
        <w:contextualSpacing w:val="0"/>
        <w:rPr>
          <w:rFonts w:ascii="Times New Roman" w:hAnsi="Times New Roman"/>
          <w:sz w:val="28"/>
          <w:szCs w:val="28"/>
        </w:rPr>
      </w:pPr>
      <w:r w:rsidRPr="004261C9">
        <w:rPr>
          <w:rFonts w:ascii="Times New Roman" w:hAnsi="Times New Roman"/>
          <w:sz w:val="28"/>
          <w:szCs w:val="28"/>
        </w:rPr>
        <w:t>З метою дотримання презумпції невинуватості прокурор:</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Принцип справедливості, неупередженості та об’єктивності передбачає обов’язок прокурора:</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Доброчесність, принциповість, компетентність, неупередженість та сумлінне виконання службових обов’язків прокурора спрямовані на:</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У разі поширення неправдивих відомостей, які принижують честь, гідність і ділову репутацію прокурора, він вживає заходів до спростування такої інформації: </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Згідно з Кодексом професійної етики та поведінки прокурорів, прозорість службової діяльності прокурора полягає у:</w:t>
      </w:r>
    </w:p>
    <w:p w:rsidR="00EA602A" w:rsidRPr="004261C9" w:rsidRDefault="00EA602A" w:rsidP="00327DD9">
      <w:pPr>
        <w:pStyle w:val="a4"/>
        <w:widowControl w:val="0"/>
        <w:numPr>
          <w:ilvl w:val="0"/>
          <w:numId w:val="9"/>
        </w:numPr>
        <w:pBdr>
          <w:top w:val="nil"/>
          <w:left w:val="nil"/>
          <w:bottom w:val="nil"/>
          <w:right w:val="nil"/>
          <w:between w:val="nil"/>
        </w:pBd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Принцип конфіденційності у професійній діяльності прокурора полягає у:</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До якого виду відповідальності може бути притягнуто прокурора за систематичне (два і більше разів протягом одного року) або одноразове грубе порушення правил прокурорської етики:</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разі виникнення у прокурора сумніву щодо законності наказу або вказівки прокурора вищого рівня  він  має право звернутися:</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Протягом якого строку з моменту, коли він дізнався чи повинен був дізнатися про наявність у нього реального чи потенційного конфлікту інтересів прокурор повинен повідомити безпосереднього керівника про наявність реального чи потенційного конфлікту інтересів?</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Заборона прямо чи опосередковано спонукати підлеглих або інших прокурорів до прийняття рішень, вчинення дій або бездіяльності на користь своїх приватних інтересів або інтересів третіх осіб стосується:</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Відповідно до Кодексу професійної етики та поведінки прокурорів діяльність прокурора оцінюється з урахуванням:</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Відповідно до принципу доброчесності, зразковості поведінки та дисциплінованості, визначеного у Кодексі професійної етики та поведінки прокурорів, прокурор повинен:</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Принцип поваги до незалежності суддів, визначений Кодексом професійної етики та поведінки прокурорів, полягає у:</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НЕ може вважатися порушенням незалежності суддів відповідно до Кодексу професійної етики та поведінки прокурорів</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До проявів корупції, заборонених Кодексом професійної етики та поведінки прокурорів, належить:</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 якому стала відома інформація про прояви корупції, зокрема, визначені ч. 1 ст. 19 Кодексу професійної етики та поведінки прокурорів, іншим працівником прокуратури, зобов’язаний:</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Вимога до зовнішнього вигляду прокурора:</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 метою захисту репутації прокурору варто:</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 може використовувати свій службовий статус, у тому числі посвідчення прокурора, з метою впливу на посадових осіб за умови:</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Обмеження щодо участі прокурора у політичній діяльності поширюється на:</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Вимога щодо ставлення прокурора до релігії полягає у:</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межах своїх повноважень прокурор має співпрацювати з органами державної влади та органами місцевого самоврядування, якщо це НЕ суперечить:</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Відповідно до Кодексу професійної етики та поведінки прокурорів у взаємовідносинах із співробітниками правоохоронних органів прокурор зобов’язаний:</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Відповідно до Кодексу професійної етики та поведінки прокурорів у відносинах із суддями та присяжними прокурор повинен:</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взаємовідносинах з іншими учасниками судочинства прокурор зобов’язаний:</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взаємовідносинах із засобами масової інформації прокурор повинен:</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Офіційні виступи прокурора у засобах масової інформації повинні:</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стосунках між собою прокурори повинні:</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Що є вимогою до публічної критики у колективах прокуратур недоліків у роботі колег?</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відносинах з підпорядкованими працівниками керівники прокуратури повинні:</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відносинах з підпорядкованими працівниками керівники прокуратури повинні:</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відносинах з громадянами поза службою працівник прокуратури повинен:</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За яких обставин може проводитися оцінка дотримання норм професійної етики та поведінки прокурора?</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Прокурори повинні, відповідно до стандарту професійної поведінки:</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Прокурори повинні, відповідно до стандарту професійної поведінки:</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Прокурори повинні, відповідно до стандарту професійної поведінки:</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Прокурори повинні, відповідно до стандарту професійної поведінки:</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Прокурори повинні, відповідно до стандарту професійної поведінки:</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Прокурори повинні, відповідно до стандарту професійної поведінки:</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Із дотриманням якого стандарту повинне здійснюватися використання прокурорських повноважень, що дозволені в особливій юрисдикції?</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Прокурори повинні, відповідно до стандарту неупередженості:</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Прокурори повинні, відповідно до стандарту неупередженості:</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Прокурори повинні, відповідно до стандарту неупередженості:</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Прокурори повинні виконувати свої обов’язки:</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Прокурори повинні, відповідно до стандарту ролі у кримінальному судочинстві:</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кримінальному судочинстві прокурори повинні:</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Для забезпечення справедливості та ефективності судового переслідування, прокурори повинні:</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Прокурори повинні мати право:</w:t>
      </w:r>
    </w:p>
    <w:p w:rsidR="00EA602A"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Прокурори повинні мати право:</w:t>
      </w:r>
    </w:p>
    <w:p w:rsidR="0040203C" w:rsidRPr="004261C9" w:rsidRDefault="00EA602A" w:rsidP="00327DD9">
      <w:pPr>
        <w:pStyle w:val="a4"/>
        <w:numPr>
          <w:ilvl w:val="0"/>
          <w:numId w:val="9"/>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Прокурори повинні мати право:</w:t>
      </w:r>
      <w:r w:rsidR="0040203C" w:rsidRPr="004261C9">
        <w:rPr>
          <w:rFonts w:ascii="Times New Roman" w:hAnsi="Times New Roman"/>
          <w:sz w:val="28"/>
          <w:szCs w:val="28"/>
        </w:rPr>
        <w:br w:type="page"/>
      </w:r>
    </w:p>
    <w:p w:rsidR="009501BD" w:rsidRPr="004261C9" w:rsidRDefault="0040203C" w:rsidP="00327DD9">
      <w:pPr>
        <w:shd w:val="clear" w:color="auto" w:fill="FFFFFF"/>
        <w:tabs>
          <w:tab w:val="left" w:pos="142"/>
          <w:tab w:val="left" w:pos="1418"/>
        </w:tabs>
        <w:spacing w:line="240" w:lineRule="auto"/>
        <w:ind w:firstLine="851"/>
        <w:jc w:val="center"/>
        <w:rPr>
          <w:rFonts w:ascii="Times New Roman" w:hAnsi="Times New Roman"/>
          <w:bCs/>
          <w:caps/>
          <w:sz w:val="28"/>
          <w:szCs w:val="28"/>
          <w:lang w:eastAsia="ru-RU"/>
        </w:rPr>
      </w:pPr>
      <w:r w:rsidRPr="004261C9">
        <w:rPr>
          <w:rFonts w:ascii="Times New Roman" w:hAnsi="Times New Roman"/>
          <w:bCs/>
          <w:caps/>
          <w:sz w:val="28"/>
          <w:szCs w:val="28"/>
          <w:lang w:eastAsia="ru-RU"/>
        </w:rPr>
        <w:lastRenderedPageBreak/>
        <w:t xml:space="preserve">Інструкція про організацію проведення негласних слідчих (розшукових) дій та використання їх результатів у кримінальному провадженні </w:t>
      </w:r>
    </w:p>
    <w:p w:rsidR="00A8455A" w:rsidRPr="004261C9" w:rsidRDefault="00A8455A" w:rsidP="00327DD9">
      <w:pPr>
        <w:shd w:val="clear" w:color="auto" w:fill="FFFFFF"/>
        <w:tabs>
          <w:tab w:val="left" w:pos="142"/>
          <w:tab w:val="left" w:pos="1418"/>
        </w:tabs>
        <w:spacing w:line="240" w:lineRule="auto"/>
        <w:ind w:firstLine="851"/>
        <w:jc w:val="center"/>
        <w:rPr>
          <w:rFonts w:ascii="Times New Roman" w:hAnsi="Times New Roman"/>
          <w:bCs/>
          <w:caps/>
          <w:sz w:val="28"/>
          <w:szCs w:val="28"/>
          <w:lang w:eastAsia="ru-RU"/>
        </w:rPr>
      </w:pPr>
    </w:p>
    <w:p w:rsidR="00EA602A" w:rsidRPr="004261C9" w:rsidRDefault="00EA602A" w:rsidP="00327DD9">
      <w:pPr>
        <w:numPr>
          <w:ilvl w:val="0"/>
          <w:numId w:val="3"/>
        </w:numPr>
        <w:tabs>
          <w:tab w:val="left" w:pos="142"/>
          <w:tab w:val="left" w:pos="1418"/>
        </w:tabs>
        <w:spacing w:line="240" w:lineRule="auto"/>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Чи виключає відмова прокурора в погодженні клопотання слідчого до слідчого судді про надання дозволу на проведення негласної слідчої (розшукової) дії повторного звернення слідчого з таким клопотанням?</w:t>
      </w:r>
    </w:p>
    <w:p w:rsidR="006E4654" w:rsidRPr="004261C9" w:rsidRDefault="0040203C" w:rsidP="00327DD9">
      <w:pPr>
        <w:numPr>
          <w:ilvl w:val="0"/>
          <w:numId w:val="3"/>
        </w:numPr>
        <w:tabs>
          <w:tab w:val="left" w:pos="142"/>
          <w:tab w:val="left" w:pos="1418"/>
        </w:tabs>
        <w:spacing w:line="240" w:lineRule="auto"/>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Як слід діяти слідчому у випадку остаточної відмови прокурора в погодженні клопотання слідчого до слідчого судді про проведення негласної слідчої (розшукової) дії?</w:t>
      </w:r>
    </w:p>
    <w:p w:rsidR="006E4654" w:rsidRPr="004261C9" w:rsidRDefault="0040203C" w:rsidP="00327DD9">
      <w:pPr>
        <w:numPr>
          <w:ilvl w:val="0"/>
          <w:numId w:val="3"/>
        </w:numPr>
        <w:tabs>
          <w:tab w:val="left" w:pos="142"/>
          <w:tab w:val="left" w:pos="1418"/>
        </w:tabs>
        <w:spacing w:line="240" w:lineRule="auto"/>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 xml:space="preserve">Чи </w:t>
      </w:r>
      <w:r w:rsidR="00151FF3" w:rsidRPr="004261C9">
        <w:rPr>
          <w:rFonts w:ascii="Times New Roman" w:hAnsi="Times New Roman"/>
          <w:bCs/>
          <w:sz w:val="28"/>
          <w:szCs w:val="28"/>
          <w:lang w:eastAsia="ru-RU"/>
        </w:rPr>
        <w:t>може</w:t>
      </w:r>
      <w:r w:rsidRPr="004261C9">
        <w:rPr>
          <w:rFonts w:ascii="Times New Roman" w:hAnsi="Times New Roman"/>
          <w:bCs/>
          <w:sz w:val="28"/>
          <w:szCs w:val="28"/>
          <w:lang w:eastAsia="ru-RU"/>
        </w:rPr>
        <w:t xml:space="preserve"> слідчий самостійно проводити негласні слідчі (розшукові) дії, дозвіл на проведення яких він отримав від слідчого судді?</w:t>
      </w:r>
    </w:p>
    <w:p w:rsidR="006E4654" w:rsidRPr="004261C9" w:rsidRDefault="0040203C" w:rsidP="00327DD9">
      <w:pPr>
        <w:numPr>
          <w:ilvl w:val="0"/>
          <w:numId w:val="3"/>
        </w:numPr>
        <w:tabs>
          <w:tab w:val="left" w:pos="142"/>
          <w:tab w:val="left" w:pos="1418"/>
        </w:tabs>
        <w:spacing w:line="240" w:lineRule="auto"/>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Який документ має бути доданий до доручення слідчого, прокурора про проведення негласної слідчої (розшукової) дії?</w:t>
      </w:r>
    </w:p>
    <w:p w:rsidR="006E4654" w:rsidRPr="004261C9" w:rsidRDefault="0040203C" w:rsidP="00327DD9">
      <w:pPr>
        <w:numPr>
          <w:ilvl w:val="0"/>
          <w:numId w:val="3"/>
        </w:numPr>
        <w:tabs>
          <w:tab w:val="left" w:pos="142"/>
          <w:tab w:val="left" w:pos="1418"/>
        </w:tabs>
        <w:spacing w:line="240" w:lineRule="auto"/>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Чи може оперативний підрозділ передоручити виконання доручення про проведення негласної слідчої (розшукової) дії іншим оперативним підрозділам?</w:t>
      </w:r>
    </w:p>
    <w:p w:rsidR="006E4654" w:rsidRPr="004261C9" w:rsidRDefault="00151FF3" w:rsidP="00327DD9">
      <w:pPr>
        <w:numPr>
          <w:ilvl w:val="0"/>
          <w:numId w:val="3"/>
        </w:numPr>
        <w:tabs>
          <w:tab w:val="left" w:pos="142"/>
          <w:tab w:val="left" w:pos="1418"/>
        </w:tabs>
        <w:spacing w:line="240" w:lineRule="auto"/>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Якому підрозділу може бути доручено проведення такої негласної слідчої (розшукової) дії як зняття інформації з транспортних телекомунікаційних мереж?</w:t>
      </w:r>
    </w:p>
    <w:p w:rsidR="00151FF3" w:rsidRPr="004261C9" w:rsidRDefault="00151FF3" w:rsidP="00327DD9">
      <w:pPr>
        <w:numPr>
          <w:ilvl w:val="0"/>
          <w:numId w:val="3"/>
        </w:numPr>
        <w:tabs>
          <w:tab w:val="left" w:pos="142"/>
          <w:tab w:val="left" w:pos="1418"/>
        </w:tabs>
        <w:spacing w:line="240" w:lineRule="auto"/>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Які дії повинен вчинити керівник органу, якому доручено виконання негласної слідчої (розшукової) дії у випадку неможливості виконання такого доручення?</w:t>
      </w:r>
    </w:p>
    <w:p w:rsidR="006E4654" w:rsidRPr="004261C9" w:rsidRDefault="0040203C" w:rsidP="00327DD9">
      <w:pPr>
        <w:numPr>
          <w:ilvl w:val="0"/>
          <w:numId w:val="3"/>
        </w:numPr>
        <w:tabs>
          <w:tab w:val="left" w:pos="142"/>
          <w:tab w:val="left" w:pos="1418"/>
        </w:tabs>
        <w:spacing w:line="240" w:lineRule="auto"/>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Ким здійснюється контроль за дотриманням строків і повноти виконання доручення слідчого, прокурора про проведення негласної слідчої (розшукової) дії?</w:t>
      </w:r>
    </w:p>
    <w:p w:rsidR="006E4654" w:rsidRPr="004261C9" w:rsidRDefault="0040203C" w:rsidP="00327DD9">
      <w:pPr>
        <w:numPr>
          <w:ilvl w:val="0"/>
          <w:numId w:val="3"/>
        </w:numPr>
        <w:tabs>
          <w:tab w:val="left" w:pos="142"/>
          <w:tab w:val="left" w:pos="1418"/>
        </w:tabs>
        <w:spacing w:line="240" w:lineRule="auto"/>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Ким складається протокол про хід і результати проведеної негласної слідчої (розшукової) дії (або її етапів)?</w:t>
      </w:r>
    </w:p>
    <w:p w:rsidR="0040203C" w:rsidRPr="004261C9" w:rsidRDefault="00151FF3" w:rsidP="00327DD9">
      <w:pPr>
        <w:numPr>
          <w:ilvl w:val="0"/>
          <w:numId w:val="3"/>
        </w:numPr>
        <w:tabs>
          <w:tab w:val="left" w:pos="142"/>
          <w:tab w:val="left" w:pos="1418"/>
        </w:tabs>
        <w:spacing w:line="240" w:lineRule="auto"/>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Пе</w:t>
      </w:r>
      <w:r w:rsidR="0040203C" w:rsidRPr="004261C9">
        <w:rPr>
          <w:rFonts w:ascii="Times New Roman" w:hAnsi="Times New Roman"/>
          <w:bCs/>
          <w:sz w:val="28"/>
          <w:szCs w:val="28"/>
          <w:lang w:eastAsia="ru-RU"/>
        </w:rPr>
        <w:t>ріодичність складання протоколів про хід і результати проведеної негласної слідчої (розшукової) дії (або її етапів)</w:t>
      </w:r>
      <w:r w:rsidRPr="004261C9">
        <w:rPr>
          <w:rFonts w:ascii="Times New Roman" w:hAnsi="Times New Roman"/>
          <w:bCs/>
          <w:sz w:val="28"/>
          <w:szCs w:val="28"/>
          <w:lang w:eastAsia="ru-RU"/>
        </w:rPr>
        <w:t xml:space="preserve"> залежить від:</w:t>
      </w:r>
    </w:p>
    <w:p w:rsidR="00151FF3" w:rsidRPr="004261C9" w:rsidRDefault="00151FF3" w:rsidP="00327DD9">
      <w:pPr>
        <w:numPr>
          <w:ilvl w:val="0"/>
          <w:numId w:val="3"/>
        </w:numPr>
        <w:tabs>
          <w:tab w:val="left" w:pos="142"/>
          <w:tab w:val="left" w:pos="1418"/>
        </w:tabs>
        <w:spacing w:line="240" w:lineRule="auto"/>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Як має діяти слідчий, якщо в результаті проведення негласної слідчої (розшукової) дії виявлено ознаки кримінального правопорушення, яке не розслідується в даному кримінальному провадженні?</w:t>
      </w:r>
    </w:p>
    <w:p w:rsidR="006E4654" w:rsidRPr="004261C9" w:rsidRDefault="0040203C" w:rsidP="00327DD9">
      <w:pPr>
        <w:numPr>
          <w:ilvl w:val="0"/>
          <w:numId w:val="3"/>
        </w:numPr>
        <w:tabs>
          <w:tab w:val="left" w:pos="142"/>
          <w:tab w:val="left" w:pos="1418"/>
        </w:tabs>
        <w:spacing w:line="240" w:lineRule="auto"/>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Чи можуть бути до протоколів про хід і результати проведеної негласної слідчої (розшукової) дії (або її етапів) долучені додатки?</w:t>
      </w:r>
    </w:p>
    <w:p w:rsidR="00151FF3" w:rsidRPr="004261C9" w:rsidRDefault="00151FF3" w:rsidP="00327DD9">
      <w:pPr>
        <w:numPr>
          <w:ilvl w:val="0"/>
          <w:numId w:val="3"/>
        </w:numPr>
        <w:tabs>
          <w:tab w:val="left" w:pos="142"/>
          <w:tab w:val="left" w:pos="1418"/>
        </w:tabs>
        <w:spacing w:line="240" w:lineRule="auto"/>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lastRenderedPageBreak/>
        <w:t>Хто може бути запрошений для дослідження інформації, отриманої при застосуванні технічних засобів під час проведення негласних слідчих (розшукових) дій, в якості спеціаліста?</w:t>
      </w:r>
    </w:p>
    <w:p w:rsidR="00151FF3" w:rsidRPr="004261C9" w:rsidRDefault="00151FF3" w:rsidP="00327DD9">
      <w:pPr>
        <w:numPr>
          <w:ilvl w:val="0"/>
          <w:numId w:val="3"/>
        </w:numPr>
        <w:tabs>
          <w:tab w:val="left" w:pos="142"/>
          <w:tab w:val="left" w:pos="1418"/>
        </w:tabs>
        <w:spacing w:line="240" w:lineRule="auto"/>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Що з наведеного є повним переліком реквізитів, крім грифу секретності та номера примірника, які повинні мати матеріальні носії інформації щодо проведення негласних слідчих (розшукових) дій?</w:t>
      </w:r>
    </w:p>
    <w:p w:rsidR="006E4654" w:rsidRPr="004261C9" w:rsidRDefault="00151FF3" w:rsidP="00327DD9">
      <w:pPr>
        <w:numPr>
          <w:ilvl w:val="0"/>
          <w:numId w:val="3"/>
        </w:numPr>
        <w:tabs>
          <w:tab w:val="left" w:pos="142"/>
          <w:tab w:val="left" w:pos="1418"/>
        </w:tabs>
        <w:spacing w:line="240" w:lineRule="auto"/>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Відповідно до Інструкції про організацію проведення негласних слідчих (розшукових) дій та використання їх результатів у кримінальному провадженні у повідомленні особі, конституційні права якої були тимчасово обмежені під час проведення негласних слідчих (розшукових) дій, а також підозрюваному, його захиснику, зазначається:</w:t>
      </w:r>
    </w:p>
    <w:p w:rsidR="006E4654" w:rsidRPr="004261C9" w:rsidRDefault="00151FF3" w:rsidP="00327DD9">
      <w:pPr>
        <w:numPr>
          <w:ilvl w:val="0"/>
          <w:numId w:val="3"/>
        </w:numPr>
        <w:tabs>
          <w:tab w:val="left" w:pos="142"/>
          <w:tab w:val="left" w:pos="1418"/>
        </w:tabs>
        <w:spacing w:line="240" w:lineRule="auto"/>
        <w:ind w:left="0" w:firstLine="851"/>
        <w:jc w:val="both"/>
        <w:rPr>
          <w:rFonts w:ascii="Times New Roman" w:hAnsi="Times New Roman"/>
          <w:bCs/>
          <w:sz w:val="28"/>
          <w:szCs w:val="28"/>
          <w:lang w:eastAsia="ru-RU"/>
        </w:rPr>
      </w:pPr>
      <w:r w:rsidRPr="004261C9">
        <w:rPr>
          <w:rFonts w:ascii="Times New Roman" w:hAnsi="Times New Roman"/>
          <w:bCs/>
          <w:sz w:val="28"/>
          <w:szCs w:val="28"/>
          <w:lang w:eastAsia="ru-RU"/>
        </w:rPr>
        <w:t>В який строк</w:t>
      </w:r>
      <w:r w:rsidR="0040203C" w:rsidRPr="004261C9">
        <w:rPr>
          <w:rFonts w:ascii="Times New Roman" w:hAnsi="Times New Roman"/>
          <w:bCs/>
          <w:sz w:val="28"/>
          <w:szCs w:val="28"/>
          <w:lang w:eastAsia="ru-RU"/>
        </w:rPr>
        <w:t xml:space="preserve"> повинно бути здійснене повідомлення особи, конституційні права якої були тимчасово обмежені під час проведення негласних слідчих (розшукових) дій, а також підозрюваного, його захисника, про таке обмеження (про факт і результати негласної слідчої (розшукової) дії)?</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Сукупність організаційних, практичних прийомів, у тому числі із застосуванням технічних засобів, які дозволяють у порядку, передбаченому кримінальним процесуальним законодавством України, отримати інформацію про злочин або особу, яка його вчинила, без її відома – це:</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Хто належить до суб’єктів, уповноважених на проведення негласних слідчих (розшукових) дій?</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є процесуальним документом щодо проведення негласних слідчих (розшукових) дій?</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Кому, залежно від виду негласної слідчої (розшукової) дії, необхідно надати відомості, отримані в ході досудового розслідування, що підтверджують неможливість одержання відомостей про злочин чи особу, яка його вчинила, в інший спосіб?</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належить до негласних слідчих (розшукових) дій, які проводяться виключно у кримінальному провадженні щодо тяжких або особливо тяжких злочинів?</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Аудіо-, відео контроль особи полягає у:</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Накладення арешту на кореспонденцію полягає в:</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При проведенні якої негласної слідчої (розшукової) дії може здійснюватися заміна речей і речовин, що становлять загрозу для оточуючих чи заборонені у вільному обігу, на їх безпечні аналоги:</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чому полягає зняття інформації з транспортних телекомунікаційних мереж:</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Зняття інформації з транспортних телекомунікаційних мереж (ТТМ) поділяється на:</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Зняття інформації з електронних інформаційних систем без відома її власника, володільця або утримувача (ст. 264 КПК України) полягає в:</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Хто може здійснювати обстеження публічно недоступних місць, житла чи іншого володіння особи?</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Хто може здійснювати спостереження за особою в публічно доступних місцях?</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чому полягає аудіо-, відео контроль місця:</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Хто може здійснювати негласне отримання зразків, необхідних для порівняльного дослідження?</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чому полягає спостереження за річчю або місцем в публічно доступних місцях:</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До контролю за вчиненням злочину НЕ належить:</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Контрольована поставка полягає в:</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Контрольована закупка полягає в:</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Оперативна закупка полягає в:</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чому мета спеціального слідчого експерименту?</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Хто може здійснювати імітування обстановки злочину? </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Ким має бути погоджена постанова слідчого щодо виконання спеціального завдання з розкриття злочинної діяльності організованої групи чи злочинної організації?</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належить до негласних слідчих (розшукових) дій, які проводяться незалежно від тяжкості злочину?</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чому полягає установлення місцезнаходження радіоелектронного засобу:</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Яка негласна слідча (розшукова) дія у виняткових невідкладних випадках може проводитися до постановлення ухвали слідчого судді:</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Чим регулюються порядок, тактика та методика проведення окремих негласних слідчих (розшукових) дій? </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У якому процесуальному документі слідчий, прокурор викладає рішення про проведення негласної слідчої (розшукової) дії, якщо ця дія </w:t>
      </w:r>
      <w:r w:rsidRPr="004261C9">
        <w:rPr>
          <w:rFonts w:ascii="Times New Roman" w:hAnsi="Times New Roman"/>
          <w:sz w:val="28"/>
          <w:szCs w:val="28"/>
        </w:rPr>
        <w:lastRenderedPageBreak/>
        <w:t>проводиться без дозволу слідчого судді або в невідкладних випадках, передбачених ст. 250 КПК України:</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який строк здійснюється розгляд та погодження прокурором клопотання слідчого про надання дозволу на проведення негласної слідчої (розшукової) дії:</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випадку відмови прокурора в погодженні клопотання до слідчого судді про проведення негласної слідчої (розшукової) слідчий має право звернутися до:</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Ким може бути продовжений строк проведення негласної слідчої (розшукової) дії:</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Які відомості надаються слідчому судді при розгляді клопотання щодо продовження строку проведення негласної слідчої (розшукової) дії:</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Ким здійснюється розгляд клопотання про дозвіл на проведення негласних слідчих (розшукових) дій, який віднесений до повноважень слідчого судді:</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допускається у випадку постановлення слідчим суддею ухвали щодо відмови в наданні дозволу на проведення негласної слідчої (розшукової) дії:</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Слідчий може проводити негласні слідчі (розшукові) дії спільно з:</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випадку, коли матеріали оперативно-розшукової діяльності були використані як приводи та підстави для початку досудового розслідування, доручення на проведення негласної слідчої (розшукової) дії, як правило, надається оперативному підрозділу, який виявив злочин, з урахуванням:</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Доручення на проведення негласної слідчої (розшукової) дії повинно:</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Право заборонити проведення ще не розпочатої негласної слідчої (розшукової) дії, оформивши своє рішення вмотивованою постановою, має:</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Припинити подальше проведення негласної слідчої (розшукової) дії, якщо в цьому відпала необхідність, зобов’язаний:</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За якої умови слідчий, уповноважений оперативний підрозділ, який виконує доручення слідчого, прокурора, має право використовувати інформацію, отриману внаслідок конфіденційного співробітництва з іншими особами, або залучати цих осіб до проведення негласних слідчих (розшукових) дій:</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Протокол та додатки до протоколу щодо виконання доручення на виконання негласної слідчої (розшукової) дії повинні бути надані прокурору:</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Протокол про хід і результати проведеної негласної слідчої (розшукової) дії (або її етапів) може складатися:</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Від чого залежить періодичність складання протоколів про хід і результати проведеної негласної слідчої (розшукової) дії (або її етапів):</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Після складання протокол про результати проведеної негласної слідчої (розшукової) дії з додатками повинен бути направлений прокурору:</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Протягом якого часу протокол про виявлення ознак кримінального правопорушення, яке не розслідується в даному кримінальному провадженні, в результаті проведення негласної слідчої (розшукової) дії направляється прокурору:</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Із ким прокурор узгоджує питання щодо подання на розгляд слідчому судді клопотання про виявлення ознак кримінального правопорушення, яке не розслідується в даному кримінальному провадженні:</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Хто, за вказівкою прокурора, який здійснює процесуальне керівництво, може бути за необхідності ознайомлений з протоколом та додатками про результати негласної слідчої (розшукової) дії:</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На кого покладено обов’язок складання протоколу у разі залучення до проведення негласної слідчої (розшукової) дії декількох оперативних підрозділів:</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Які вимоги до додатків до протоколу про результати негласної слідчої (розшукової) дії:</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Яка вимога до фіксації результатів негласної слідчої (розшукової) дії визначена Інструкцією про організацію проведення негласних слідчих (розшукових) дій та використання їх результатів у кримінальному провадженні:</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Хто зобов’язаний вжити необхідних заходів щодо забезпечення збереження і цілісності одержаних матеріалів у період до передачі їх прокурору:</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Хто, за умови участі в дослідженні матеріалів про результати проведення негласної слідчої (розшукової) дії, повинен мати допуск до державної таємниці відповідної форми:</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Співробітник (працівник) органу, якому слідчим доручено проведення негласної слідчої (розшукової) дії, що володіє спеціальними знаннями та навиками застосування технічних або інших засобів і може надавати консультації слідчому, прокурору в ході дослідження матеріалів про результати проведення негласної слідчої (розшукової) дії це:</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Постанова слідчого, прокурора про проведення негласних слідчих (розшукових) дій, клопотання про дозвіл на проведення негласної слідчої (розшукової) дії та інші документи, що стосуються проведення негласних слідчих (розшукових) дій є:</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Які реквізити повинні містити матеріальні носії інформації (МНІ) щодо проведення негласних слідчих (розшукових) дій:</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Хто приймає рішення щодо розсекречення грифів секретності матеріальних носіїв інформації (МНІ) щодо проведення негласних слідчих (розшукових) дій після їх завершення:</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Із ким прокурор погоджує рішення щодо розсекречення грифів секретності матеріальних носіїв інформації (МНІ) щодо проведення негласних слідчих (розшукових) дій після їх завершення:</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Навіщо створюється експертна комісія з питань таємниць:</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 називається документ, яким оформляється рішення експертної комісії з питань таємниць:</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Де здійснюється скасування грифів секретності матеріальних носіїв інформації щодо проведення негласних слідчих (розшукових) дій в органах прокуратури:</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який строк мають бути розсекречені матеріальні носії інформації (МНІ):</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Хто повинен бути повідомлений про розсекречення матеріальних носіїв інформації (МНІ):</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Хто обирає місце зберігання для розсекречених матеріальних носіїв інформації, які будуть використані як докази під час судового розгляду:</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Яким чином надається доступ до розсекречених матеріалів:</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якому випадку досудове розслідування та судове провадження у кримінальному провадженні проводяться з дотриманням вимог режиму секретності:</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Хто приймає рішення щодо знищення відомостей, речей чи документів, отриманих в результаті проведення негласної слідчої (розшукової) дії?</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Інформація, отримана в результаті проведення негласних слідчих (розшукових) дій до постановлення ухвали слідчого судді, якщо він постановив ухвалу про відмову в наданні дозволу на проведення негласної слідчої (розшукової) дії:</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Протягом якого періоду отримані слідчим чи оперативним підрозділом відомості, речі і документи внаслідок такої дії підлягають передачі прокурору після відмови слідчого судді у наданні дозволу на проведення негласної слідчої (розшукової) дії для розгляду питання щодо повернення власнику речей, документів чи прийняття рішення про їх знищення:</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Які відомості повинні бути зазначені в постанові щодо рішення прокурора про знищення відомостей, речей та документів:</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Яка вимога до знищення відомостей, речей та матеріалів передбачена Інструкцією про організацію проведення негласних слідчих (розшукових) дій та використання їх результатів у кримінальному провадженні:</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Хто повинен бути присутнім при знищенні відомостей, речей та матеріалів:</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Які вимоги до процесу знищення відомостей, речей та матеріалів:</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Який документ складається про факт знищення відомостей, речей та матеріалів:</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Хто повинен бути повідомлений про тимчасове обмеження конституційних прав під час проведення негласних слідчих (розшукових) дій:</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зазначається в повідомленні про тимчасове обмеження конституційних прав під час проведення негласних слідчих (розшукових) дій:</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враховується при визначенні конкретного часу повідомлення про тимчасове обмеження конституційних прав під час проведення негласних слідчих (розшукових) дій:</w:t>
      </w:r>
    </w:p>
    <w:p w:rsidR="00151FF3" w:rsidRPr="004261C9" w:rsidRDefault="00151FF3" w:rsidP="00327DD9">
      <w:pPr>
        <w:pStyle w:val="a4"/>
        <w:numPr>
          <w:ilvl w:val="0"/>
          <w:numId w:val="3"/>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прокурор зобов’язаний з’ясувати при направленні повідомлення про тимчасове обмеження конституційних прав під час проведення негласних слідчих (розшукових) дій у разі вилучення речей чи документів:</w:t>
      </w:r>
    </w:p>
    <w:p w:rsidR="00A8455A" w:rsidRPr="004261C9" w:rsidRDefault="00A8455A" w:rsidP="00327DD9">
      <w:pPr>
        <w:tabs>
          <w:tab w:val="left" w:pos="142"/>
          <w:tab w:val="left" w:pos="1418"/>
        </w:tabs>
        <w:spacing w:line="240" w:lineRule="auto"/>
        <w:ind w:firstLine="851"/>
        <w:jc w:val="both"/>
        <w:rPr>
          <w:rFonts w:ascii="Times New Roman" w:hAnsi="Times New Roman"/>
          <w:bCs/>
          <w:sz w:val="28"/>
          <w:szCs w:val="28"/>
          <w:lang w:eastAsia="ru-RU"/>
        </w:rPr>
      </w:pPr>
    </w:p>
    <w:p w:rsidR="007C0E17" w:rsidRPr="004261C9" w:rsidRDefault="007C0E17" w:rsidP="00327DD9">
      <w:pPr>
        <w:tabs>
          <w:tab w:val="left" w:pos="142"/>
          <w:tab w:val="left" w:pos="1418"/>
        </w:tabs>
        <w:ind w:firstLine="851"/>
        <w:rPr>
          <w:rFonts w:ascii="Times New Roman" w:hAnsi="Times New Roman"/>
          <w:bCs/>
          <w:sz w:val="28"/>
          <w:szCs w:val="28"/>
          <w:shd w:val="clear" w:color="auto" w:fill="FFFFFF"/>
          <w:lang w:eastAsia="ru-RU"/>
        </w:rPr>
      </w:pPr>
      <w:r w:rsidRPr="004261C9">
        <w:rPr>
          <w:rFonts w:ascii="Times New Roman" w:hAnsi="Times New Roman"/>
          <w:bCs/>
          <w:sz w:val="28"/>
          <w:szCs w:val="28"/>
          <w:shd w:val="clear" w:color="auto" w:fill="FFFFFF"/>
          <w:lang w:eastAsia="ru-RU"/>
        </w:rPr>
        <w:br w:type="page"/>
      </w:r>
    </w:p>
    <w:p w:rsidR="009501BD" w:rsidRPr="004261C9" w:rsidRDefault="0040203C" w:rsidP="00327DD9">
      <w:pPr>
        <w:tabs>
          <w:tab w:val="left" w:pos="142"/>
          <w:tab w:val="left" w:pos="1418"/>
        </w:tabs>
        <w:spacing w:line="240" w:lineRule="auto"/>
        <w:ind w:firstLine="851"/>
        <w:jc w:val="center"/>
        <w:rPr>
          <w:rFonts w:ascii="Times New Roman" w:hAnsi="Times New Roman"/>
          <w:bCs/>
          <w:sz w:val="28"/>
          <w:szCs w:val="28"/>
          <w:shd w:val="clear" w:color="auto" w:fill="FFFFFF"/>
          <w:lang w:eastAsia="ru-RU"/>
        </w:rPr>
      </w:pPr>
      <w:r w:rsidRPr="004261C9">
        <w:rPr>
          <w:rFonts w:ascii="Times New Roman" w:hAnsi="Times New Roman"/>
          <w:bCs/>
          <w:sz w:val="28"/>
          <w:szCs w:val="28"/>
          <w:shd w:val="clear" w:color="auto" w:fill="FFFFFF"/>
          <w:lang w:eastAsia="ru-RU"/>
        </w:rPr>
        <w:lastRenderedPageBreak/>
        <w:t>ПОРЯДОК ЗБЕРІГАННЯ РЕЧОВИХ ДОКАЗІВ СТОРОНОЮ ОБВИНУВАЧЕННЯ, ЇХ РЕАЛІЗАЦІЇ, ТЕХНОЛОГІЧНОЇ ПЕРЕРОБКИ, ЗНИЩЕННЯ, ЗДІЙСНЕННЯ ВИТРАТ, ПОВ’ЯЗАНИХ З ЇХ ЗБЕРІГАННЯМ І ПЕРЕСИЛАННЯМ, СХОРОННОСТІ ТИМЧАСОВО ВИЛУЧЕНОГО МАЙНА ПІД ЧАС КРИМІНАЛЬНОГО ПРОВАДЖЕННЯ</w:t>
      </w:r>
    </w:p>
    <w:p w:rsidR="00A8455A" w:rsidRPr="004261C9" w:rsidRDefault="00A8455A" w:rsidP="00327DD9">
      <w:pPr>
        <w:tabs>
          <w:tab w:val="left" w:pos="142"/>
          <w:tab w:val="left" w:pos="1418"/>
        </w:tabs>
        <w:spacing w:line="240" w:lineRule="auto"/>
        <w:ind w:firstLine="851"/>
        <w:jc w:val="center"/>
        <w:rPr>
          <w:rFonts w:ascii="Times New Roman" w:hAnsi="Times New Roman"/>
          <w:bCs/>
          <w:sz w:val="28"/>
          <w:szCs w:val="28"/>
          <w:shd w:val="clear" w:color="auto" w:fill="FFFFFF"/>
          <w:lang w:eastAsia="ru-RU"/>
        </w:rPr>
      </w:pPr>
    </w:p>
    <w:p w:rsidR="009501BD" w:rsidRPr="007D16C1" w:rsidRDefault="0040203C"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shd w:val="clear" w:color="auto" w:fill="FFFFFF"/>
          <w:lang w:eastAsia="ru-RU"/>
        </w:rPr>
      </w:pPr>
      <w:r w:rsidRPr="007D16C1">
        <w:rPr>
          <w:rFonts w:ascii="Times New Roman" w:hAnsi="Times New Roman"/>
          <w:sz w:val="28"/>
          <w:szCs w:val="28"/>
          <w:shd w:val="clear" w:color="auto" w:fill="FFFFFF"/>
          <w:lang w:eastAsia="ru-RU"/>
        </w:rPr>
        <w:t xml:space="preserve">У разі закриття слідчим, прокурором кримінального провадження питання про речові докази вирішується </w:t>
      </w:r>
    </w:p>
    <w:p w:rsidR="006E4654" w:rsidRPr="007D16C1" w:rsidRDefault="0040203C"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shd w:val="clear" w:color="auto" w:fill="FFFFFF"/>
          <w:lang w:eastAsia="ru-RU"/>
        </w:rPr>
      </w:pPr>
      <w:r w:rsidRPr="007D16C1">
        <w:rPr>
          <w:rFonts w:ascii="Times New Roman" w:hAnsi="Times New Roman"/>
          <w:sz w:val="28"/>
          <w:szCs w:val="28"/>
          <w:shd w:val="clear" w:color="auto" w:fill="FFFFFF"/>
          <w:lang w:eastAsia="ru-RU"/>
        </w:rPr>
        <w:t>Вилучені (отримані) стороною обвинувачення речові докази зберігаються разом з матеріалами кримінального провадження:</w:t>
      </w:r>
    </w:p>
    <w:p w:rsidR="006E4654" w:rsidRPr="007D16C1" w:rsidRDefault="0040203C"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lang w:eastAsia="ru-RU"/>
        </w:rPr>
      </w:pPr>
      <w:r w:rsidRPr="007D16C1">
        <w:rPr>
          <w:rFonts w:ascii="Times New Roman" w:hAnsi="Times New Roman"/>
          <w:sz w:val="28"/>
          <w:szCs w:val="28"/>
          <w:shd w:val="clear" w:color="auto" w:fill="FFFFFF"/>
          <w:lang w:eastAsia="ru-RU"/>
        </w:rPr>
        <w:t>Відповідальним за зберігання речових доказів, що зберігаються разом з матеріалами кримінального провадження, є:</w:t>
      </w:r>
    </w:p>
    <w:p w:rsidR="006E4654" w:rsidRPr="007D16C1" w:rsidRDefault="0040203C"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shd w:val="clear" w:color="auto" w:fill="FFFFFF"/>
          <w:lang w:eastAsia="ru-RU"/>
        </w:rPr>
      </w:pPr>
      <w:r w:rsidRPr="007D16C1">
        <w:rPr>
          <w:rFonts w:ascii="Times New Roman" w:hAnsi="Times New Roman"/>
          <w:sz w:val="28"/>
          <w:szCs w:val="28"/>
          <w:shd w:val="clear" w:color="auto" w:fill="FFFFFF"/>
          <w:lang w:eastAsia="ru-RU"/>
        </w:rPr>
        <w:t>Для обліку речових доказів у кожному органі, у складі якого функціонує слідчий підрозділ, відповідальною особою ведеться:</w:t>
      </w:r>
    </w:p>
    <w:p w:rsidR="006E4654" w:rsidRPr="007D16C1" w:rsidRDefault="0040203C"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lang w:eastAsia="ru-RU"/>
        </w:rPr>
      </w:pPr>
      <w:r w:rsidRPr="007D16C1">
        <w:rPr>
          <w:rFonts w:ascii="Times New Roman" w:hAnsi="Times New Roman"/>
          <w:sz w:val="28"/>
          <w:szCs w:val="28"/>
          <w:shd w:val="clear" w:color="auto" w:fill="FFFFFF"/>
          <w:lang w:eastAsia="ru-RU"/>
        </w:rPr>
        <w:t xml:space="preserve">Взяття на облік речових доказів проводиться не пізніше: </w:t>
      </w:r>
    </w:p>
    <w:p w:rsidR="006E4654" w:rsidRPr="007D16C1" w:rsidRDefault="0040203C"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lang w:eastAsia="ru-RU"/>
        </w:rPr>
      </w:pPr>
      <w:r w:rsidRPr="007D16C1">
        <w:rPr>
          <w:rFonts w:ascii="Times New Roman" w:hAnsi="Times New Roman"/>
          <w:sz w:val="28"/>
          <w:szCs w:val="28"/>
          <w:shd w:val="clear" w:color="auto" w:fill="FFFFFF"/>
          <w:lang w:eastAsia="ru-RU"/>
        </w:rPr>
        <w:t>Запис про вилучені (отримані) речові докази робиться у книзі обліку відповідальною особою на підставі:</w:t>
      </w:r>
    </w:p>
    <w:p w:rsidR="006E4654" w:rsidRPr="007D16C1" w:rsidRDefault="0040203C"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lang w:eastAsia="ru-RU"/>
        </w:rPr>
      </w:pPr>
      <w:r w:rsidRPr="007D16C1">
        <w:rPr>
          <w:rFonts w:ascii="Times New Roman" w:hAnsi="Times New Roman"/>
          <w:sz w:val="28"/>
          <w:szCs w:val="28"/>
          <w:shd w:val="clear" w:color="auto" w:fill="FFFFFF"/>
          <w:lang w:eastAsia="ru-RU"/>
        </w:rPr>
        <w:t>Перевірка стану та умов зберігання речових доказів, правильності ведення документів щодо їх приймання та обліку проводиться керівником слідчого підрозділу:</w:t>
      </w:r>
    </w:p>
    <w:p w:rsidR="006E4654" w:rsidRPr="007D16C1" w:rsidRDefault="0040203C"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lang w:eastAsia="ru-RU"/>
        </w:rPr>
      </w:pPr>
      <w:r w:rsidRPr="007D16C1">
        <w:rPr>
          <w:rFonts w:ascii="Times New Roman" w:hAnsi="Times New Roman"/>
          <w:sz w:val="28"/>
          <w:szCs w:val="28"/>
          <w:lang w:eastAsia="ru-RU"/>
        </w:rPr>
        <w:t xml:space="preserve">Речові докази у вигляді готівки у національній валюті України або іноземній валюті передаються для зберігання: </w:t>
      </w:r>
    </w:p>
    <w:p w:rsidR="006E4654" w:rsidRPr="007D16C1" w:rsidRDefault="0040203C"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lang w:eastAsia="ru-RU"/>
        </w:rPr>
      </w:pPr>
      <w:r w:rsidRPr="007D16C1">
        <w:rPr>
          <w:rFonts w:ascii="Times New Roman" w:hAnsi="Times New Roman"/>
          <w:sz w:val="28"/>
          <w:szCs w:val="28"/>
          <w:lang w:eastAsia="ru-RU"/>
        </w:rPr>
        <w:t>Речові докази у вигляді цінних паперів у документарній формі передаються для зберігання:</w:t>
      </w:r>
    </w:p>
    <w:p w:rsidR="006E4654" w:rsidRPr="007D16C1" w:rsidRDefault="0040203C"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lang w:eastAsia="ru-RU"/>
        </w:rPr>
      </w:pPr>
      <w:r w:rsidRPr="007D16C1">
        <w:rPr>
          <w:rFonts w:ascii="Times New Roman" w:hAnsi="Times New Roman"/>
          <w:sz w:val="28"/>
          <w:szCs w:val="28"/>
          <w:lang w:eastAsia="ru-RU"/>
        </w:rPr>
        <w:t xml:space="preserve">Речові докази у вигляді дорогоцінних металів, дорогоцінного каміння, дорогоцінного каміння органогенного утворення або </w:t>
      </w:r>
      <w:proofErr w:type="spellStart"/>
      <w:r w:rsidRPr="007D16C1">
        <w:rPr>
          <w:rFonts w:ascii="Times New Roman" w:hAnsi="Times New Roman"/>
          <w:sz w:val="28"/>
          <w:szCs w:val="28"/>
          <w:lang w:eastAsia="ru-RU"/>
        </w:rPr>
        <w:t>напівдорогоцінного</w:t>
      </w:r>
      <w:proofErr w:type="spellEnd"/>
      <w:r w:rsidRPr="007D16C1">
        <w:rPr>
          <w:rFonts w:ascii="Times New Roman" w:hAnsi="Times New Roman"/>
          <w:sz w:val="28"/>
          <w:szCs w:val="28"/>
          <w:lang w:eastAsia="ru-RU"/>
        </w:rPr>
        <w:t xml:space="preserve"> каміння або у вигляді речей, що їх містять, крім тих, що мають ознаки, які свідчать про їх історичну, музейну, наукову, художню або іншу культурну цінність, передаються для зберігання:</w:t>
      </w:r>
    </w:p>
    <w:p w:rsidR="006E4654" w:rsidRPr="007D16C1" w:rsidRDefault="0040203C"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lang w:eastAsia="ru-RU"/>
        </w:rPr>
      </w:pPr>
      <w:r w:rsidRPr="007D16C1">
        <w:rPr>
          <w:rFonts w:ascii="Times New Roman" w:hAnsi="Times New Roman"/>
          <w:sz w:val="28"/>
          <w:szCs w:val="28"/>
          <w:lang w:eastAsia="ru-RU"/>
        </w:rPr>
        <w:t xml:space="preserve">Речові докази у вигляді речей і документів, які мають культурну цінність, передаються для зберігання: </w:t>
      </w:r>
    </w:p>
    <w:p w:rsidR="006E4654" w:rsidRPr="007D16C1" w:rsidRDefault="0040203C"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lang w:eastAsia="ru-RU"/>
        </w:rPr>
      </w:pPr>
      <w:r w:rsidRPr="007D16C1">
        <w:rPr>
          <w:rFonts w:ascii="Times New Roman" w:hAnsi="Times New Roman"/>
          <w:sz w:val="28"/>
          <w:szCs w:val="28"/>
          <w:lang w:eastAsia="ru-RU"/>
        </w:rPr>
        <w:t xml:space="preserve">Речові докази у вигляді товарів або продукції, що піддаються швидкому псуванню, мають непридатний стан: </w:t>
      </w:r>
    </w:p>
    <w:p w:rsidR="006E4654" w:rsidRPr="007D16C1" w:rsidRDefault="0040203C"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lang w:eastAsia="ru-RU"/>
        </w:rPr>
      </w:pPr>
      <w:r w:rsidRPr="007D16C1">
        <w:rPr>
          <w:rFonts w:ascii="Times New Roman" w:hAnsi="Times New Roman"/>
          <w:sz w:val="28"/>
          <w:szCs w:val="28"/>
          <w:lang w:eastAsia="ru-RU"/>
        </w:rPr>
        <w:t xml:space="preserve">Фінансування витрат, пов’язаних із зберіганням чи пересиланням речових доказів, здійснюється за рахунок: </w:t>
      </w:r>
    </w:p>
    <w:p w:rsidR="006E4654" w:rsidRPr="007D16C1" w:rsidRDefault="0040203C"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lang w:eastAsia="ru-RU"/>
        </w:rPr>
      </w:pPr>
      <w:r w:rsidRPr="007D16C1">
        <w:rPr>
          <w:rFonts w:ascii="Times New Roman" w:hAnsi="Times New Roman"/>
          <w:sz w:val="28"/>
          <w:szCs w:val="28"/>
          <w:lang w:eastAsia="ru-RU"/>
        </w:rPr>
        <w:lastRenderedPageBreak/>
        <w:t>Зберігання вилученої (отриманої) під час кримінального провадження вогнепальної і холодної зброї здійснюється:</w:t>
      </w:r>
    </w:p>
    <w:p w:rsidR="006E4654" w:rsidRPr="007D16C1" w:rsidRDefault="0040203C"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lang w:eastAsia="ru-RU"/>
        </w:rPr>
      </w:pPr>
      <w:r w:rsidRPr="007D16C1">
        <w:rPr>
          <w:rFonts w:ascii="Times New Roman" w:hAnsi="Times New Roman"/>
          <w:sz w:val="28"/>
          <w:szCs w:val="28"/>
          <w:lang w:eastAsia="ru-RU"/>
        </w:rPr>
        <w:t xml:space="preserve">Речові докази у вигляді вибухових речовин передаються для зберігання: </w:t>
      </w:r>
    </w:p>
    <w:p w:rsidR="00151FF3" w:rsidRPr="007D16C1" w:rsidRDefault="00151FF3"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Ким затверджено Порядок зберігання речових доказів стороною обвинувачення, їх реалізації, технологічної переробки, знищення, здійснення витрат, пов’язаних з їх зберіганням і пересиланням, схоронності тимчасово вилученого майна під час кримінального провадження?</w:t>
      </w:r>
    </w:p>
    <w:p w:rsidR="00151FF3" w:rsidRPr="007D16C1" w:rsidRDefault="00151FF3"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Які правила зберігання речових доказів є винятком з Порядку зберігання речових доказів стороною обвинувачення, їх реалізації, технологічної переробки, знищення, здійснення витрат, пов’язаних з їх зберіганням і пересиланням, схоронності тимчасово вилученого майна під час кримінального провадження?</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Речові докази, за винятком документів, що зберігаються разом з матеріалами кримінального провадження, повинні:</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Спосіб упаковки речових доказів повинен:</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Бирка прикріплюється:</w:t>
      </w:r>
    </w:p>
    <w:p w:rsidR="00151FF3" w:rsidRPr="007D16C1" w:rsidRDefault="00151FF3"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На упаковці (бирці) проставляються:</w:t>
      </w:r>
    </w:p>
    <w:p w:rsidR="00151FF3" w:rsidRPr="007D16C1" w:rsidRDefault="00151FF3" w:rsidP="007D16C1">
      <w:pPr>
        <w:pStyle w:val="a4"/>
        <w:numPr>
          <w:ilvl w:val="0"/>
          <w:numId w:val="30"/>
        </w:numPr>
        <w:tabs>
          <w:tab w:val="left" w:pos="142"/>
          <w:tab w:val="left" w:pos="851"/>
        </w:tabs>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На які докази НЕ розповсюджується вимога щодо зберігання речових доказів в органі, у складі якого функціонує слідчий підрозділ, або інших місцях зберігання, до передачі їх суду:</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До якого часу речові докази, що не можуть бути передані суду, зберігаються в органі, у складі якого функціонує слідчий підрозділ, або інших місцях зберігання?</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Що є умовою зберігання речових доказів?</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Ким вирішується питання про речові докази у разі закриття слідчим, прокурором кримінального провадження?</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Де зберігаються вилучені (отримані) стороною обвинувачення докази?</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Як зберігаються документи, які є речовими доказами?</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У разі відсутності обладнаного приміщення для зберігання речових доказів, які за своїми властивостями не можуть зберігатися з матеріалами кримінального провадження:</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Хто є відповідальним за зберігання речових доказів, які зберігаються разом з матеріалами кримінального провадження?</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lastRenderedPageBreak/>
        <w:t>Хто є відповідальним за зберігання речових доказів в обладнаному приміщенні чи спеціальному сейфі?</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Хто веде та зберігає книгу обліку речових доказів?</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Коли проводиться взяття на облік речових доказів?</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На підставі чого робиться запис про вилучені (отримані) речові докази в книзі обліку?</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Якщо речові докази НЕ здаються на зберігання до обладнаного приміщення або передаються на зберігання в інше місце зберігання, у книзі обліку:</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Протягом якого строку слідчий зобов’язаний надати відповідальній особі копії документів, які підтверджують факт передачі речових доказів:</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Протягом якого строку після взяття на облік здійснюється передача на зберігання речових доказів, які за своїми властивостями повинні зберігатися в обладнаному приміщенні чи спеціальному сейфі?</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Що перевіряє відповідальна особа під час прийняття для зберігання речових доказів?</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Яка інформація зазначається на кожній упаковці (бирці)?</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Який документ про отримання речових доказів для зберігання в обладнаному приміщенні чи спеціальному сейфі заповнює відповідальна особа?</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Відмітка про видачу речових доказів та про цілісність упаковки чи бирки засвідчується підписом:</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У які строки після завершення процесуальних дій речові докази здаються на зберігання?</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За чиєї участі може проводитися перевірка цілісності упаковки чи бирки, прикріпленої до речових доказів, переданих на зберігання до обладнаного приміщення чи спеціального сейфу, за відсутності</w:t>
      </w:r>
      <w:r w:rsidRPr="007D16C1">
        <w:rPr>
          <w:rFonts w:ascii="Times New Roman" w:hAnsi="Times New Roman"/>
          <w:bCs/>
          <w:sz w:val="28"/>
          <w:szCs w:val="28"/>
        </w:rPr>
        <w:t xml:space="preserve"> </w:t>
      </w:r>
      <w:r w:rsidRPr="007D16C1">
        <w:rPr>
          <w:rFonts w:ascii="Times New Roman" w:hAnsi="Times New Roman"/>
          <w:sz w:val="28"/>
          <w:szCs w:val="28"/>
        </w:rPr>
        <w:t>слідчого, від якого передаються матеріали кримінального провадження:</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Хто проводить огляд речових доказів у разі наявності порушення цілісності упаковки чи бирки або встановлення їх невідповідності вимогам, визначених у п. 3 Порядку зберігання речових доказів стороною обвинувачення, їх реалізації, технологічної переробки, знищення, здійснення витрат, пов’язаних з їх зберіганням і пересиланням, схоронності тимчасово вилученого майна під час кримінального провадження:</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Який документ складається при огляді речових доказів та встановленні їх невідповідності відомостям про такі речові докази?</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lastRenderedPageBreak/>
        <w:t>За яких умов можливий доступ до обладнаного приміщення чи спеціального сейфа?</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За яких умов можливий доступ до обладнаного приміщення чи спеціального сейфа за відсутності відповідальної особи та особи, яка її заміщує?</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Як часто проводиться перевірка стану та умов зберігання речових доказів, правильності ведення документів щодо їх приймання та обліку?</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Як здійснюється зберігання наркотичних засобів, психотропних речовин та прекурсорів, вилучених з незаконного обігу, які є речовими доказами?</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Де здійснюється зберігання вилученої (отриманої) під час кримінального провадження вогнепальної і холодної зброї та боєприпасів?</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У разі вилучення (отримання) зброї, бойових припасів, військового спорядження, що закріплені за військовими частинами, органами та підрозділами Збройних Сил, інших військових формувань, правоохоронних органів спеціального призначення, інших державних органів, військовослужбовці та співробітники яких мають право на носіння табельної зброї та боєприпасів до неї, такі зброя, бойові припаси, військове спорядження:</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Де зберігаються речові докази у вигляді вибухових речовин?</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Як здійснюється зберігання речових доказів у вигляді транспортних засобів?</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Де зберігаються речові докази у вигляді готівки?</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Де зберігаються речові докази у вигляді цінних паперів у документарній формі?</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 xml:space="preserve">Речові докази у вигляді дорогоцінних металів, дорогоцінного каміння, дорогоцінного каміння органогенного утворення або </w:t>
      </w:r>
      <w:proofErr w:type="spellStart"/>
      <w:r w:rsidRPr="007D16C1">
        <w:rPr>
          <w:rFonts w:ascii="Times New Roman" w:hAnsi="Times New Roman"/>
          <w:sz w:val="28"/>
          <w:szCs w:val="28"/>
        </w:rPr>
        <w:t>напівдорогоцінного</w:t>
      </w:r>
      <w:proofErr w:type="spellEnd"/>
      <w:r w:rsidRPr="007D16C1">
        <w:rPr>
          <w:rFonts w:ascii="Times New Roman" w:hAnsi="Times New Roman"/>
          <w:sz w:val="28"/>
          <w:szCs w:val="28"/>
        </w:rPr>
        <w:t xml:space="preserve"> каміння або у вигляді речей, що їх містять, крім тих, що мають ознаки, які свідчать про їх історичну, музейну, наукову, художню або іншу культурну цінність, зберігаються:</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До якого моменту забезпечується схоронність тимчасово вилученого майна?</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Хто постановляє рішення щодо можливості передачі речових доказів, що не містять слідів кримінального правопорушення, та які через громіздкість або з інших причин, не можуть зберігатися без зайвих труднощів в обладнаних приміщеннях або інших місцях зберігання, торговельному підприємству для реалізації, у разі відсутності згоди власника ?</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 xml:space="preserve">Де передбачені вимоги до реалізації речових доказів, що не містять слідів кримінального правопорушення, які через громіздкість або з інших </w:t>
      </w:r>
      <w:r w:rsidRPr="007D16C1">
        <w:rPr>
          <w:rFonts w:ascii="Times New Roman" w:hAnsi="Times New Roman"/>
          <w:sz w:val="28"/>
          <w:szCs w:val="28"/>
        </w:rPr>
        <w:lastRenderedPageBreak/>
        <w:t>причин не можуть зберігатися без зайвих труднощів в обладнаних приміщеннях або в інших місцях зберігання?</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У скількох примірниках складається акт про передачу торгівельному підприємству предметів для реалізації?</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Хто повинен надати письмову згоду на знищення речових доказів у вигляді товарів або продукції, що піддаються швидкому псуванню, мають непридатний стан?</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Хто виносить рішення щодо технологічної переробки або знищення речових доказів у вигляді предметів чи товарів, що належать до вилучених з обігу, а також якщо їх тривале зберігання небезпечне для життя чи здоров'я людей або довкілля?</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За рахунок яких коштів здійснюється фінансування витрат, пов'язаних зі зберіганням чи пересиланням речових доказів?</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До якого моменту вилучені документи, які посвідчують користування спеціальним правом, зберігаються разом з матеріалами кримінального провадження?</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У разі відмови у задоволенні клопотання про тимчасове обмеження у користуванні спеціальним правом, протягом якого строку вилучені документи, які посвідчують користування спеціальним правом, підлягають поверненню?</w:t>
      </w:r>
    </w:p>
    <w:p w:rsidR="00151FF3" w:rsidRPr="007D16C1" w:rsidRDefault="00151FF3" w:rsidP="007D16C1">
      <w:pPr>
        <w:pStyle w:val="a4"/>
        <w:numPr>
          <w:ilvl w:val="0"/>
          <w:numId w:val="30"/>
        </w:numPr>
        <w:tabs>
          <w:tab w:val="left" w:pos="142"/>
          <w:tab w:val="left" w:pos="851"/>
        </w:tabs>
        <w:autoSpaceDE w:val="0"/>
        <w:autoSpaceDN w:val="0"/>
        <w:adjustRightInd w:val="0"/>
        <w:spacing w:line="240" w:lineRule="auto"/>
        <w:ind w:left="0" w:firstLine="567"/>
        <w:contextualSpacing w:val="0"/>
        <w:jc w:val="both"/>
        <w:rPr>
          <w:rFonts w:ascii="Times New Roman" w:hAnsi="Times New Roman"/>
          <w:sz w:val="28"/>
          <w:szCs w:val="28"/>
        </w:rPr>
      </w:pPr>
      <w:r w:rsidRPr="007D16C1">
        <w:rPr>
          <w:rFonts w:ascii="Times New Roman" w:hAnsi="Times New Roman"/>
          <w:sz w:val="28"/>
          <w:szCs w:val="28"/>
        </w:rPr>
        <w:t>У разі задоволення клопотання про тимчасове обмеження у користуванні спеціальним правом, куди надсилаються на зберігання вилучені документи, які посвідчують користування спеціальним правом?</w:t>
      </w:r>
    </w:p>
    <w:p w:rsidR="00151FF3" w:rsidRPr="004261C9" w:rsidRDefault="00151FF3" w:rsidP="00327DD9">
      <w:pPr>
        <w:tabs>
          <w:tab w:val="left" w:pos="142"/>
          <w:tab w:val="left" w:pos="1418"/>
        </w:tabs>
        <w:spacing w:line="240" w:lineRule="auto"/>
        <w:ind w:firstLine="851"/>
        <w:jc w:val="both"/>
        <w:rPr>
          <w:rFonts w:ascii="Times New Roman" w:hAnsi="Times New Roman"/>
          <w:sz w:val="28"/>
          <w:szCs w:val="28"/>
          <w:lang w:eastAsia="ru-RU"/>
        </w:rPr>
      </w:pPr>
    </w:p>
    <w:p w:rsidR="0040203C" w:rsidRPr="004261C9" w:rsidRDefault="0040203C" w:rsidP="00327DD9">
      <w:pPr>
        <w:tabs>
          <w:tab w:val="left" w:pos="142"/>
          <w:tab w:val="left" w:pos="1418"/>
        </w:tabs>
        <w:spacing w:line="240" w:lineRule="auto"/>
        <w:ind w:firstLine="851"/>
        <w:rPr>
          <w:rFonts w:ascii="Times New Roman" w:hAnsi="Times New Roman"/>
          <w:sz w:val="28"/>
          <w:szCs w:val="28"/>
        </w:rPr>
      </w:pPr>
      <w:r w:rsidRPr="004261C9">
        <w:rPr>
          <w:rFonts w:ascii="Times New Roman" w:hAnsi="Times New Roman"/>
          <w:sz w:val="28"/>
          <w:szCs w:val="28"/>
        </w:rPr>
        <w:br w:type="page"/>
      </w:r>
    </w:p>
    <w:p w:rsidR="0040203C" w:rsidRPr="004261C9" w:rsidRDefault="0040203C" w:rsidP="00327DD9">
      <w:pPr>
        <w:pStyle w:val="a4"/>
        <w:tabs>
          <w:tab w:val="left" w:pos="142"/>
          <w:tab w:val="left" w:pos="1418"/>
          <w:tab w:val="center" w:pos="4819"/>
          <w:tab w:val="left" w:pos="8400"/>
        </w:tabs>
        <w:spacing w:line="240" w:lineRule="auto"/>
        <w:ind w:left="0" w:firstLine="851"/>
        <w:contextualSpacing w:val="0"/>
        <w:jc w:val="center"/>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lastRenderedPageBreak/>
        <w:t>ГОСПОДАРСЬКИЙ КОДЕКС УКРАЇНИ</w:t>
      </w:r>
    </w:p>
    <w:p w:rsidR="0040203C" w:rsidRPr="004261C9" w:rsidRDefault="0040203C" w:rsidP="00327DD9">
      <w:pPr>
        <w:tabs>
          <w:tab w:val="left" w:pos="142"/>
          <w:tab w:val="left" w:pos="1418"/>
          <w:tab w:val="left" w:pos="3480"/>
        </w:tabs>
        <w:spacing w:line="240" w:lineRule="auto"/>
        <w:ind w:firstLine="851"/>
        <w:jc w:val="both"/>
        <w:rPr>
          <w:rFonts w:ascii="Times New Roman" w:eastAsia="Times New Roman" w:hAnsi="Times New Roman"/>
          <w:sz w:val="28"/>
          <w:szCs w:val="28"/>
          <w:lang w:eastAsia="ru-RU"/>
        </w:rPr>
      </w:pP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нарахування неустойки за прострочення виконання зобов’язання, якщо інше не встановлено законом або договором, припиняється:</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 xml:space="preserve">Відповідно до Господарського кодексу України до </w:t>
      </w:r>
      <w:proofErr w:type="spellStart"/>
      <w:r w:rsidRPr="004261C9">
        <w:rPr>
          <w:rFonts w:ascii="Times New Roman" w:eastAsia="Times New Roman" w:hAnsi="Times New Roman"/>
          <w:sz w:val="28"/>
          <w:szCs w:val="28"/>
          <w:lang w:eastAsia="ru-RU"/>
        </w:rPr>
        <w:t>майново</w:t>
      </w:r>
      <w:proofErr w:type="spellEnd"/>
      <w:r w:rsidRPr="004261C9">
        <w:rPr>
          <w:rFonts w:ascii="Times New Roman" w:eastAsia="Times New Roman" w:hAnsi="Times New Roman"/>
          <w:sz w:val="28"/>
          <w:szCs w:val="28"/>
          <w:lang w:eastAsia="ru-RU"/>
        </w:rPr>
        <w:t>-господарських зобов’язань належить:</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Згідно з Господарським кодексом України до соціально-комунальних зобов’язань суб’єктів господарювання належить:</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суб’єкти господарювання та інші учасники господарських відносин застосовують у договірних зобов’язаннях в односторонньому порядку такі санкції:</w:t>
      </w:r>
    </w:p>
    <w:p w:rsidR="006E4654" w:rsidRPr="004261C9" w:rsidRDefault="0040203C" w:rsidP="00327DD9">
      <w:pPr>
        <w:numPr>
          <w:ilvl w:val="0"/>
          <w:numId w:val="10"/>
        </w:numPr>
        <w:tabs>
          <w:tab w:val="left" w:pos="142"/>
          <w:tab w:val="left" w:pos="567"/>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до господарських договорів належить:</w:t>
      </w:r>
    </w:p>
    <w:p w:rsidR="006E4654" w:rsidRPr="004261C9" w:rsidRDefault="0040203C" w:rsidP="00327DD9">
      <w:pPr>
        <w:numPr>
          <w:ilvl w:val="0"/>
          <w:numId w:val="10"/>
        </w:numPr>
        <w:tabs>
          <w:tab w:val="left" w:pos="142"/>
          <w:tab w:val="left" w:pos="567"/>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неустойка застосовується:</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Згідно з Господарським кодексом України у разі порушення виконання зобов’язання до боржника за загальним правилом застосовується:</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об’єктами оренди у сфері господарювання можуть бути:</w:t>
      </w:r>
    </w:p>
    <w:p w:rsidR="006E4654" w:rsidRPr="004261C9" w:rsidRDefault="0040203C" w:rsidP="00327DD9">
      <w:pPr>
        <w:numPr>
          <w:ilvl w:val="0"/>
          <w:numId w:val="10"/>
        </w:numPr>
        <w:tabs>
          <w:tab w:val="left" w:pos="142"/>
          <w:tab w:val="left" w:pos="567"/>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одним із основних засобів регулюючого впливу держави на діяльність суб’єктів господарювання є:</w:t>
      </w:r>
    </w:p>
    <w:p w:rsidR="006E4654" w:rsidRPr="004261C9" w:rsidRDefault="0040203C" w:rsidP="00327DD9">
      <w:pPr>
        <w:numPr>
          <w:ilvl w:val="0"/>
          <w:numId w:val="10"/>
        </w:numPr>
        <w:tabs>
          <w:tab w:val="left" w:pos="142"/>
          <w:tab w:val="left" w:pos="567"/>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НЕ допускається суборенда:</w:t>
      </w:r>
    </w:p>
    <w:p w:rsidR="006E4654" w:rsidRPr="004261C9" w:rsidRDefault="0040203C" w:rsidP="00327DD9">
      <w:pPr>
        <w:numPr>
          <w:ilvl w:val="0"/>
          <w:numId w:val="10"/>
        </w:numPr>
        <w:tabs>
          <w:tab w:val="left" w:pos="142"/>
          <w:tab w:val="left" w:pos="567"/>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зобов’язання укласти господарський договір випливає з:</w:t>
      </w:r>
    </w:p>
    <w:p w:rsidR="006E4654" w:rsidRPr="004261C9" w:rsidRDefault="0040203C" w:rsidP="00327DD9">
      <w:pPr>
        <w:numPr>
          <w:ilvl w:val="0"/>
          <w:numId w:val="10"/>
        </w:numPr>
        <w:tabs>
          <w:tab w:val="left" w:pos="142"/>
          <w:tab w:val="left" w:pos="567"/>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однією з основних форм державного планування господарської діяльності є:</w:t>
      </w:r>
    </w:p>
    <w:p w:rsidR="00D756A6" w:rsidRPr="004261C9" w:rsidRDefault="00D756A6" w:rsidP="00327DD9">
      <w:pPr>
        <w:numPr>
          <w:ilvl w:val="0"/>
          <w:numId w:val="10"/>
        </w:numPr>
        <w:tabs>
          <w:tab w:val="left" w:pos="142"/>
          <w:tab w:val="left" w:pos="567"/>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Який строк встановлено Господарським кодексом України для повідомлення суб’єктом зовнішньоекономічної діяльності Національного банку України про відкриття ним валютного рахунку в банківській установі за межами України?</w:t>
      </w:r>
    </w:p>
    <w:p w:rsidR="006E4654" w:rsidRPr="004261C9" w:rsidRDefault="0040203C" w:rsidP="00327DD9">
      <w:pPr>
        <w:numPr>
          <w:ilvl w:val="0"/>
          <w:numId w:val="10"/>
        </w:numPr>
        <w:tabs>
          <w:tab w:val="left" w:pos="142"/>
          <w:tab w:val="left" w:pos="567"/>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 xml:space="preserve">Відповідно до Господарського кодексу України відкриття валютного рахунку в установі банку за межами України суб’єктом зовнішньоекономічної </w:t>
      </w:r>
      <w:r w:rsidRPr="004261C9">
        <w:rPr>
          <w:rFonts w:ascii="Times New Roman" w:eastAsia="Times New Roman" w:hAnsi="Times New Roman"/>
          <w:sz w:val="28"/>
          <w:szCs w:val="28"/>
          <w:lang w:eastAsia="ru-RU"/>
        </w:rPr>
        <w:lastRenderedPageBreak/>
        <w:t>діяльності, у статутному фонді якого є частка державного майна, здійснюється за погодженням із:</w:t>
      </w:r>
    </w:p>
    <w:p w:rsidR="006E4654" w:rsidRPr="004261C9" w:rsidRDefault="0040203C" w:rsidP="00327DD9">
      <w:pPr>
        <w:numPr>
          <w:ilvl w:val="0"/>
          <w:numId w:val="10"/>
        </w:numPr>
        <w:tabs>
          <w:tab w:val="left" w:pos="142"/>
          <w:tab w:val="left" w:pos="567"/>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ru-RU"/>
        </w:rPr>
        <w:t xml:space="preserve">Відповідно до Господарського кодексу України </w:t>
      </w:r>
      <w:r w:rsidR="00D756A6" w:rsidRPr="004261C9">
        <w:rPr>
          <w:rFonts w:ascii="Times New Roman" w:eastAsia="Times New Roman" w:hAnsi="Times New Roman"/>
          <w:sz w:val="28"/>
          <w:szCs w:val="28"/>
          <w:lang w:eastAsia="ru-RU"/>
        </w:rPr>
        <w:t xml:space="preserve">банківська гарантія </w:t>
      </w:r>
      <w:r w:rsidRPr="004261C9">
        <w:rPr>
          <w:rFonts w:ascii="Times New Roman" w:eastAsia="Times New Roman" w:hAnsi="Times New Roman"/>
          <w:sz w:val="28"/>
          <w:szCs w:val="28"/>
          <w:lang w:eastAsia="uk-UA"/>
        </w:rPr>
        <w:t>є:</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 xml:space="preserve">Відповідно до Господарського кодексу України позовна давність для вимог, що випливають з неналежної якості робіт за договором </w:t>
      </w:r>
      <w:proofErr w:type="spellStart"/>
      <w:r w:rsidRPr="004261C9">
        <w:rPr>
          <w:rFonts w:ascii="Times New Roman" w:eastAsia="Times New Roman" w:hAnsi="Times New Roman"/>
          <w:sz w:val="28"/>
          <w:szCs w:val="28"/>
          <w:lang w:eastAsia="ru-RU"/>
        </w:rPr>
        <w:t>підряду</w:t>
      </w:r>
      <w:proofErr w:type="spellEnd"/>
      <w:r w:rsidRPr="004261C9">
        <w:rPr>
          <w:rFonts w:ascii="Times New Roman" w:eastAsia="Times New Roman" w:hAnsi="Times New Roman"/>
          <w:sz w:val="28"/>
          <w:szCs w:val="28"/>
          <w:lang w:eastAsia="ru-RU"/>
        </w:rPr>
        <w:t xml:space="preserve"> на капітальне будівництво, визначається з дня прийняття роботи замовником і становить:</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організаційно-господарські відносини – це:</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для господарської діяльності характерний принцип:</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предметом договору комерційної концесії може бути:</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господарсько-правовими санкціями відповідальності є:</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господарсько-правова відповідальність має таку ознаку:</w:t>
      </w:r>
    </w:p>
    <w:p w:rsidR="0040203C"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підставою для звільнення від господарсько-правової відповідальності є:</w:t>
      </w:r>
    </w:p>
    <w:p w:rsidR="006E4654" w:rsidRPr="004261C9" w:rsidRDefault="0040203C" w:rsidP="00327DD9">
      <w:pPr>
        <w:numPr>
          <w:ilvl w:val="0"/>
          <w:numId w:val="10"/>
        </w:numPr>
        <w:tabs>
          <w:tab w:val="left" w:pos="142"/>
          <w:tab w:val="left" w:pos="567"/>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внаслідок внесення державними підприємствами, установами та організаціями майна у спільну діяльність:</w:t>
      </w:r>
    </w:p>
    <w:p w:rsidR="009501BD"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на праві оперативного управління майно належить:</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 xml:space="preserve">До якого виду господарсько-правових санкцій, згідно з Господарським кодексом України, належить </w:t>
      </w:r>
      <w:r w:rsidRPr="004261C9">
        <w:rPr>
          <w:rFonts w:ascii="Times New Roman" w:eastAsia="Times New Roman" w:hAnsi="Times New Roman"/>
          <w:sz w:val="28"/>
          <w:szCs w:val="28"/>
          <w:shd w:val="clear" w:color="auto" w:fill="FFFFFF"/>
          <w:lang w:eastAsia="ru-RU"/>
        </w:rPr>
        <w:t>списання з рахунку боржника в безакцептному порядку коштів, сплачених за неякісну продукцію:</w:t>
      </w:r>
    </w:p>
    <w:p w:rsidR="006E4654" w:rsidRPr="004261C9" w:rsidRDefault="0040203C" w:rsidP="00327DD9">
      <w:pPr>
        <w:numPr>
          <w:ilvl w:val="0"/>
          <w:numId w:val="10"/>
        </w:numPr>
        <w:tabs>
          <w:tab w:val="left" w:pos="142"/>
          <w:tab w:val="left" w:pos="709"/>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підприємство не може мати у своєму складі:</w:t>
      </w:r>
    </w:p>
    <w:p w:rsidR="006E4654" w:rsidRPr="004261C9" w:rsidRDefault="0040203C" w:rsidP="00327DD9">
      <w:pPr>
        <w:numPr>
          <w:ilvl w:val="0"/>
          <w:numId w:val="10"/>
        </w:numPr>
        <w:tabs>
          <w:tab w:val="left" w:pos="142"/>
          <w:tab w:val="left" w:pos="709"/>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відокремлені підрозділи підприємства діють на основі:</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казенне підприємство створюється за рішенням:</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lastRenderedPageBreak/>
        <w:t>Відповідно до Господарського кодексу України здійснення підприємницької діяльності в Україні забороняється:</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до істотних умов господарського договору віднесено:</w:t>
      </w:r>
    </w:p>
    <w:p w:rsidR="009501BD" w:rsidRPr="004261C9" w:rsidRDefault="0040203C" w:rsidP="00327DD9">
      <w:pPr>
        <w:numPr>
          <w:ilvl w:val="0"/>
          <w:numId w:val="10"/>
        </w:numPr>
        <w:tabs>
          <w:tab w:val="left" w:pos="142"/>
          <w:tab w:val="left" w:pos="1418"/>
        </w:tabs>
        <w:spacing w:line="240" w:lineRule="auto"/>
        <w:ind w:left="0" w:firstLine="851"/>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до основних фондів виробничого і невиробничого призначення належать:</w:t>
      </w:r>
    </w:p>
    <w:p w:rsidR="006E4654" w:rsidRPr="004261C9" w:rsidRDefault="0040203C" w:rsidP="00327DD9">
      <w:pPr>
        <w:numPr>
          <w:ilvl w:val="0"/>
          <w:numId w:val="10"/>
        </w:numPr>
        <w:tabs>
          <w:tab w:val="left" w:pos="142"/>
          <w:tab w:val="left" w:pos="709"/>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функції, права та обов’язки відокремлених підрозділів підприємств визначаються їх:</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рішення про надання згоди на вчинення господарського зобов’язання державним унітарним підприємством, щодо вчинення якого є заінтересованість, приймається:</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val="ru-RU" w:eastAsia="ru-RU"/>
        </w:rPr>
      </w:pPr>
      <w:r w:rsidRPr="004261C9">
        <w:rPr>
          <w:rFonts w:ascii="Times New Roman" w:eastAsia="Times New Roman" w:hAnsi="Times New Roman"/>
          <w:sz w:val="28"/>
          <w:szCs w:val="28"/>
          <w:lang w:eastAsia="ru-RU"/>
        </w:rPr>
        <w:t>Відповідно до Господарського кодексу України основним плановим документом державного комерційного підприємства є:</w:t>
      </w:r>
    </w:p>
    <w:p w:rsidR="009501BD" w:rsidRPr="004261C9" w:rsidRDefault="0040203C" w:rsidP="00327DD9">
      <w:pPr>
        <w:numPr>
          <w:ilvl w:val="0"/>
          <w:numId w:val="10"/>
        </w:numPr>
        <w:tabs>
          <w:tab w:val="left" w:pos="142"/>
          <w:tab w:val="left" w:pos="1418"/>
        </w:tabs>
        <w:spacing w:line="240" w:lineRule="auto"/>
        <w:ind w:left="0" w:firstLine="851"/>
        <w:rPr>
          <w:rFonts w:ascii="Times New Roman" w:eastAsia="Times New Roman" w:hAnsi="Times New Roman"/>
          <w:sz w:val="28"/>
          <w:szCs w:val="28"/>
          <w:lang w:val="ru-RU" w:eastAsia="ru-RU"/>
        </w:rPr>
      </w:pPr>
      <w:r w:rsidRPr="004261C9">
        <w:rPr>
          <w:rFonts w:ascii="Times New Roman" w:eastAsia="Times New Roman" w:hAnsi="Times New Roman"/>
          <w:sz w:val="28"/>
          <w:szCs w:val="28"/>
          <w:lang w:eastAsia="ru-RU"/>
        </w:rPr>
        <w:t>Відповідно до Господарського кодексу України Товариством з обмеженою відповідальністю є господарське товариство, що:</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до організаційно-правових форм об’єднань підприємств НЕ належить:</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val="ru-RU" w:eastAsia="ru-RU"/>
        </w:rPr>
      </w:pPr>
      <w:r w:rsidRPr="004261C9">
        <w:rPr>
          <w:rFonts w:ascii="Times New Roman" w:eastAsia="Times New Roman" w:hAnsi="Times New Roman"/>
          <w:sz w:val="28"/>
          <w:szCs w:val="28"/>
          <w:lang w:eastAsia="ru-RU"/>
        </w:rPr>
        <w:t>Відповідно до Господарського кодексу України у випадках, передбачених законом, щодо неплатоспроможного боржника застосовується процедура:</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val="ru-RU" w:eastAsia="ru-RU"/>
        </w:rPr>
      </w:pPr>
      <w:r w:rsidRPr="004261C9">
        <w:rPr>
          <w:rFonts w:ascii="Times New Roman" w:eastAsia="Times New Roman" w:hAnsi="Times New Roman"/>
          <w:sz w:val="28"/>
          <w:szCs w:val="28"/>
          <w:lang w:eastAsia="ru-RU"/>
        </w:rPr>
        <w:t>Відповідно до Господарського кодексу України товарна біржа є особливим суб’єктом господарювання, який:</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val="ru-RU" w:eastAsia="ru-RU"/>
        </w:rPr>
      </w:pPr>
      <w:r w:rsidRPr="004261C9">
        <w:rPr>
          <w:rFonts w:ascii="Times New Roman" w:eastAsia="Times New Roman" w:hAnsi="Times New Roman"/>
          <w:sz w:val="28"/>
          <w:szCs w:val="28"/>
          <w:lang w:eastAsia="ru-RU"/>
        </w:rPr>
        <w:t>Відповідно до Господарського кодексу України до форм інвестування інноваційної діяльності НЕ належить:</w:t>
      </w:r>
    </w:p>
    <w:p w:rsidR="006E4654" w:rsidRPr="004261C9" w:rsidRDefault="0040203C" w:rsidP="00327DD9">
      <w:pPr>
        <w:numPr>
          <w:ilvl w:val="0"/>
          <w:numId w:val="10"/>
        </w:numPr>
        <w:tabs>
          <w:tab w:val="left" w:pos="142"/>
          <w:tab w:val="left" w:pos="567"/>
          <w:tab w:val="left" w:pos="1418"/>
        </w:tabs>
        <w:spacing w:line="240" w:lineRule="auto"/>
        <w:ind w:left="0"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кодексу України господарський договір НЕ вважається укладеним за відсутності узгодження сторонами:</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sz w:val="28"/>
          <w:szCs w:val="28"/>
          <w:lang w:val="ru-RU" w:eastAsia="ru-RU"/>
        </w:rPr>
      </w:pPr>
      <w:r w:rsidRPr="004261C9">
        <w:rPr>
          <w:rFonts w:ascii="Times New Roman" w:eastAsia="Times New Roman" w:hAnsi="Times New Roman"/>
          <w:sz w:val="28"/>
          <w:szCs w:val="28"/>
          <w:lang w:eastAsia="ru-RU"/>
        </w:rPr>
        <w:t>Відповідно до Господарського кодексу України учасником банку може бути:</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предметом регулювання цього Кодексу є:</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учасниками відносин у сфері господарювання є:</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 xml:space="preserve">Відповідно до Господарського кодексу України, держава з метою державної підтримки суб’єктів господарювання може надавати: </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lastRenderedPageBreak/>
        <w:t>Відповідно до Господарського кодексу України, засобами державного регулювання у сфері господарювання, спрямованими на забезпечення єдиної державної політики у цій сфері та захист економічних і соціальних інтересів держави, суспільства та окремих споживачів є:</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підприємництво здійснюється на основі:</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Господарським кодексом України встановлено загальні засади відповідальності суб’єктів підприємництва, а саме:</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відкриття суб’єктом господарювання філій (відділень), представництв без створення юридичної особи:</w:t>
      </w:r>
    </w:p>
    <w:p w:rsidR="009501BD"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формами реалізації державної економічної політики є:</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Згідно із Господарським кодексом України у сфері господарювання застосовуються:</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Згідно із Господарським кодексом України держава здійснює управління державним сектором економіки відповідно до:</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Згідно із Господарським кодексом України управління господарською діяльністю у комунальному секторі економіки здійснюється:</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майно казенного підприємства закріплюється за ним на праві:</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членами виробничого кооперативу можуть бути громадяни, які досягли:</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підприємством з іноземними інвестиціями визнається підприємство в статутному капіталі якого іноземна інвестиція становить не менш:</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рішення про утворення об'єднання підприємств (установчий договір) та статут об'єднання погоджуються з:</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право інтелектуальної власності на винахід, корисну модель, промисловий зразок засвідчується:</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гарантом за зобов'язаннями державних замовників виступає держава в особі:</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зобов'язання за банківською гарантією виконується лише:</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lastRenderedPageBreak/>
        <w:t>Відповідно до Господарського кодексу України не можуть бути визнані банкрутом:</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штрафними санкціями визнаються господарські санкції у вигляді:</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суб'єкти зовнішньоекономічної діяльності, у статутному капіталі яких є частка державного майна, можуть укладати кредитні договори з іноземними фінансовими установами лише за погодженням із:</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заборона або обмеження будь-яких форм здійснення іноземних інвестицій може провадитися лише:</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іноземні інвестиції в Україні не підлягають:</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у разі припинення інвестиційної діяльності на території України іноземний інвестор має право на повернення своїх інвестицій:</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 xml:space="preserve">Відповідно до Господарського кодексу України у разі здійснення учасниками зовнішньоекономічної діяльності недобросовісної конкуренції (здійснення демпінгового імпорту, субсидованого імпорту) порядок визначення розміру шкоди (загрози шкоди) економіці України встановлюється: </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рішення про утворення об'єднання підприємств (установчий договір) та статут об'єднання погоджуються з:</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перелік державного майна, яке безоплатно передається у власність відповідних територіальних громад (комунальну власність) встановлює:</w:t>
      </w:r>
    </w:p>
    <w:p w:rsidR="006E4654" w:rsidRPr="004261C9" w:rsidRDefault="0040203C" w:rsidP="00327DD9">
      <w:pPr>
        <w:numPr>
          <w:ilvl w:val="0"/>
          <w:numId w:val="10"/>
        </w:numPr>
        <w:tabs>
          <w:tab w:val="left" w:pos="142"/>
          <w:tab w:val="left" w:pos="1418"/>
        </w:tabs>
        <w:spacing w:line="240" w:lineRule="auto"/>
        <w:ind w:left="0"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кодексу України загальні умови та порядок здійснення приватизації державних (комунальних) підприємств або їх майна визначаються:</w:t>
      </w:r>
    </w:p>
    <w:p w:rsidR="0040203C" w:rsidRPr="004261C9" w:rsidRDefault="0040203C" w:rsidP="00327DD9">
      <w:pPr>
        <w:tabs>
          <w:tab w:val="left" w:pos="142"/>
          <w:tab w:val="left" w:pos="1418"/>
        </w:tabs>
        <w:spacing w:line="240" w:lineRule="auto"/>
        <w:ind w:firstLine="851"/>
        <w:rPr>
          <w:rFonts w:ascii="Times New Roman" w:hAnsi="Times New Roman"/>
          <w:sz w:val="28"/>
          <w:szCs w:val="28"/>
        </w:rPr>
      </w:pPr>
      <w:r w:rsidRPr="004261C9">
        <w:rPr>
          <w:rFonts w:ascii="Times New Roman" w:hAnsi="Times New Roman"/>
          <w:sz w:val="28"/>
          <w:szCs w:val="28"/>
        </w:rPr>
        <w:br w:type="page"/>
      </w:r>
    </w:p>
    <w:p w:rsidR="002C6FF7" w:rsidRPr="004261C9" w:rsidRDefault="002C6FF7" w:rsidP="00327DD9">
      <w:p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center"/>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lastRenderedPageBreak/>
        <w:t xml:space="preserve">ГОСПОДАРСЬКИЙ ПРОЦЕСУАЛЬНИЙ КОДЕКС УКРАЇНИ </w:t>
      </w:r>
    </w:p>
    <w:p w:rsidR="006E4654" w:rsidRPr="004261C9" w:rsidRDefault="006E4654" w:rsidP="00327DD9">
      <w:p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center"/>
        <w:rPr>
          <w:rFonts w:ascii="Times New Roman" w:eastAsia="Times New Roman" w:hAnsi="Times New Roman"/>
          <w:bCs/>
          <w:sz w:val="28"/>
          <w:szCs w:val="28"/>
          <w:lang w:eastAsia="ru-RU"/>
        </w:rPr>
      </w:pP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bCs/>
          <w:sz w:val="28"/>
          <w:szCs w:val="28"/>
          <w:lang w:eastAsia="ru-RU"/>
        </w:rPr>
      </w:pPr>
      <w:r w:rsidRPr="004261C9">
        <w:rPr>
          <w:rFonts w:ascii="Times New Roman" w:eastAsia="Times New Roman" w:hAnsi="Times New Roman"/>
          <w:sz w:val="28"/>
          <w:szCs w:val="28"/>
          <w:lang w:eastAsia="ru-RU"/>
        </w:rPr>
        <w:t>Згідно з нормами Господарського процесуального кодексу України до юрисдикції господарських судів НЕ відносяться:</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bCs/>
          <w:sz w:val="28"/>
          <w:szCs w:val="28"/>
          <w:lang w:eastAsia="ru-RU"/>
        </w:rPr>
      </w:pPr>
      <w:r w:rsidRPr="004261C9">
        <w:rPr>
          <w:rFonts w:ascii="Times New Roman" w:eastAsia="Times New Roman" w:hAnsi="Times New Roman"/>
          <w:sz w:val="28"/>
          <w:szCs w:val="28"/>
          <w:lang w:eastAsia="ru-RU"/>
        </w:rPr>
        <w:t xml:space="preserve">Згідно з нормами Господарського процесуального кодексу України </w:t>
      </w:r>
      <w:r w:rsidRPr="004261C9">
        <w:rPr>
          <w:rFonts w:ascii="Times New Roman" w:eastAsia="Times New Roman" w:hAnsi="Times New Roman"/>
          <w:sz w:val="28"/>
          <w:szCs w:val="28"/>
        </w:rPr>
        <w:t xml:space="preserve">сторони вживають заходів для досудового врегулювання господарського спору у випадках: </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bCs/>
          <w:sz w:val="28"/>
          <w:szCs w:val="28"/>
          <w:lang w:eastAsia="ru-RU"/>
        </w:rPr>
      </w:pPr>
      <w:r w:rsidRPr="004261C9">
        <w:rPr>
          <w:rFonts w:ascii="Times New Roman" w:eastAsia="Times New Roman" w:hAnsi="Times New Roman"/>
          <w:sz w:val="28"/>
          <w:szCs w:val="28"/>
        </w:rPr>
        <w:t>Проведення в залі судового засідання фотозйомки, відеозапису відповідно до Господарського процесуального кодексу України:</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bCs/>
          <w:sz w:val="28"/>
          <w:szCs w:val="28"/>
          <w:lang w:eastAsia="ru-RU"/>
        </w:rPr>
      </w:pPr>
      <w:r w:rsidRPr="004261C9">
        <w:rPr>
          <w:rFonts w:ascii="Times New Roman" w:eastAsia="Times New Roman" w:hAnsi="Times New Roman"/>
          <w:sz w:val="28"/>
          <w:szCs w:val="28"/>
          <w:lang w:eastAsia="ru-RU"/>
        </w:rPr>
        <w:t xml:space="preserve">Згідно з нормами Господарського процесуального кодексу України господарський суд </w:t>
      </w:r>
      <w:r w:rsidRPr="004261C9">
        <w:rPr>
          <w:rFonts w:ascii="Times New Roman" w:eastAsia="Times New Roman" w:hAnsi="Times New Roman"/>
          <w:sz w:val="28"/>
          <w:szCs w:val="28"/>
        </w:rPr>
        <w:t xml:space="preserve"> при розгляді справи керується принципом:</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bCs/>
          <w:sz w:val="28"/>
          <w:szCs w:val="28"/>
          <w:lang w:eastAsia="ru-RU"/>
        </w:rPr>
      </w:pPr>
      <w:r w:rsidRPr="004261C9">
        <w:rPr>
          <w:rFonts w:ascii="Times New Roman" w:eastAsia="Times New Roman" w:hAnsi="Times New Roman"/>
          <w:sz w:val="28"/>
          <w:szCs w:val="28"/>
          <w:lang w:eastAsia="ru-RU"/>
        </w:rPr>
        <w:t>Господарське судочинство в судах здійснюється:</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bCs/>
          <w:sz w:val="28"/>
          <w:szCs w:val="28"/>
          <w:lang w:eastAsia="ru-RU"/>
        </w:rPr>
      </w:pPr>
      <w:r w:rsidRPr="004261C9">
        <w:rPr>
          <w:rFonts w:ascii="Times New Roman" w:eastAsia="Times New Roman" w:hAnsi="Times New Roman"/>
          <w:sz w:val="28"/>
          <w:szCs w:val="28"/>
          <w:lang w:eastAsia="ru-RU"/>
        </w:rPr>
        <w:t>Згідно з нормами Господарського процесуального кодексу України питання про розгляд господарської справи у порядку спрощеного позовного провадження вирішує:</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За результатами підготовчого засідання господарський суд</w:t>
      </w:r>
      <w:r w:rsidR="00D756A6" w:rsidRPr="004261C9">
        <w:rPr>
          <w:rFonts w:ascii="Times New Roman" w:eastAsia="Times New Roman" w:hAnsi="Times New Roman"/>
          <w:sz w:val="28"/>
          <w:szCs w:val="28"/>
          <w:lang w:eastAsia="ru-RU"/>
        </w:rPr>
        <w:t>,</w:t>
      </w:r>
      <w:r w:rsidRPr="004261C9">
        <w:rPr>
          <w:rFonts w:ascii="Times New Roman" w:eastAsia="Times New Roman" w:hAnsi="Times New Roman"/>
          <w:sz w:val="28"/>
          <w:szCs w:val="28"/>
          <w:lang w:eastAsia="ru-RU"/>
        </w:rPr>
        <w:t xml:space="preserve"> </w:t>
      </w:r>
      <w:r w:rsidR="00D756A6" w:rsidRPr="004261C9">
        <w:rPr>
          <w:rFonts w:ascii="Times New Roman" w:eastAsia="Times New Roman" w:hAnsi="Times New Roman"/>
          <w:sz w:val="28"/>
          <w:szCs w:val="28"/>
          <w:lang w:eastAsia="ru-RU"/>
        </w:rPr>
        <w:t>з</w:t>
      </w:r>
      <w:r w:rsidRPr="004261C9">
        <w:rPr>
          <w:rFonts w:ascii="Times New Roman" w:eastAsia="Times New Roman" w:hAnsi="Times New Roman"/>
          <w:sz w:val="28"/>
          <w:szCs w:val="28"/>
          <w:lang w:eastAsia="ru-RU"/>
        </w:rPr>
        <w:t>гідно з нормами Господарського процесуального кодексу України</w:t>
      </w:r>
      <w:r w:rsidR="00D756A6" w:rsidRPr="004261C9">
        <w:rPr>
          <w:rFonts w:ascii="Times New Roman" w:eastAsia="Times New Roman" w:hAnsi="Times New Roman"/>
          <w:sz w:val="28"/>
          <w:szCs w:val="28"/>
          <w:lang w:eastAsia="ru-RU"/>
        </w:rPr>
        <w:t>,</w:t>
      </w:r>
      <w:r w:rsidRPr="004261C9">
        <w:rPr>
          <w:rFonts w:ascii="Times New Roman" w:eastAsia="Times New Roman" w:hAnsi="Times New Roman"/>
          <w:sz w:val="28"/>
          <w:szCs w:val="28"/>
          <w:lang w:eastAsia="ru-RU"/>
        </w:rPr>
        <w:t xml:space="preserve"> постановляє ухвалу про:</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Із заявою про видачу судового наказу в порядку Господарського процесуального кодексу України може звернутися:</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 xml:space="preserve">У випадку, якщо закон або договір не визначають ефективного способу захисту порушеного права чи інтересу особи, яка звернулася до господарського суду, суд відповідно до викладеної в позові вимоги такої особи може: </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Судом касаційної інстанції у господарських справах є:</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Згідно з нормами Господарського процесуального кодексу України господарські суди вирішують спори у порядку:</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rPr>
        <w:t>Спори у порядку господарського судочинства, у яких відповідачем є Кабінет Міністрів України, міністерство чи інший центральний орган виконавчої влади, розглядаються:</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Згідно з нормами Господарського процесуального кодексу України персональний склад постійних колегій суддів господарського суду визначається:</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Відповідно до Господарського процесуального кодексу України позов може забезпечуватися:</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lastRenderedPageBreak/>
        <w:t>Відповідно до Господарського процесуального кодексу України забезпечення позову допускається:</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Господарський суд у відповідній ухвалі чи рішенні у порядку, встановленому законом, вирішує питання про повернення позивачу з державного бюджету 50 відсотків судового збору, сплаченого при поданні позову, у разі:</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Господарський суд у відповідній ухвалі у порядку, встановленому законом, вирішує питання про повернення скаржнику з державного бюджету 50 відсотків судового збору, сплаченого ним під час подання  апеляційної скарги, у разі:</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Згідно з нормами Господарського процесуального кодексу України заява про забезпечення доказів може бути подана до господарського суду:</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У разі подання заяви про забезпечення доказів до подання позовної заяви згідно з нормами Господарського процесуального кодексу України заявник повинен подати відповідну позовну заяву до господарського суду протягом:</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sz w:val="28"/>
          <w:szCs w:val="28"/>
        </w:rPr>
        <w:t>Згідно з нормами Господарського процесуального кодексу України с</w:t>
      </w:r>
      <w:r w:rsidRPr="004261C9">
        <w:rPr>
          <w:rFonts w:ascii="Times New Roman" w:eastAsia="Times New Roman" w:hAnsi="Times New Roman"/>
          <w:bCs/>
          <w:sz w:val="28"/>
          <w:szCs w:val="28"/>
        </w:rPr>
        <w:t>прави у спорах, що виникають з приводу нерухомого майна, розглядаються  господарським судом:</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Господарський суд згідно з нормами Господарського процесуального кодексу України має право вжити передбачених законом заходів до забезпечення позову:</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Апеляційна скарга на рішення господарського суду згідно з нормами Господарського процесуального кодексу України подається протягом:</w:t>
      </w:r>
    </w:p>
    <w:p w:rsidR="006E4654" w:rsidRPr="004261C9" w:rsidRDefault="002C6FF7" w:rsidP="00327DD9">
      <w:pPr>
        <w:pStyle w:val="a4"/>
        <w:widowControl w:val="0"/>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shd w:val="clear" w:color="auto" w:fill="FFFFFF"/>
          <w:lang w:eastAsia="uk-UA"/>
        </w:rPr>
        <w:t>До дня початку функціонування Єдиної судової інформаційно-телекомунікаційної системи апеляційна скарга на рішення суду в господарських справах згідно з нормами Господарського процесуального кодексу України подається:</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bCs/>
          <w:sz w:val="28"/>
          <w:szCs w:val="28"/>
          <w:lang w:eastAsia="ru-RU"/>
        </w:rPr>
        <w:t xml:space="preserve">Відповідно до </w:t>
      </w:r>
      <w:r w:rsidRPr="004261C9">
        <w:rPr>
          <w:rFonts w:ascii="Times New Roman" w:eastAsia="Times New Roman" w:hAnsi="Times New Roman"/>
          <w:sz w:val="28"/>
          <w:szCs w:val="28"/>
          <w:lang w:eastAsia="ru-RU"/>
        </w:rPr>
        <w:t xml:space="preserve">Господарського процесуального кодексу України </w:t>
      </w:r>
      <w:r w:rsidRPr="004261C9">
        <w:rPr>
          <w:rFonts w:ascii="Times New Roman" w:eastAsia="Times New Roman" w:hAnsi="Times New Roman"/>
          <w:bCs/>
          <w:sz w:val="28"/>
          <w:szCs w:val="28"/>
          <w:lang w:eastAsia="ru-RU"/>
        </w:rPr>
        <w:t>до заяв по суті справи віднесено:</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bCs/>
          <w:sz w:val="28"/>
          <w:szCs w:val="28"/>
          <w:lang w:eastAsia="ru-RU"/>
        </w:rPr>
        <w:t>Згідно з нормами Господарського процесуального кодексу України, в</w:t>
      </w:r>
      <w:r w:rsidRPr="004261C9">
        <w:rPr>
          <w:rFonts w:ascii="Times New Roman" w:eastAsia="Times New Roman" w:hAnsi="Times New Roman"/>
          <w:sz w:val="28"/>
          <w:szCs w:val="28"/>
          <w:lang w:eastAsia="ru-RU"/>
        </w:rPr>
        <w:t>ирішуючи питання про відстрочення чи розстрочення виконання судового  рішення, господарський суд НЕ враховує:</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bCs/>
          <w:sz w:val="28"/>
          <w:szCs w:val="28"/>
          <w:lang w:eastAsia="ru-RU"/>
        </w:rPr>
      </w:pPr>
      <w:r w:rsidRPr="004261C9">
        <w:rPr>
          <w:rFonts w:ascii="Times New Roman" w:eastAsia="Times New Roman" w:hAnsi="Times New Roman"/>
          <w:sz w:val="28"/>
          <w:szCs w:val="28"/>
        </w:rPr>
        <w:t xml:space="preserve">Засідання судової палати Касаційного господарського суду </w:t>
      </w:r>
      <w:r w:rsidRPr="004261C9">
        <w:rPr>
          <w:rFonts w:ascii="Times New Roman" w:eastAsia="Times New Roman" w:hAnsi="Times New Roman"/>
          <w:sz w:val="28"/>
          <w:szCs w:val="28"/>
          <w:shd w:val="clear" w:color="auto" w:fill="FFFFFF"/>
          <w:lang w:eastAsia="ru-RU"/>
        </w:rPr>
        <w:t>у складі Верховного Суду</w:t>
      </w:r>
      <w:r w:rsidRPr="004261C9">
        <w:rPr>
          <w:rFonts w:ascii="Times New Roman" w:eastAsia="Times New Roman" w:hAnsi="Times New Roman"/>
          <w:sz w:val="28"/>
          <w:szCs w:val="28"/>
        </w:rPr>
        <w:t xml:space="preserve"> вважається правомочним за умови:</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 xml:space="preserve">Згідно з нормами Господарського процесуального кодексу України НЕ </w:t>
      </w:r>
      <w:r w:rsidRPr="004261C9">
        <w:rPr>
          <w:rFonts w:ascii="Times New Roman" w:eastAsia="Times New Roman" w:hAnsi="Times New Roman"/>
          <w:sz w:val="28"/>
          <w:szCs w:val="28"/>
        </w:rPr>
        <w:t>може бути розглянуто колегіально у складі трьох суддів г</w:t>
      </w:r>
      <w:r w:rsidRPr="004261C9">
        <w:rPr>
          <w:rFonts w:ascii="Times New Roman" w:eastAsia="Times New Roman" w:hAnsi="Times New Roman"/>
          <w:sz w:val="28"/>
          <w:szCs w:val="28"/>
          <w:lang w:eastAsia="ru-RU"/>
        </w:rPr>
        <w:t>осподарські справи, що відносяться до підсудності суду першої інстанції, які розглядаються</w:t>
      </w:r>
      <w:r w:rsidRPr="004261C9">
        <w:rPr>
          <w:rFonts w:ascii="Times New Roman" w:eastAsia="Times New Roman" w:hAnsi="Times New Roman"/>
          <w:sz w:val="28"/>
          <w:szCs w:val="28"/>
        </w:rPr>
        <w:t>:</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rPr>
        <w:lastRenderedPageBreak/>
        <w:t>Питання, що виникають під час колегіального розгляду справи господарським судом, згідно з нормами Господарського процесуального кодексу України вирішуються:</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rPr>
        <w:t xml:space="preserve">Зловживанням процесуальними правами відповідно до </w:t>
      </w:r>
      <w:r w:rsidRPr="004261C9">
        <w:rPr>
          <w:rFonts w:ascii="Times New Roman" w:eastAsia="Times New Roman" w:hAnsi="Times New Roman"/>
          <w:sz w:val="28"/>
          <w:szCs w:val="28"/>
          <w:lang w:eastAsia="ru-RU"/>
        </w:rPr>
        <w:t>Господарського процесуального кодексу України</w:t>
      </w:r>
      <w:r w:rsidRPr="004261C9">
        <w:rPr>
          <w:rFonts w:ascii="Times New Roman" w:eastAsia="Times New Roman" w:hAnsi="Times New Roman"/>
          <w:sz w:val="28"/>
          <w:szCs w:val="28"/>
        </w:rPr>
        <w:t xml:space="preserve"> суд може визнати:</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Відповідно до Господарського процесуального кодексу України експерт може:</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rPr>
        <w:t>Якщо зі зміною предмета або підстав позову або поданням зустрічного позову змінилися обставини, що підлягають доказуванню, згідно з нормами Господарського процесуального кодексу України суд:</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 xml:space="preserve">Якщо учасником справи </w:t>
      </w:r>
      <w:proofErr w:type="spellStart"/>
      <w:r w:rsidRPr="004261C9">
        <w:rPr>
          <w:rFonts w:ascii="Times New Roman" w:eastAsia="Times New Roman" w:hAnsi="Times New Roman"/>
          <w:sz w:val="28"/>
          <w:szCs w:val="28"/>
          <w:lang w:eastAsia="ru-RU"/>
        </w:rPr>
        <w:t>пропущено</w:t>
      </w:r>
      <w:proofErr w:type="spellEnd"/>
      <w:r w:rsidRPr="004261C9">
        <w:rPr>
          <w:rFonts w:ascii="Times New Roman" w:eastAsia="Times New Roman" w:hAnsi="Times New Roman"/>
          <w:sz w:val="28"/>
          <w:szCs w:val="28"/>
          <w:lang w:eastAsia="ru-RU"/>
        </w:rPr>
        <w:t xml:space="preserve"> процесуальний строк, встановлений господарським судом, суд згідно з нормами Господарського процесуального кодексу України:</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Згідно з нормами Господарського процесуального кодексу України до заходів процесуального примусу у господарському судочинстві відноситься:</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rPr>
        <w:t>Судовий наказ згідно з нормами Господарського процесуального кодексу України може бути видано:</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rPr>
        <w:t>Не допускається об’єднання в одній позовній заяві в порядку господарського судочинства:</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rPr>
        <w:t>Врегулювання спору за участю судді в господарському судочинстві можливе:</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Відповідно до положень Господарського процесуального кодексу України під час проведення врегулювання спору суддя має право:</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положень Господарського процесуального кодексу України</w:t>
      </w:r>
      <w:r w:rsidRPr="004261C9">
        <w:rPr>
          <w:rFonts w:ascii="Times New Roman" w:eastAsia="Times New Roman" w:hAnsi="Times New Roman"/>
          <w:sz w:val="28"/>
          <w:szCs w:val="28"/>
        </w:rPr>
        <w:t xml:space="preserve">  врегулювання спору за участю судді припиняється:</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Згідно з нормами Господарського процесуального кодексу України при ухваленні судового рішення господарський суд НЕ може:</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 xml:space="preserve">Згідно з нормами Господарського процесуального кодексу України </w:t>
      </w:r>
      <w:r w:rsidRPr="004261C9">
        <w:rPr>
          <w:rFonts w:ascii="Times New Roman" w:eastAsia="Times New Roman" w:hAnsi="Times New Roman"/>
          <w:sz w:val="28"/>
          <w:szCs w:val="28"/>
        </w:rPr>
        <w:t>у мотивувальній частині рішення суду зазначаються:</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bCs/>
          <w:sz w:val="28"/>
          <w:szCs w:val="28"/>
          <w:lang w:eastAsia="ru-RU"/>
        </w:rPr>
        <w:t>У господарському судочинстві відповідач має право подати до позивача зустрічний позов для спільного розгляду з первісним позовом:</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За загальним правилом, встановленим Господарським процесуальним кодексом України, підготовче провадження має бути проведене:</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Врегулювання спору за участю судді відповідно до Господарського процесуального кодексу України проводиться у розумний строк, але:</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lastRenderedPageBreak/>
        <w:t xml:space="preserve">Згідно з нормами Господарського процесуального кодексу України мирова угода, укладена сторонами у господарській справі, передбачає: </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bCs/>
          <w:sz w:val="28"/>
          <w:szCs w:val="28"/>
        </w:rPr>
        <w:t>Про затвердження мирової угоди сторін відповідно до вимог Господарського процесуального кодексу України суд виносить:</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Згідно з нормами Господарського процесуального кодексу України господарський суд розглядає справу по суті:</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Судове рішення у господарському судочинстві НЕ повинно ґрунтуватися на засадах:</w:t>
      </w:r>
    </w:p>
    <w:p w:rsidR="004261C9" w:rsidRDefault="00D756A6"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Господарський суд, який ухвалив рішення, може за заявою учасників справи чи з власної ініціативи ухвалити додаткове рішення, якщо:</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При розгляді справи господарським судом НЕ потребують доказування:</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Згідно з нормами Господарського процесуального кодексу України учасники господарської справи подають докази у справі:</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Згідно з нормами Господарського процесуального кодексу України заміна неналежного відповідача в порядку господарського судочинства можлива:</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У разі відмови органу, уповноваженого здійснювати відповідні функції у спірних правовідносинах, від поданого прокурором в інтересах держави позову до господарського суду:</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Судовий розпорядник відповідно до положень Господарського процесуального кодексу України:</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Як експерт з питань права в порядку господарського судочинства може залучатися особа:</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У разі неподання позивачем витребуваних судом доказів без поважних причин або без повідомлення причин суд згідно з нормами Господарського процесуального кодексу України:</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Суд касаційної інстанції відповідно до Господарського процесуального кодексу України залишає касаційну скаргу без задоволення, а судові рішення – без змін:</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 xml:space="preserve">Відповідно до Господарського процесуального кодексу України НЕ може бути підставою для </w:t>
      </w:r>
      <w:r w:rsidRPr="004261C9">
        <w:rPr>
          <w:rFonts w:ascii="Times New Roman" w:eastAsia="Times New Roman" w:hAnsi="Times New Roman"/>
          <w:sz w:val="28"/>
          <w:szCs w:val="28"/>
        </w:rPr>
        <w:t>скасування судових рішень повністю або частково із закриттям провадження в справі або залишенням позову без розгляду у відповідній частині:</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Відповідно до Господарського процесуального кодексу України у резолютивній частині постанови суду касаційної інстанції зазначаються:</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lastRenderedPageBreak/>
        <w:t>Відповідно до Господарського процесуального кодексу України</w:t>
      </w:r>
      <w:r w:rsidRPr="004261C9">
        <w:rPr>
          <w:rFonts w:ascii="Times New Roman" w:eastAsia="Times New Roman" w:hAnsi="Times New Roman"/>
          <w:sz w:val="28"/>
          <w:szCs w:val="28"/>
        </w:rPr>
        <w:t xml:space="preserve"> постанова суду касаційної інстанції може містити:</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Згідно з нормами Господарського процесуального кодексу України п</w:t>
      </w:r>
      <w:r w:rsidRPr="004261C9">
        <w:rPr>
          <w:rFonts w:ascii="Times New Roman" w:eastAsia="Times New Roman" w:hAnsi="Times New Roman"/>
          <w:sz w:val="28"/>
          <w:szCs w:val="28"/>
        </w:rPr>
        <w:t>ідставами для перегляду рішення господарського суду за нововиявленими обставинами є:</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Згідно з нормами Господарського процесуального кодексу України право апеляційного оскарження рішення господарського суду не надано:</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rPr>
        <w:t>Касаційна скарга на рішення господарського суду подається:</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Відповідно до Господарського процесуального кодексу України НЕ підлягають касаційному оскарженню:</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rPr>
        <w:t>Особа, яка подала апеляційну скаргу на рішення господарського суду, згідно з нормами Господарського процесуального кодексу України НЕ має права:</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Згідно з нормами Господарського процесуального кодексу України у</w:t>
      </w:r>
      <w:r w:rsidRPr="004261C9">
        <w:rPr>
          <w:rFonts w:ascii="Times New Roman" w:eastAsia="Times New Roman" w:hAnsi="Times New Roman"/>
          <w:sz w:val="28"/>
          <w:szCs w:val="28"/>
        </w:rPr>
        <w:t>часники господарської справи мають право подати до суду апеляційної інстанції:</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lang w:eastAsia="ru-RU"/>
        </w:rPr>
        <w:t>Згідно з нормами Господарського процесуального кодексу України за загальним правилом н</w:t>
      </w:r>
      <w:r w:rsidRPr="004261C9">
        <w:rPr>
          <w:rFonts w:ascii="Times New Roman" w:eastAsia="Times New Roman" w:hAnsi="Times New Roman"/>
          <w:sz w:val="28"/>
          <w:szCs w:val="28"/>
        </w:rPr>
        <w:t>езалежно від поважності причин пропуску строку на апеляційне оскарження апеляційний господарський суд відмовляє у відкритті апеляційного провадження, якщо апеляційна скарга подана:</w:t>
      </w:r>
    </w:p>
    <w:p w:rsidR="006E4654" w:rsidRPr="004261C9" w:rsidRDefault="00D756A6"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rPr>
        <w:t>Згідно з нормами Господарського процесуального кодексу України незалежно від поважності причин пропуску строку на апеляційне оскарження апеляційний господарський суд відмовляє у відкритті апеляційного провадження, якщо апеляційна скарга подана:</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Згідно з нормами Господарського процесуального кодексу України п</w:t>
      </w:r>
      <w:r w:rsidRPr="004261C9">
        <w:rPr>
          <w:rFonts w:ascii="Times New Roman" w:eastAsia="Times New Roman" w:hAnsi="Times New Roman"/>
          <w:sz w:val="28"/>
          <w:szCs w:val="28"/>
        </w:rPr>
        <w:t>итання про поворот виконання рішення господарський суд вирішує:</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rPr>
        <w:t>За заявою стягувача чи виконавця (у випадках, встановлених законом) господарський суд, який розглядав справу як суд першої інстанції, може:</w:t>
      </w:r>
    </w:p>
    <w:p w:rsidR="006E4654" w:rsidRPr="004261C9" w:rsidRDefault="002C6FF7" w:rsidP="00327DD9">
      <w:pPr>
        <w:pStyle w:val="a4"/>
        <w:numPr>
          <w:ilvl w:val="0"/>
          <w:numId w:val="1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Згідно з нормами Господарського процесуального кодексу України п</w:t>
      </w:r>
      <w:r w:rsidRPr="004261C9">
        <w:rPr>
          <w:rFonts w:ascii="Times New Roman" w:eastAsia="Times New Roman" w:hAnsi="Times New Roman"/>
          <w:sz w:val="28"/>
          <w:szCs w:val="28"/>
        </w:rPr>
        <w:t>ід час виконання судових рішень г</w:t>
      </w:r>
      <w:r w:rsidRPr="004261C9">
        <w:rPr>
          <w:rFonts w:ascii="Times New Roman" w:eastAsia="Times New Roman" w:hAnsi="Times New Roman"/>
          <w:sz w:val="28"/>
          <w:szCs w:val="28"/>
          <w:lang w:eastAsia="ru-RU"/>
        </w:rPr>
        <w:t>осподарський с</w:t>
      </w:r>
      <w:r w:rsidRPr="004261C9">
        <w:rPr>
          <w:rFonts w:ascii="Times New Roman" w:eastAsia="Times New Roman" w:hAnsi="Times New Roman"/>
          <w:sz w:val="28"/>
          <w:szCs w:val="28"/>
        </w:rPr>
        <w:t>уд негайно розглядає подання державного виконавця, приватного виконавця</w:t>
      </w:r>
      <w:r w:rsidRPr="004261C9">
        <w:rPr>
          <w:rFonts w:ascii="Times New Roman" w:eastAsia="Times New Roman" w:hAnsi="Times New Roman"/>
          <w:sz w:val="28"/>
          <w:szCs w:val="28"/>
          <w:lang w:eastAsia="ru-RU"/>
        </w:rPr>
        <w:t xml:space="preserve"> </w:t>
      </w:r>
      <w:r w:rsidRPr="004261C9">
        <w:rPr>
          <w:rFonts w:ascii="Times New Roman" w:eastAsia="Times New Roman" w:hAnsi="Times New Roman"/>
          <w:sz w:val="28"/>
          <w:szCs w:val="28"/>
        </w:rPr>
        <w:t>про звернення стягнення на нерухоме майно боржника, право власності на яке не зареєстровано в установленому законом порядку:</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Який згідно з нормами Господарського процесуального кодексу України порядок отримання показань свідків?</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lastRenderedPageBreak/>
        <w:t xml:space="preserve">Згідно з нормами Господарського процесуального кодексу України розстрочення та відстрочення виконання судового рішення у господарських справах НЕ може перевищувати: </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Прокурор, який звертається до господарського суду в інтересах держави, в позовній чи іншій заяві, скарзі згідно з нормами Господарського процесуального кодексу України обґрунтовує:</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 xml:space="preserve">Невиконання вимог </w:t>
      </w:r>
      <w:r w:rsidRPr="004261C9">
        <w:rPr>
          <w:rFonts w:ascii="Times New Roman" w:eastAsia="Times New Roman" w:hAnsi="Times New Roman"/>
          <w:sz w:val="28"/>
          <w:szCs w:val="28"/>
        </w:rPr>
        <w:t xml:space="preserve">Господарського процесуального кодексу </w:t>
      </w:r>
      <w:r w:rsidRPr="004261C9">
        <w:rPr>
          <w:rFonts w:ascii="Times New Roman" w:eastAsia="Times New Roman" w:hAnsi="Times New Roman"/>
          <w:bCs/>
          <w:sz w:val="28"/>
          <w:szCs w:val="28"/>
        </w:rPr>
        <w:t xml:space="preserve">щодо обґрунтування визначених законом підстав для звернення прокурора до суду має наслідком: </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bCs/>
          <w:sz w:val="28"/>
          <w:szCs w:val="28"/>
          <w:lang w:eastAsia="ru-RU"/>
        </w:rPr>
        <w:t>Прокурор, який здійснює представництво інтересів держави у господарському суді, згідно з нормами Господарського процесуального кодексу України НЕ має права:</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eastAsia="Times New Roman" w:hAnsi="Times New Roman"/>
          <w:bCs/>
          <w:sz w:val="28"/>
          <w:szCs w:val="28"/>
          <w:lang w:eastAsia="ru-RU"/>
        </w:rPr>
        <w:t xml:space="preserve">Відповідно до </w:t>
      </w:r>
      <w:r w:rsidRPr="004261C9">
        <w:rPr>
          <w:rFonts w:ascii="Times New Roman" w:eastAsia="Times New Roman" w:hAnsi="Times New Roman"/>
          <w:sz w:val="28"/>
          <w:szCs w:val="28"/>
          <w:lang w:eastAsia="ru-RU"/>
        </w:rPr>
        <w:t xml:space="preserve">Господарського процесуального кодексу України </w:t>
      </w:r>
      <w:r w:rsidRPr="004261C9">
        <w:rPr>
          <w:rFonts w:ascii="Times New Roman" w:eastAsia="SimSun" w:hAnsi="Times New Roman"/>
          <w:bCs/>
          <w:sz w:val="28"/>
          <w:szCs w:val="28"/>
          <w:lang w:eastAsia="ru-RU"/>
        </w:rPr>
        <w:t>НЕ може бути представником в суді:</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У разі відсутності органу, уповноваженого державою здійснювати відповідні функції у спірних правовідносинах, прокурор згідно з нормами Господарського процесуального кодексу України при зверненні до господарського суду:</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Прокурор, який звертається до господарського суду з метою представництва інтересів держави в суді, згідно з нормами Господарського процесуального кодексу України повинен обґрунтувати наявність підстав для здійснення такого представництва:</w:t>
      </w:r>
    </w:p>
    <w:p w:rsidR="006E4654" w:rsidRPr="004261C9" w:rsidRDefault="002C6FF7" w:rsidP="00327DD9">
      <w:pPr>
        <w:pStyle w:val="a4"/>
        <w:numPr>
          <w:ilvl w:val="0"/>
          <w:numId w:val="11"/>
        </w:numPr>
        <w:tabs>
          <w:tab w:val="left" w:pos="142"/>
          <w:tab w:val="left" w:pos="1418"/>
        </w:tabs>
        <w:spacing w:line="240" w:lineRule="auto"/>
        <w:ind w:left="0" w:firstLine="851"/>
        <w:contextualSpacing w:val="0"/>
        <w:jc w:val="both"/>
        <w:rPr>
          <w:rFonts w:ascii="Times New Roman" w:eastAsia="Times New Roman" w:hAnsi="Times New Roman"/>
          <w:bCs/>
          <w:sz w:val="28"/>
          <w:szCs w:val="28"/>
          <w:shd w:val="clear" w:color="auto" w:fill="FFFFFF"/>
        </w:rPr>
      </w:pPr>
      <w:r w:rsidRPr="004261C9">
        <w:rPr>
          <w:rFonts w:ascii="Times New Roman" w:eastAsia="Times New Roman" w:hAnsi="Times New Roman"/>
          <w:bCs/>
          <w:sz w:val="28"/>
          <w:szCs w:val="28"/>
          <w:shd w:val="clear" w:color="auto" w:fill="FFFFFF"/>
        </w:rPr>
        <w:t>Прокурор з метою вирішення питання щодо наявності підстав для перегляду судових рішень у господарській справі, розглянутій без його участі, згідно з нормами Господарського процесуального кодексу України має право:</w:t>
      </w:r>
    </w:p>
    <w:p w:rsidR="006E4654" w:rsidRPr="007D16C1" w:rsidRDefault="002C6FF7" w:rsidP="007D16C1">
      <w:pPr>
        <w:pStyle w:val="a4"/>
        <w:numPr>
          <w:ilvl w:val="0"/>
          <w:numId w:val="11"/>
        </w:numPr>
        <w:tabs>
          <w:tab w:val="left" w:pos="142"/>
          <w:tab w:val="left" w:pos="383"/>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Відповідно до Господарського процесуального кодексу України у касаційній скарзі повинно бути зазначено:</w:t>
      </w:r>
    </w:p>
    <w:p w:rsidR="006E4654" w:rsidRPr="004261C9" w:rsidRDefault="006E4654" w:rsidP="00327DD9">
      <w:pPr>
        <w:tabs>
          <w:tab w:val="left" w:pos="142"/>
          <w:tab w:val="left" w:pos="1418"/>
        </w:tabs>
        <w:spacing w:line="240" w:lineRule="auto"/>
        <w:ind w:firstLine="851"/>
        <w:rPr>
          <w:rFonts w:ascii="Times New Roman" w:eastAsia="Times New Roman" w:hAnsi="Times New Roman"/>
          <w:sz w:val="28"/>
          <w:szCs w:val="28"/>
        </w:rPr>
      </w:pPr>
      <w:r w:rsidRPr="004261C9">
        <w:rPr>
          <w:rFonts w:ascii="Times New Roman" w:eastAsia="Times New Roman" w:hAnsi="Times New Roman"/>
          <w:sz w:val="28"/>
          <w:szCs w:val="28"/>
        </w:rPr>
        <w:br w:type="page"/>
      </w:r>
    </w:p>
    <w:p w:rsidR="006E4654" w:rsidRPr="004261C9" w:rsidRDefault="002C6FF7" w:rsidP="00327DD9">
      <w:pPr>
        <w:keepNext/>
        <w:keepLines/>
        <w:widowControl w:val="0"/>
        <w:tabs>
          <w:tab w:val="left" w:pos="142"/>
          <w:tab w:val="left" w:pos="1418"/>
        </w:tabs>
        <w:spacing w:line="240" w:lineRule="auto"/>
        <w:ind w:right="20" w:firstLine="851"/>
        <w:jc w:val="center"/>
        <w:outlineLvl w:val="1"/>
        <w:rPr>
          <w:rFonts w:ascii="Times New Roman" w:eastAsia="Times New Roman" w:hAnsi="Times New Roman"/>
          <w:bCs/>
          <w:sz w:val="28"/>
          <w:szCs w:val="28"/>
        </w:rPr>
      </w:pPr>
      <w:r w:rsidRPr="004261C9">
        <w:rPr>
          <w:rFonts w:ascii="Times New Roman" w:eastAsia="Times New Roman" w:hAnsi="Times New Roman"/>
          <w:bCs/>
          <w:sz w:val="28"/>
          <w:szCs w:val="28"/>
        </w:rPr>
        <w:lastRenderedPageBreak/>
        <w:t xml:space="preserve">ДЕРЖАВНА ТАЄМНИЦЯ </w:t>
      </w:r>
    </w:p>
    <w:p w:rsidR="00A8455A" w:rsidRPr="004261C9" w:rsidRDefault="00A8455A" w:rsidP="00327DD9">
      <w:pPr>
        <w:keepNext/>
        <w:keepLines/>
        <w:widowControl w:val="0"/>
        <w:tabs>
          <w:tab w:val="left" w:pos="142"/>
          <w:tab w:val="left" w:pos="1418"/>
        </w:tabs>
        <w:spacing w:line="240" w:lineRule="auto"/>
        <w:ind w:right="20" w:firstLine="851"/>
        <w:jc w:val="center"/>
        <w:outlineLvl w:val="1"/>
        <w:rPr>
          <w:rFonts w:ascii="Times New Roman" w:eastAsia="Times New Roman" w:hAnsi="Times New Roman"/>
          <w:bCs/>
          <w:sz w:val="28"/>
          <w:szCs w:val="28"/>
        </w:rPr>
      </w:pPr>
    </w:p>
    <w:p w:rsidR="006E4654" w:rsidRPr="004261C9" w:rsidRDefault="002C6FF7" w:rsidP="00327DD9">
      <w:pPr>
        <w:pStyle w:val="a4"/>
        <w:keepNext/>
        <w:keepLines/>
        <w:widowControl w:val="0"/>
        <w:numPr>
          <w:ilvl w:val="0"/>
          <w:numId w:val="12"/>
        </w:numPr>
        <w:tabs>
          <w:tab w:val="left" w:pos="142"/>
          <w:tab w:val="left" w:pos="1418"/>
        </w:tabs>
        <w:spacing w:line="240" w:lineRule="auto"/>
        <w:ind w:left="0" w:right="20" w:firstLine="851"/>
        <w:contextualSpacing w:val="0"/>
        <w:jc w:val="both"/>
        <w:outlineLvl w:val="1"/>
        <w:rPr>
          <w:rFonts w:ascii="Times New Roman" w:eastAsia="Times New Roman" w:hAnsi="Times New Roman"/>
          <w:bCs/>
          <w:sz w:val="28"/>
          <w:szCs w:val="28"/>
        </w:rPr>
      </w:pPr>
      <w:r w:rsidRPr="004261C9">
        <w:rPr>
          <w:rFonts w:ascii="Times New Roman" w:eastAsia="Times New Roman" w:hAnsi="Times New Roman"/>
          <w:bCs/>
          <w:sz w:val="28"/>
          <w:szCs w:val="28"/>
        </w:rPr>
        <w:t>Інформацією з обмеженим доступом відповідно до Закону України «Про доступ до публічної інформації» є:</w:t>
      </w:r>
    </w:p>
    <w:p w:rsidR="006E4654" w:rsidRPr="004261C9" w:rsidRDefault="002C6FF7" w:rsidP="00327DD9">
      <w:pPr>
        <w:pStyle w:val="a4"/>
        <w:keepNext/>
        <w:keepLines/>
        <w:widowControl w:val="0"/>
        <w:numPr>
          <w:ilvl w:val="0"/>
          <w:numId w:val="12"/>
        </w:numPr>
        <w:tabs>
          <w:tab w:val="left" w:pos="142"/>
          <w:tab w:val="left" w:pos="710"/>
          <w:tab w:val="left" w:pos="1418"/>
        </w:tabs>
        <w:spacing w:line="240" w:lineRule="auto"/>
        <w:ind w:left="0" w:firstLine="851"/>
        <w:contextualSpacing w:val="0"/>
        <w:jc w:val="both"/>
        <w:outlineLvl w:val="1"/>
        <w:rPr>
          <w:rFonts w:ascii="Times New Roman" w:eastAsia="Times New Roman" w:hAnsi="Times New Roman"/>
          <w:bCs/>
          <w:sz w:val="28"/>
          <w:szCs w:val="28"/>
        </w:rPr>
      </w:pPr>
      <w:r w:rsidRPr="004261C9">
        <w:rPr>
          <w:rFonts w:ascii="Times New Roman" w:eastAsia="Times New Roman" w:hAnsi="Times New Roman"/>
          <w:bCs/>
          <w:sz w:val="28"/>
          <w:szCs w:val="28"/>
        </w:rPr>
        <w:t>Яка інформація відноситься до конфіденційної відповідно до Закону України «Про доступ до публічної інформації»:</w:t>
      </w:r>
    </w:p>
    <w:p w:rsidR="006E4654" w:rsidRPr="004261C9" w:rsidRDefault="002C6FF7" w:rsidP="00327DD9">
      <w:pPr>
        <w:pStyle w:val="a4"/>
        <w:keepNext/>
        <w:keepLines/>
        <w:widowControl w:val="0"/>
        <w:numPr>
          <w:ilvl w:val="0"/>
          <w:numId w:val="12"/>
        </w:numPr>
        <w:tabs>
          <w:tab w:val="left" w:pos="142"/>
          <w:tab w:val="left" w:pos="710"/>
          <w:tab w:val="left" w:pos="1418"/>
        </w:tabs>
        <w:spacing w:line="240" w:lineRule="auto"/>
        <w:ind w:left="0" w:firstLine="851"/>
        <w:contextualSpacing w:val="0"/>
        <w:jc w:val="both"/>
        <w:outlineLvl w:val="1"/>
        <w:rPr>
          <w:rFonts w:ascii="Times New Roman" w:eastAsia="Times New Roman" w:hAnsi="Times New Roman"/>
          <w:bCs/>
          <w:sz w:val="28"/>
          <w:szCs w:val="28"/>
        </w:rPr>
      </w:pPr>
      <w:r w:rsidRPr="004261C9">
        <w:rPr>
          <w:rFonts w:ascii="Times New Roman" w:eastAsia="Times New Roman" w:hAnsi="Times New Roman"/>
          <w:bCs/>
          <w:sz w:val="28"/>
          <w:szCs w:val="28"/>
        </w:rPr>
        <w:t>Яка інформація відноситься до таємної відповідно до Закону України «Про доступ до публічної інформації»:</w:t>
      </w:r>
    </w:p>
    <w:p w:rsidR="006E4654"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bCs/>
          <w:sz w:val="28"/>
          <w:szCs w:val="28"/>
        </w:rPr>
        <w:t>Яке визначення має термін «державна таємниця» відповідно до Закону України «Про державну таємницю»:</w:t>
      </w:r>
    </w:p>
    <w:p w:rsidR="006E4654" w:rsidRPr="004261C9" w:rsidRDefault="002C6FF7" w:rsidP="00327DD9">
      <w:pPr>
        <w:pStyle w:val="a4"/>
        <w:keepNext/>
        <w:keepLines/>
        <w:widowControl w:val="0"/>
        <w:numPr>
          <w:ilvl w:val="0"/>
          <w:numId w:val="12"/>
        </w:numPr>
        <w:tabs>
          <w:tab w:val="left" w:pos="142"/>
          <w:tab w:val="left" w:pos="715"/>
          <w:tab w:val="left" w:pos="1418"/>
        </w:tabs>
        <w:spacing w:line="240" w:lineRule="auto"/>
        <w:ind w:left="0" w:firstLine="851"/>
        <w:contextualSpacing w:val="0"/>
        <w:jc w:val="both"/>
        <w:outlineLvl w:val="1"/>
        <w:rPr>
          <w:rFonts w:ascii="Times New Roman" w:eastAsia="Times New Roman" w:hAnsi="Times New Roman"/>
          <w:bCs/>
          <w:sz w:val="28"/>
          <w:szCs w:val="28"/>
        </w:rPr>
      </w:pPr>
      <w:r w:rsidRPr="004261C9">
        <w:rPr>
          <w:rFonts w:ascii="Times New Roman" w:eastAsia="Times New Roman" w:hAnsi="Times New Roman"/>
          <w:bCs/>
          <w:sz w:val="28"/>
          <w:szCs w:val="28"/>
        </w:rPr>
        <w:t>Яке визначення терміну «розсекречення матеріальних носіїв секретної інформації» відповідно до Закону України «Про державну таємницю»:</w:t>
      </w:r>
    </w:p>
    <w:p w:rsidR="006E4654" w:rsidRPr="004261C9" w:rsidRDefault="00D756A6" w:rsidP="00327DD9">
      <w:pPr>
        <w:pStyle w:val="a4"/>
        <w:keepNext/>
        <w:keepLines/>
        <w:widowControl w:val="0"/>
        <w:numPr>
          <w:ilvl w:val="0"/>
          <w:numId w:val="12"/>
        </w:numPr>
        <w:tabs>
          <w:tab w:val="left" w:pos="142"/>
          <w:tab w:val="left" w:pos="542"/>
          <w:tab w:val="left" w:pos="1418"/>
        </w:tabs>
        <w:spacing w:line="240" w:lineRule="auto"/>
        <w:ind w:left="0" w:firstLine="851"/>
        <w:contextualSpacing w:val="0"/>
        <w:jc w:val="both"/>
        <w:outlineLvl w:val="1"/>
        <w:rPr>
          <w:rFonts w:ascii="Times New Roman" w:eastAsia="Times New Roman" w:hAnsi="Times New Roman"/>
          <w:bCs/>
          <w:sz w:val="28"/>
          <w:szCs w:val="28"/>
        </w:rPr>
      </w:pPr>
      <w:r w:rsidRPr="00387EA7">
        <w:rPr>
          <w:rFonts w:ascii="Times New Roman" w:eastAsia="Times New Roman" w:hAnsi="Times New Roman" w:cs="Times New Roman"/>
          <w:bCs/>
          <w:sz w:val="28"/>
          <w:szCs w:val="28"/>
        </w:rPr>
        <w:t>Відповідно до Закону України «Про державну таємницю», що</w:t>
      </w:r>
      <w:r w:rsidRPr="004261C9">
        <w:rPr>
          <w:rFonts w:ascii="Times New Roman" w:eastAsia="Times New Roman" w:hAnsi="Times New Roman"/>
          <w:bCs/>
          <w:sz w:val="28"/>
          <w:szCs w:val="28"/>
        </w:rPr>
        <w:t xml:space="preserve">  таке гриф секретності?</w:t>
      </w:r>
    </w:p>
    <w:p w:rsidR="006E4654" w:rsidRPr="004261C9" w:rsidRDefault="00D756A6" w:rsidP="00327DD9">
      <w:pPr>
        <w:pStyle w:val="a4"/>
        <w:widowControl w:val="0"/>
        <w:numPr>
          <w:ilvl w:val="0"/>
          <w:numId w:val="12"/>
        </w:numPr>
        <w:tabs>
          <w:tab w:val="left" w:pos="142"/>
          <w:tab w:val="left" w:pos="542"/>
          <w:tab w:val="left" w:pos="1418"/>
        </w:tabs>
        <w:spacing w:line="240" w:lineRule="auto"/>
        <w:ind w:left="0" w:firstLine="851"/>
        <w:contextualSpacing w:val="0"/>
        <w:jc w:val="both"/>
        <w:rPr>
          <w:rFonts w:ascii="Times New Roman" w:eastAsia="Times New Roman" w:hAnsi="Times New Roman"/>
          <w:bCs/>
          <w:sz w:val="28"/>
          <w:szCs w:val="28"/>
        </w:rPr>
      </w:pPr>
      <w:r w:rsidRPr="0010580D">
        <w:rPr>
          <w:rFonts w:ascii="Times New Roman" w:eastAsia="Times New Roman" w:hAnsi="Times New Roman" w:cs="Times New Roman"/>
          <w:bCs/>
          <w:sz w:val="28"/>
          <w:szCs w:val="28"/>
        </w:rPr>
        <w:t>Відповідно до Закону України «Про державну таємницю», що</w:t>
      </w:r>
      <w:r w:rsidRPr="004261C9">
        <w:rPr>
          <w:rFonts w:ascii="Times New Roman" w:eastAsia="Times New Roman" w:hAnsi="Times New Roman"/>
          <w:bCs/>
          <w:sz w:val="28"/>
          <w:szCs w:val="28"/>
        </w:rPr>
        <w:t xml:space="preserve"> таке ступінь секретності?</w:t>
      </w:r>
    </w:p>
    <w:p w:rsidR="006E4654" w:rsidRPr="004261C9" w:rsidRDefault="00A157C8" w:rsidP="00327DD9">
      <w:pPr>
        <w:pStyle w:val="a4"/>
        <w:widowControl w:val="0"/>
        <w:numPr>
          <w:ilvl w:val="0"/>
          <w:numId w:val="12"/>
        </w:numPr>
        <w:tabs>
          <w:tab w:val="left" w:pos="142"/>
          <w:tab w:val="left" w:pos="542"/>
          <w:tab w:val="left" w:pos="1418"/>
        </w:tabs>
        <w:spacing w:line="240" w:lineRule="auto"/>
        <w:ind w:left="0" w:firstLine="851"/>
        <w:contextualSpacing w:val="0"/>
        <w:jc w:val="both"/>
        <w:rPr>
          <w:rFonts w:ascii="Times New Roman" w:eastAsia="Times New Roman" w:hAnsi="Times New Roman"/>
          <w:bCs/>
          <w:sz w:val="28"/>
          <w:szCs w:val="28"/>
        </w:rPr>
      </w:pPr>
      <w:r w:rsidRPr="0010580D">
        <w:rPr>
          <w:rFonts w:ascii="Times New Roman" w:eastAsia="Times New Roman" w:hAnsi="Times New Roman" w:cs="Times New Roman"/>
          <w:bCs/>
          <w:sz w:val="28"/>
          <w:szCs w:val="28"/>
        </w:rPr>
        <w:t xml:space="preserve">Відповідно до Закону України «Про державну таємницю», </w:t>
      </w:r>
      <w:r w:rsidRPr="004261C9">
        <w:rPr>
          <w:rFonts w:ascii="Times New Roman" w:eastAsia="Times New Roman" w:hAnsi="Times New Roman" w:cs="Times New Roman"/>
          <w:bCs/>
          <w:sz w:val="28"/>
          <w:szCs w:val="28"/>
        </w:rPr>
        <w:t>д</w:t>
      </w:r>
      <w:r w:rsidR="002C6FF7" w:rsidRPr="004261C9">
        <w:rPr>
          <w:rFonts w:ascii="Times New Roman" w:eastAsia="Times New Roman" w:hAnsi="Times New Roman"/>
          <w:bCs/>
          <w:sz w:val="28"/>
          <w:szCs w:val="28"/>
          <w:lang w:eastAsia="ru-RU"/>
        </w:rPr>
        <w:t>опуск до державної таємниці</w:t>
      </w:r>
      <w:r w:rsidR="00D756A6" w:rsidRPr="004261C9">
        <w:rPr>
          <w:rFonts w:ascii="Times New Roman" w:eastAsia="Times New Roman" w:hAnsi="Times New Roman"/>
          <w:bCs/>
          <w:sz w:val="28"/>
          <w:szCs w:val="28"/>
        </w:rPr>
        <w:t xml:space="preserve"> – </w:t>
      </w:r>
      <w:r w:rsidR="002C6FF7" w:rsidRPr="004261C9">
        <w:rPr>
          <w:rFonts w:ascii="Times New Roman" w:eastAsia="Times New Roman" w:hAnsi="Times New Roman"/>
          <w:bCs/>
          <w:sz w:val="28"/>
          <w:szCs w:val="28"/>
        </w:rPr>
        <w:t>це:</w:t>
      </w:r>
    </w:p>
    <w:p w:rsidR="006E4654" w:rsidRPr="004261C9" w:rsidRDefault="002C6FF7" w:rsidP="00327DD9">
      <w:pPr>
        <w:pStyle w:val="a4"/>
        <w:keepNext/>
        <w:keepLines/>
        <w:widowControl w:val="0"/>
        <w:numPr>
          <w:ilvl w:val="0"/>
          <w:numId w:val="12"/>
        </w:numPr>
        <w:tabs>
          <w:tab w:val="left" w:pos="142"/>
          <w:tab w:val="left" w:pos="715"/>
          <w:tab w:val="left" w:pos="1418"/>
        </w:tabs>
        <w:spacing w:line="240" w:lineRule="auto"/>
        <w:ind w:left="0" w:firstLine="851"/>
        <w:contextualSpacing w:val="0"/>
        <w:jc w:val="both"/>
        <w:outlineLvl w:val="1"/>
        <w:rPr>
          <w:rFonts w:ascii="Times New Roman" w:eastAsia="Times New Roman" w:hAnsi="Times New Roman"/>
          <w:bCs/>
          <w:sz w:val="28"/>
          <w:szCs w:val="28"/>
        </w:rPr>
      </w:pPr>
      <w:r w:rsidRPr="004261C9">
        <w:rPr>
          <w:rFonts w:ascii="Times New Roman" w:eastAsia="Times New Roman" w:hAnsi="Times New Roman"/>
          <w:bCs/>
          <w:sz w:val="28"/>
          <w:szCs w:val="28"/>
        </w:rPr>
        <w:t>Які грифи (ступені) секретності існують відповідно до Закону України «Про державну таємницю»:</w:t>
      </w:r>
    </w:p>
    <w:p w:rsidR="006E4654"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bCs/>
          <w:sz w:val="28"/>
          <w:szCs w:val="28"/>
          <w:lang w:eastAsia="ru-RU"/>
        </w:rPr>
        <w:t>Відносини у сфері охорони державної таємниці регулюються:</w:t>
      </w:r>
    </w:p>
    <w:p w:rsidR="006E4654" w:rsidRPr="004261C9" w:rsidRDefault="002C6FF7" w:rsidP="00327DD9">
      <w:pPr>
        <w:pStyle w:val="a4"/>
        <w:widowControl w:val="0"/>
        <w:numPr>
          <w:ilvl w:val="0"/>
          <w:numId w:val="12"/>
        </w:numPr>
        <w:tabs>
          <w:tab w:val="left" w:pos="142"/>
          <w:tab w:val="left" w:pos="590"/>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Державну політику щодо державної таємниці як складову засад внутрішньої та зовнішньої політики визначає:</w:t>
      </w:r>
    </w:p>
    <w:p w:rsidR="006E4654"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bCs/>
          <w:sz w:val="28"/>
          <w:szCs w:val="28"/>
        </w:rPr>
        <w:t>Спеціально уповноваженим державним органом у сфері забезпечення охорони державної таємниці є:</w:t>
      </w:r>
    </w:p>
    <w:p w:rsidR="006E4654" w:rsidRPr="004261C9" w:rsidRDefault="002C6FF7" w:rsidP="00327DD9">
      <w:pPr>
        <w:pStyle w:val="a4"/>
        <w:widowControl w:val="0"/>
        <w:numPr>
          <w:ilvl w:val="0"/>
          <w:numId w:val="12"/>
        </w:numPr>
        <w:tabs>
          <w:tab w:val="left" w:pos="142"/>
          <w:tab w:val="left" w:pos="716"/>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На кого покладається забезпечення охорони державної таємниці відповідно до вимог режиму секретності в державних органах, органах місцевого самоврядування, на підприємствах, в установах і організаціях, діяльність яких пов’язана з державною таємницею:</w:t>
      </w:r>
    </w:p>
    <w:p w:rsidR="009501BD" w:rsidRPr="004261C9" w:rsidRDefault="002C6FF7" w:rsidP="00327DD9">
      <w:pPr>
        <w:pStyle w:val="a4"/>
        <w:keepNext/>
        <w:keepLines/>
        <w:widowControl w:val="0"/>
        <w:numPr>
          <w:ilvl w:val="0"/>
          <w:numId w:val="12"/>
        </w:numPr>
        <w:tabs>
          <w:tab w:val="left" w:pos="142"/>
          <w:tab w:val="left" w:pos="716"/>
          <w:tab w:val="left" w:pos="1418"/>
        </w:tabs>
        <w:spacing w:line="240" w:lineRule="auto"/>
        <w:ind w:left="0" w:firstLine="851"/>
        <w:contextualSpacing w:val="0"/>
        <w:jc w:val="both"/>
        <w:outlineLvl w:val="1"/>
        <w:rPr>
          <w:rFonts w:ascii="Times New Roman" w:eastAsia="Times New Roman" w:hAnsi="Times New Roman"/>
          <w:bCs/>
          <w:sz w:val="28"/>
          <w:szCs w:val="28"/>
        </w:rPr>
      </w:pPr>
      <w:r w:rsidRPr="004261C9">
        <w:rPr>
          <w:rFonts w:ascii="Times New Roman" w:eastAsia="Times New Roman" w:hAnsi="Times New Roman"/>
          <w:bCs/>
          <w:sz w:val="28"/>
          <w:szCs w:val="28"/>
        </w:rPr>
        <w:t>Державний експерт з питань таємниць здійснює відповідно до вимог Закону України «Про державну таємницю»:</w:t>
      </w:r>
    </w:p>
    <w:p w:rsidR="006E4654" w:rsidRPr="004261C9" w:rsidRDefault="002C6FF7" w:rsidP="00327DD9">
      <w:pPr>
        <w:pStyle w:val="a4"/>
        <w:widowControl w:val="0"/>
        <w:numPr>
          <w:ilvl w:val="0"/>
          <w:numId w:val="12"/>
        </w:numPr>
        <w:tabs>
          <w:tab w:val="left" w:pos="142"/>
          <w:tab w:val="left" w:pos="716"/>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 xml:space="preserve">Хто має право покладання на конкретних посадових осіб функцій державного експерта з питань таємниць у Верховній раді України згідно із Законом </w:t>
      </w:r>
      <w:r w:rsidR="00A157C8" w:rsidRPr="004261C9">
        <w:rPr>
          <w:rFonts w:ascii="Times New Roman" w:eastAsia="Times New Roman" w:hAnsi="Times New Roman"/>
          <w:bCs/>
          <w:sz w:val="28"/>
          <w:szCs w:val="28"/>
        </w:rPr>
        <w:t>України «Про державну таємницю»?</w:t>
      </w:r>
    </w:p>
    <w:p w:rsidR="00A157C8" w:rsidRPr="004261C9" w:rsidRDefault="00A157C8" w:rsidP="00327DD9">
      <w:pPr>
        <w:pStyle w:val="a4"/>
        <w:numPr>
          <w:ilvl w:val="0"/>
          <w:numId w:val="12"/>
        </w:numPr>
        <w:ind w:left="0" w:firstLine="851"/>
        <w:contextualSpacing w:val="0"/>
        <w:rPr>
          <w:rFonts w:ascii="Times New Roman" w:eastAsia="Times New Roman" w:hAnsi="Times New Roman"/>
          <w:bCs/>
          <w:sz w:val="28"/>
          <w:szCs w:val="28"/>
        </w:rPr>
      </w:pPr>
      <w:r w:rsidRPr="004261C9">
        <w:rPr>
          <w:rFonts w:ascii="Times New Roman" w:eastAsia="Times New Roman" w:hAnsi="Times New Roman"/>
          <w:bCs/>
          <w:sz w:val="28"/>
          <w:szCs w:val="28"/>
        </w:rPr>
        <w:lastRenderedPageBreak/>
        <w:t>Право покладати на конкретних посадових осіб функцій державного експерта з питань таємниць у державних органах, Національній академії наук України, на підприємствах, в установах і організаціях (окрім Верховної Ради України) згідно із Законом України «Про державну таємницю» має:</w:t>
      </w:r>
    </w:p>
    <w:p w:rsidR="006E4654" w:rsidRPr="004261C9" w:rsidRDefault="002C6FF7" w:rsidP="00327DD9">
      <w:pPr>
        <w:pStyle w:val="a4"/>
        <w:keepNext/>
        <w:keepLines/>
        <w:widowControl w:val="0"/>
        <w:numPr>
          <w:ilvl w:val="0"/>
          <w:numId w:val="12"/>
        </w:numPr>
        <w:tabs>
          <w:tab w:val="left" w:pos="142"/>
          <w:tab w:val="left" w:pos="714"/>
          <w:tab w:val="left" w:pos="1418"/>
        </w:tabs>
        <w:spacing w:line="240" w:lineRule="auto"/>
        <w:ind w:left="0" w:firstLine="851"/>
        <w:contextualSpacing w:val="0"/>
        <w:jc w:val="both"/>
        <w:outlineLvl w:val="1"/>
        <w:rPr>
          <w:rFonts w:ascii="Times New Roman" w:eastAsia="Times New Roman" w:hAnsi="Times New Roman"/>
          <w:bCs/>
          <w:sz w:val="28"/>
          <w:szCs w:val="28"/>
        </w:rPr>
      </w:pPr>
      <w:r w:rsidRPr="004261C9">
        <w:rPr>
          <w:rFonts w:ascii="Times New Roman" w:eastAsia="Times New Roman" w:hAnsi="Times New Roman"/>
          <w:bCs/>
          <w:sz w:val="28"/>
          <w:szCs w:val="28"/>
        </w:rPr>
        <w:t>З якого часу інформація вважається державною таємницею згідно із Законом України «Про державну таємницю»:</w:t>
      </w:r>
    </w:p>
    <w:p w:rsidR="006E4654" w:rsidRPr="004261C9" w:rsidRDefault="002C6FF7" w:rsidP="00327DD9">
      <w:pPr>
        <w:pStyle w:val="a4"/>
        <w:widowControl w:val="0"/>
        <w:numPr>
          <w:ilvl w:val="0"/>
          <w:numId w:val="12"/>
        </w:numPr>
        <w:tabs>
          <w:tab w:val="left" w:pos="142"/>
          <w:tab w:val="left" w:pos="714"/>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Яким державним органом формується Звід відомостей, що становлять державну таємницю та на підставі чого відповідно до Закону України «Про державну таємницю»:</w:t>
      </w:r>
    </w:p>
    <w:p w:rsidR="006E4654" w:rsidRPr="004261C9" w:rsidRDefault="002C6FF7" w:rsidP="00327DD9">
      <w:pPr>
        <w:pStyle w:val="a4"/>
        <w:keepNext/>
        <w:keepLines/>
        <w:widowControl w:val="0"/>
        <w:numPr>
          <w:ilvl w:val="0"/>
          <w:numId w:val="12"/>
        </w:numPr>
        <w:tabs>
          <w:tab w:val="left" w:pos="142"/>
          <w:tab w:val="left" w:pos="714"/>
          <w:tab w:val="left" w:pos="1418"/>
        </w:tabs>
        <w:spacing w:line="240" w:lineRule="auto"/>
        <w:ind w:left="0" w:firstLine="851"/>
        <w:contextualSpacing w:val="0"/>
        <w:jc w:val="both"/>
        <w:outlineLvl w:val="1"/>
        <w:rPr>
          <w:rFonts w:ascii="Times New Roman" w:eastAsia="Times New Roman" w:hAnsi="Times New Roman"/>
          <w:bCs/>
          <w:sz w:val="28"/>
          <w:szCs w:val="28"/>
        </w:rPr>
      </w:pPr>
      <w:r w:rsidRPr="004261C9">
        <w:rPr>
          <w:rFonts w:ascii="Times New Roman" w:eastAsia="Times New Roman" w:hAnsi="Times New Roman"/>
          <w:bCs/>
          <w:sz w:val="28"/>
          <w:szCs w:val="28"/>
        </w:rPr>
        <w:t>Які строки дії рішення про віднесення інформації до державної таємниці згідно із Законом України «Про державну таємницю»:</w:t>
      </w:r>
    </w:p>
    <w:p w:rsidR="006E4654" w:rsidRPr="004261C9" w:rsidRDefault="002C6FF7" w:rsidP="00327DD9">
      <w:pPr>
        <w:pStyle w:val="a4"/>
        <w:widowControl w:val="0"/>
        <w:numPr>
          <w:ilvl w:val="0"/>
          <w:numId w:val="12"/>
        </w:numPr>
        <w:tabs>
          <w:tab w:val="left" w:pos="142"/>
          <w:tab w:val="left" w:pos="549"/>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Єдині вимоги для виготовлення, обліку, користування, зберігання, схоронності, передачі та транспортування матеріальних носіїв секретної інформації встановлюються:</w:t>
      </w:r>
    </w:p>
    <w:p w:rsidR="006E4654" w:rsidRPr="004261C9" w:rsidRDefault="002C6FF7" w:rsidP="00327DD9">
      <w:pPr>
        <w:pStyle w:val="a4"/>
        <w:keepNext/>
        <w:keepLines/>
        <w:widowControl w:val="0"/>
        <w:numPr>
          <w:ilvl w:val="0"/>
          <w:numId w:val="12"/>
        </w:numPr>
        <w:tabs>
          <w:tab w:val="left" w:pos="142"/>
          <w:tab w:val="left" w:pos="542"/>
          <w:tab w:val="left" w:pos="1418"/>
        </w:tabs>
        <w:spacing w:line="240" w:lineRule="auto"/>
        <w:ind w:left="0" w:firstLine="851"/>
        <w:contextualSpacing w:val="0"/>
        <w:jc w:val="both"/>
        <w:outlineLvl w:val="1"/>
        <w:rPr>
          <w:rFonts w:ascii="Times New Roman" w:eastAsia="Times New Roman" w:hAnsi="Times New Roman"/>
          <w:bCs/>
          <w:sz w:val="28"/>
          <w:szCs w:val="28"/>
        </w:rPr>
      </w:pPr>
      <w:r w:rsidRPr="004261C9">
        <w:rPr>
          <w:rFonts w:ascii="Times New Roman" w:eastAsia="Times New Roman" w:hAnsi="Times New Roman"/>
          <w:bCs/>
          <w:sz w:val="28"/>
          <w:szCs w:val="28"/>
          <w:lang w:eastAsia="ru-RU"/>
        </w:rPr>
        <w:t>Допуск до державної таємниці під час застосування до боржника судових процедур банкрутства у встановленому законодавством порядку надається органами Служби безпеки України</w:t>
      </w:r>
      <w:r w:rsidRPr="004261C9">
        <w:rPr>
          <w:rFonts w:ascii="Times New Roman" w:eastAsia="Times New Roman" w:hAnsi="Times New Roman"/>
          <w:bCs/>
          <w:sz w:val="28"/>
          <w:szCs w:val="28"/>
        </w:rPr>
        <w:t>:</w:t>
      </w:r>
    </w:p>
    <w:p w:rsidR="009501BD"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bCs/>
          <w:sz w:val="28"/>
          <w:szCs w:val="28"/>
        </w:rPr>
        <w:t>Допуск до державної таємниці надається:</w:t>
      </w:r>
    </w:p>
    <w:p w:rsidR="006E4654" w:rsidRPr="004261C9" w:rsidRDefault="002C6FF7" w:rsidP="00327DD9">
      <w:pPr>
        <w:pStyle w:val="a4"/>
        <w:widowControl w:val="0"/>
        <w:numPr>
          <w:ilvl w:val="0"/>
          <w:numId w:val="12"/>
        </w:numPr>
        <w:tabs>
          <w:tab w:val="left" w:pos="142"/>
          <w:tab w:val="left" w:pos="556"/>
          <w:tab w:val="left" w:pos="1418"/>
        </w:tabs>
        <w:spacing w:line="240" w:lineRule="auto"/>
        <w:ind w:left="0" w:firstLine="851"/>
        <w:contextualSpacing w:val="0"/>
        <w:jc w:val="both"/>
        <w:rPr>
          <w:rFonts w:ascii="Times New Roman" w:eastAsia="Times New Roman" w:hAnsi="Times New Roman"/>
          <w:bCs/>
          <w:sz w:val="28"/>
          <w:szCs w:val="28"/>
        </w:rPr>
      </w:pPr>
      <w:bookmarkStart w:id="19" w:name="n306"/>
      <w:bookmarkEnd w:id="19"/>
      <w:r w:rsidRPr="004261C9">
        <w:rPr>
          <w:rFonts w:ascii="Times New Roman" w:eastAsia="Times New Roman" w:hAnsi="Times New Roman"/>
          <w:bCs/>
          <w:sz w:val="28"/>
          <w:szCs w:val="28"/>
        </w:rPr>
        <w:t>Які наслідки прийняття рішення про відмову громадянину у наданні допуску до державної таємниці, якщо виконання ним трудових чи службових обов’язків вимагає доступу до державної таємниці, а переміщення на інше робоче місце чи іншу посаду неможливе?</w:t>
      </w:r>
    </w:p>
    <w:p w:rsidR="006E4654" w:rsidRPr="0010580D" w:rsidRDefault="00A157C8" w:rsidP="00327DD9">
      <w:pPr>
        <w:pStyle w:val="a4"/>
        <w:keepNext/>
        <w:keepLines/>
        <w:widowControl w:val="0"/>
        <w:numPr>
          <w:ilvl w:val="0"/>
          <w:numId w:val="12"/>
        </w:numPr>
        <w:tabs>
          <w:tab w:val="left" w:pos="142"/>
          <w:tab w:val="left" w:pos="542"/>
          <w:tab w:val="left" w:pos="1418"/>
        </w:tabs>
        <w:spacing w:line="240" w:lineRule="auto"/>
        <w:ind w:left="0" w:firstLine="851"/>
        <w:contextualSpacing w:val="0"/>
        <w:jc w:val="both"/>
        <w:outlineLvl w:val="1"/>
        <w:rPr>
          <w:rFonts w:ascii="Times New Roman" w:eastAsia="Times New Roman" w:hAnsi="Times New Roman"/>
          <w:bCs/>
          <w:sz w:val="28"/>
          <w:szCs w:val="28"/>
        </w:rPr>
      </w:pPr>
      <w:r w:rsidRPr="0010580D">
        <w:rPr>
          <w:rFonts w:ascii="Times New Roman" w:eastAsia="Times New Roman" w:hAnsi="Times New Roman" w:cs="Times New Roman"/>
          <w:bCs/>
          <w:sz w:val="28"/>
          <w:szCs w:val="28"/>
        </w:rPr>
        <w:t>Відповідно до Закону України «Про державну таємницю», я</w:t>
      </w:r>
      <w:r w:rsidR="002C6FF7" w:rsidRPr="0010580D">
        <w:rPr>
          <w:rFonts w:ascii="Times New Roman" w:eastAsia="Times New Roman" w:hAnsi="Times New Roman"/>
          <w:bCs/>
          <w:sz w:val="28"/>
          <w:szCs w:val="28"/>
        </w:rPr>
        <w:t>кий термін дії допуску до державної таємниці за формою 1:</w:t>
      </w:r>
    </w:p>
    <w:p w:rsidR="006E4654" w:rsidRPr="0010580D" w:rsidRDefault="00A157C8"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10580D">
        <w:rPr>
          <w:rFonts w:ascii="Times New Roman" w:eastAsia="Times New Roman" w:hAnsi="Times New Roman" w:cs="Times New Roman"/>
          <w:bCs/>
          <w:sz w:val="28"/>
          <w:szCs w:val="28"/>
        </w:rPr>
        <w:t>Відповідно до Закону України «Про державну таємницю», я</w:t>
      </w:r>
      <w:r w:rsidR="002C6FF7" w:rsidRPr="0010580D">
        <w:rPr>
          <w:rFonts w:ascii="Times New Roman" w:eastAsia="Times New Roman" w:hAnsi="Times New Roman"/>
          <w:bCs/>
          <w:sz w:val="28"/>
          <w:szCs w:val="28"/>
        </w:rPr>
        <w:t>кий термін дії допуску до державної таємниці за формою 2:</w:t>
      </w:r>
    </w:p>
    <w:p w:rsidR="006E4654" w:rsidRPr="0010580D" w:rsidRDefault="00A157C8" w:rsidP="00327DD9">
      <w:pPr>
        <w:pStyle w:val="a4"/>
        <w:widowControl w:val="0"/>
        <w:numPr>
          <w:ilvl w:val="0"/>
          <w:numId w:val="12"/>
        </w:numPr>
        <w:tabs>
          <w:tab w:val="left" w:pos="142"/>
          <w:tab w:val="left" w:pos="1354"/>
          <w:tab w:val="left" w:pos="1418"/>
        </w:tabs>
        <w:spacing w:line="240" w:lineRule="auto"/>
        <w:ind w:left="0" w:firstLine="851"/>
        <w:contextualSpacing w:val="0"/>
        <w:jc w:val="both"/>
        <w:rPr>
          <w:rFonts w:ascii="Times New Roman" w:eastAsia="Times New Roman" w:hAnsi="Times New Roman"/>
          <w:sz w:val="28"/>
          <w:szCs w:val="28"/>
        </w:rPr>
      </w:pPr>
      <w:r w:rsidRPr="0010580D">
        <w:rPr>
          <w:rFonts w:ascii="Times New Roman" w:eastAsia="Times New Roman" w:hAnsi="Times New Roman" w:cs="Times New Roman"/>
          <w:bCs/>
          <w:sz w:val="28"/>
          <w:szCs w:val="28"/>
        </w:rPr>
        <w:t>Відповідно до Закону України «Про державну таємницю», я</w:t>
      </w:r>
      <w:r w:rsidR="002C6FF7" w:rsidRPr="0010580D">
        <w:rPr>
          <w:rFonts w:ascii="Times New Roman" w:eastAsia="Times New Roman" w:hAnsi="Times New Roman"/>
          <w:sz w:val="28"/>
          <w:szCs w:val="28"/>
        </w:rPr>
        <w:t>кий строк дії допуску до державної таємниці за формою 3:</w:t>
      </w:r>
    </w:p>
    <w:p w:rsidR="006E4654" w:rsidRPr="004261C9" w:rsidRDefault="002C6FF7" w:rsidP="00327DD9">
      <w:pPr>
        <w:pStyle w:val="a4"/>
        <w:keepNext/>
        <w:keepLines/>
        <w:widowControl w:val="0"/>
        <w:numPr>
          <w:ilvl w:val="0"/>
          <w:numId w:val="12"/>
        </w:numPr>
        <w:tabs>
          <w:tab w:val="left" w:pos="142"/>
          <w:tab w:val="left" w:pos="556"/>
          <w:tab w:val="left" w:pos="1418"/>
        </w:tabs>
        <w:spacing w:line="240" w:lineRule="auto"/>
        <w:ind w:left="0" w:firstLine="851"/>
        <w:contextualSpacing w:val="0"/>
        <w:jc w:val="both"/>
        <w:outlineLvl w:val="1"/>
        <w:rPr>
          <w:rFonts w:ascii="Times New Roman" w:eastAsia="Times New Roman" w:hAnsi="Times New Roman"/>
          <w:bCs/>
          <w:sz w:val="28"/>
          <w:szCs w:val="28"/>
        </w:rPr>
      </w:pPr>
      <w:bookmarkStart w:id="20" w:name="n293"/>
      <w:bookmarkEnd w:id="20"/>
      <w:r w:rsidRPr="004261C9">
        <w:rPr>
          <w:rFonts w:ascii="Times New Roman" w:eastAsia="Times New Roman" w:hAnsi="Times New Roman"/>
          <w:bCs/>
          <w:sz w:val="28"/>
          <w:szCs w:val="28"/>
        </w:rPr>
        <w:t>Ким здійснюється перевірка громадян у зв’язку з допуском їх до державної таємниці:</w:t>
      </w:r>
    </w:p>
    <w:p w:rsidR="006E4654" w:rsidRPr="004261C9" w:rsidRDefault="002C6FF7" w:rsidP="00327DD9">
      <w:pPr>
        <w:pStyle w:val="a4"/>
        <w:keepNext/>
        <w:keepLines/>
        <w:widowControl w:val="0"/>
        <w:numPr>
          <w:ilvl w:val="0"/>
          <w:numId w:val="12"/>
        </w:numPr>
        <w:tabs>
          <w:tab w:val="left" w:pos="142"/>
          <w:tab w:val="left" w:pos="546"/>
          <w:tab w:val="left" w:pos="1418"/>
        </w:tabs>
        <w:spacing w:line="240" w:lineRule="auto"/>
        <w:ind w:left="0" w:firstLine="851"/>
        <w:contextualSpacing w:val="0"/>
        <w:jc w:val="both"/>
        <w:outlineLvl w:val="1"/>
        <w:rPr>
          <w:rFonts w:ascii="Times New Roman" w:eastAsia="Times New Roman" w:hAnsi="Times New Roman"/>
          <w:bCs/>
          <w:sz w:val="28"/>
          <w:szCs w:val="28"/>
        </w:rPr>
      </w:pPr>
      <w:r w:rsidRPr="004261C9">
        <w:rPr>
          <w:rFonts w:ascii="Times New Roman" w:eastAsia="Times New Roman" w:hAnsi="Times New Roman"/>
          <w:bCs/>
          <w:sz w:val="28"/>
          <w:szCs w:val="28"/>
        </w:rPr>
        <w:t>Хто приймає рішення про надання доступу до конкретної секретної інформації та її матеріальних носіїв?</w:t>
      </w:r>
    </w:p>
    <w:p w:rsidR="006E4654" w:rsidRPr="004261C9" w:rsidRDefault="002C6FF7" w:rsidP="00327DD9">
      <w:pPr>
        <w:pStyle w:val="a4"/>
        <w:widowControl w:val="0"/>
        <w:numPr>
          <w:ilvl w:val="0"/>
          <w:numId w:val="12"/>
        </w:numPr>
        <w:tabs>
          <w:tab w:val="left" w:pos="142"/>
          <w:tab w:val="left" w:pos="713"/>
          <w:tab w:val="left" w:pos="1418"/>
        </w:tabs>
        <w:spacing w:line="240" w:lineRule="auto"/>
        <w:ind w:left="0" w:firstLine="851"/>
        <w:contextualSpacing w:val="0"/>
        <w:jc w:val="both"/>
        <w:rPr>
          <w:rFonts w:ascii="Times New Roman" w:eastAsia="Times New Roman" w:hAnsi="Times New Roman"/>
          <w:bCs/>
          <w:sz w:val="28"/>
          <w:szCs w:val="28"/>
        </w:rPr>
      </w:pPr>
      <w:bookmarkStart w:id="21" w:name="n184"/>
      <w:bookmarkEnd w:id="21"/>
      <w:r w:rsidRPr="004261C9">
        <w:rPr>
          <w:rFonts w:ascii="Times New Roman" w:eastAsia="Times New Roman" w:hAnsi="Times New Roman"/>
          <w:bCs/>
          <w:sz w:val="28"/>
          <w:szCs w:val="28"/>
        </w:rPr>
        <w:t>Який державний орган має право контролювати стан охорони державної таємниці в усіх державних органах, органах місцевого самоврядування, на підприємствах, в установах і організаціях згідно із Законом України «Про державну таємницю»:</w:t>
      </w:r>
    </w:p>
    <w:p w:rsidR="006E4654" w:rsidRPr="004261C9" w:rsidRDefault="002C6FF7" w:rsidP="00327DD9">
      <w:pPr>
        <w:pStyle w:val="a4"/>
        <w:widowControl w:val="0"/>
        <w:numPr>
          <w:ilvl w:val="0"/>
          <w:numId w:val="12"/>
        </w:numPr>
        <w:tabs>
          <w:tab w:val="left" w:pos="142"/>
          <w:tab w:val="left" w:pos="621"/>
          <w:tab w:val="left" w:pos="1418"/>
        </w:tabs>
        <w:spacing w:line="240" w:lineRule="auto"/>
        <w:ind w:left="0" w:firstLine="851"/>
        <w:contextualSpacing w:val="0"/>
        <w:jc w:val="both"/>
        <w:rPr>
          <w:rFonts w:ascii="Times New Roman" w:eastAsia="Times New Roman" w:hAnsi="Times New Roman"/>
          <w:bCs/>
          <w:sz w:val="28"/>
          <w:szCs w:val="28"/>
        </w:rPr>
      </w:pPr>
      <w:bookmarkStart w:id="22" w:name="n402"/>
      <w:bookmarkEnd w:id="22"/>
      <w:r w:rsidRPr="004261C9">
        <w:rPr>
          <w:rFonts w:ascii="Times New Roman" w:eastAsia="Times New Roman" w:hAnsi="Times New Roman"/>
          <w:bCs/>
          <w:sz w:val="28"/>
          <w:szCs w:val="28"/>
        </w:rPr>
        <w:lastRenderedPageBreak/>
        <w:t>На який час громадянина, якому надавався допуск і доступ до державної таємниці і він був реально обізнаний з нею, може бути обмежено у праві виїзду на постійне місце проживання в іноземну державу до розсекречування відповідної інформації?</w:t>
      </w:r>
    </w:p>
    <w:p w:rsidR="006E4654" w:rsidRPr="0010580D" w:rsidRDefault="00A157C8" w:rsidP="00327DD9">
      <w:pPr>
        <w:pStyle w:val="a4"/>
        <w:keepNext/>
        <w:keepLines/>
        <w:widowControl w:val="0"/>
        <w:numPr>
          <w:ilvl w:val="0"/>
          <w:numId w:val="12"/>
        </w:numPr>
        <w:tabs>
          <w:tab w:val="left" w:pos="142"/>
          <w:tab w:val="left" w:pos="628"/>
          <w:tab w:val="left" w:pos="1418"/>
        </w:tabs>
        <w:spacing w:line="240" w:lineRule="auto"/>
        <w:ind w:left="0" w:firstLine="851"/>
        <w:contextualSpacing w:val="0"/>
        <w:jc w:val="both"/>
        <w:outlineLvl w:val="1"/>
        <w:rPr>
          <w:rFonts w:ascii="Times New Roman" w:eastAsia="Times New Roman" w:hAnsi="Times New Roman"/>
          <w:bCs/>
          <w:sz w:val="28"/>
          <w:szCs w:val="28"/>
        </w:rPr>
      </w:pPr>
      <w:r w:rsidRPr="0010580D">
        <w:rPr>
          <w:rFonts w:ascii="Times New Roman" w:eastAsia="Times New Roman" w:hAnsi="Times New Roman" w:cs="Times New Roman"/>
          <w:bCs/>
          <w:sz w:val="28"/>
          <w:szCs w:val="28"/>
        </w:rPr>
        <w:t>Відповідно до Закону України «Про державну таємницю», я</w:t>
      </w:r>
      <w:r w:rsidR="002C6FF7" w:rsidRPr="0010580D">
        <w:rPr>
          <w:rFonts w:ascii="Times New Roman" w:eastAsia="Times New Roman" w:hAnsi="Times New Roman"/>
          <w:bCs/>
          <w:sz w:val="28"/>
          <w:szCs w:val="28"/>
        </w:rPr>
        <w:t>ка відповідальність передбачена за порушення законодавства про державну таємницю для п</w:t>
      </w:r>
      <w:r w:rsidR="002C6FF7" w:rsidRPr="0010580D">
        <w:rPr>
          <w:rFonts w:ascii="Times New Roman" w:eastAsia="Times New Roman" w:hAnsi="Times New Roman"/>
          <w:bCs/>
          <w:sz w:val="28"/>
          <w:szCs w:val="28"/>
          <w:lang w:eastAsia="ru-RU"/>
        </w:rPr>
        <w:t>осадових ос</w:t>
      </w:r>
      <w:r w:rsidRPr="0010580D">
        <w:rPr>
          <w:rFonts w:ascii="Times New Roman" w:eastAsia="Times New Roman" w:hAnsi="Times New Roman"/>
          <w:bCs/>
          <w:sz w:val="28"/>
          <w:szCs w:val="28"/>
          <w:lang w:eastAsia="ru-RU"/>
        </w:rPr>
        <w:t>і</w:t>
      </w:r>
      <w:r w:rsidR="002C6FF7" w:rsidRPr="0010580D">
        <w:rPr>
          <w:rFonts w:ascii="Times New Roman" w:eastAsia="Times New Roman" w:hAnsi="Times New Roman"/>
          <w:bCs/>
          <w:sz w:val="28"/>
          <w:szCs w:val="28"/>
          <w:lang w:eastAsia="ru-RU"/>
        </w:rPr>
        <w:t>б та громадян</w:t>
      </w:r>
      <w:r w:rsidR="002C6FF7" w:rsidRPr="0010580D">
        <w:rPr>
          <w:rFonts w:ascii="Times New Roman" w:eastAsia="Times New Roman" w:hAnsi="Times New Roman"/>
          <w:bCs/>
          <w:sz w:val="28"/>
          <w:szCs w:val="28"/>
        </w:rPr>
        <w:t>?</w:t>
      </w:r>
    </w:p>
    <w:p w:rsidR="006E4654" w:rsidRPr="004261C9" w:rsidRDefault="002C6FF7" w:rsidP="00327DD9">
      <w:pPr>
        <w:pStyle w:val="a4"/>
        <w:widowControl w:val="0"/>
        <w:numPr>
          <w:ilvl w:val="0"/>
          <w:numId w:val="12"/>
        </w:numPr>
        <w:tabs>
          <w:tab w:val="left" w:pos="142"/>
          <w:tab w:val="left" w:pos="558"/>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sz w:val="28"/>
          <w:szCs w:val="28"/>
        </w:rPr>
        <w:t>Кого повинна повідомляти особа, якій надано доступ до державної таємниці, про свій виїзд з України?</w:t>
      </w:r>
    </w:p>
    <w:p w:rsidR="006E4654" w:rsidRPr="004261C9" w:rsidRDefault="002C6FF7" w:rsidP="00327DD9">
      <w:pPr>
        <w:pStyle w:val="a4"/>
        <w:keepNext/>
        <w:keepLines/>
        <w:widowControl w:val="0"/>
        <w:numPr>
          <w:ilvl w:val="0"/>
          <w:numId w:val="12"/>
        </w:numPr>
        <w:tabs>
          <w:tab w:val="left" w:pos="142"/>
          <w:tab w:val="left" w:pos="626"/>
          <w:tab w:val="left" w:pos="1418"/>
        </w:tabs>
        <w:spacing w:line="240" w:lineRule="auto"/>
        <w:ind w:left="0" w:firstLine="851"/>
        <w:contextualSpacing w:val="0"/>
        <w:jc w:val="both"/>
        <w:outlineLvl w:val="1"/>
        <w:rPr>
          <w:rFonts w:ascii="Times New Roman" w:eastAsia="Times New Roman" w:hAnsi="Times New Roman"/>
          <w:bCs/>
          <w:sz w:val="28"/>
          <w:szCs w:val="28"/>
        </w:rPr>
      </w:pPr>
      <w:r w:rsidRPr="004261C9">
        <w:rPr>
          <w:rFonts w:ascii="Times New Roman" w:eastAsia="Times New Roman" w:hAnsi="Times New Roman"/>
          <w:bCs/>
          <w:sz w:val="28"/>
          <w:szCs w:val="28"/>
        </w:rPr>
        <w:t>Чи можлива передача секретної інформації іноземній державі чи міжнародній організації?</w:t>
      </w:r>
    </w:p>
    <w:p w:rsidR="006E4654"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hAnsi="Times New Roman"/>
          <w:bCs/>
          <w:sz w:val="28"/>
          <w:szCs w:val="28"/>
        </w:rPr>
        <w:t>До відомостей, що становлять державну таємницю відносяться:</w:t>
      </w:r>
    </w:p>
    <w:p w:rsidR="006E4654" w:rsidRPr="004261C9" w:rsidRDefault="002C6FF7" w:rsidP="00327DD9">
      <w:pPr>
        <w:pStyle w:val="a4"/>
        <w:numPr>
          <w:ilvl w:val="0"/>
          <w:numId w:val="12"/>
        </w:numPr>
        <w:shd w:val="clear" w:color="auto" w:fill="FFFFFF"/>
        <w:tabs>
          <w:tab w:val="left" w:pos="142"/>
          <w:tab w:val="left" w:pos="1418"/>
        </w:tabs>
        <w:spacing w:line="240" w:lineRule="auto"/>
        <w:ind w:left="0" w:firstLine="851"/>
        <w:contextualSpacing w:val="0"/>
        <w:jc w:val="both"/>
        <w:rPr>
          <w:rFonts w:ascii="Times New Roman" w:eastAsia="Times New Roman" w:hAnsi="Times New Roman"/>
          <w:sz w:val="28"/>
          <w:szCs w:val="28"/>
          <w:lang w:eastAsia="ru-RU"/>
        </w:rPr>
      </w:pPr>
      <w:r w:rsidRPr="004261C9">
        <w:rPr>
          <w:rFonts w:ascii="Times New Roman" w:hAnsi="Times New Roman"/>
          <w:sz w:val="28"/>
          <w:szCs w:val="28"/>
        </w:rPr>
        <w:t>У кримінальному провадженні рішення про надання доступу до конкретної таємної інформації та її матеріальних носіїв приймається:</w:t>
      </w:r>
    </w:p>
    <w:p w:rsidR="006E4654" w:rsidRPr="004261C9" w:rsidRDefault="00A157C8" w:rsidP="00327DD9">
      <w:pPr>
        <w:pStyle w:val="a4"/>
        <w:widowControl w:val="0"/>
        <w:numPr>
          <w:ilvl w:val="0"/>
          <w:numId w:val="12"/>
        </w:numPr>
        <w:tabs>
          <w:tab w:val="left" w:pos="142"/>
          <w:tab w:val="left" w:pos="567"/>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Хто може брати</w:t>
      </w:r>
      <w:r w:rsidR="002C6FF7" w:rsidRPr="004261C9">
        <w:rPr>
          <w:rFonts w:ascii="Times New Roman" w:eastAsia="Times New Roman" w:hAnsi="Times New Roman"/>
          <w:bCs/>
          <w:sz w:val="28"/>
          <w:szCs w:val="28"/>
        </w:rPr>
        <w:t xml:space="preserve"> участь у кримінальному провадженні, яке містить відомості, що становлять державну таємницю, без оформлення допуску до державної таємниці:</w:t>
      </w:r>
    </w:p>
    <w:p w:rsidR="006E4654"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Які протиправні діяння у сфері охорони державної таємниці є підставою для притягнення громадянина до кримінальної відповідальності:</w:t>
      </w:r>
    </w:p>
    <w:p w:rsidR="006E4654"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Які протиправні діяння у сфері охорони державної таємниці є підставою для притягнення осіб до кримінальної відповідальності:</w:t>
      </w:r>
    </w:p>
    <w:p w:rsidR="006E4654" w:rsidRPr="004261C9" w:rsidRDefault="002C6FF7" w:rsidP="00327DD9">
      <w:pPr>
        <w:pStyle w:val="a4"/>
        <w:keepNext/>
        <w:keepLines/>
        <w:widowControl w:val="0"/>
        <w:numPr>
          <w:ilvl w:val="0"/>
          <w:numId w:val="12"/>
        </w:numPr>
        <w:tabs>
          <w:tab w:val="left" w:pos="142"/>
          <w:tab w:val="left" w:pos="1418"/>
        </w:tabs>
        <w:spacing w:line="240" w:lineRule="auto"/>
        <w:ind w:left="0" w:firstLine="851"/>
        <w:contextualSpacing w:val="0"/>
        <w:jc w:val="both"/>
        <w:outlineLvl w:val="1"/>
        <w:rPr>
          <w:rFonts w:ascii="Times New Roman" w:eastAsia="Times New Roman" w:hAnsi="Times New Roman"/>
          <w:bCs/>
          <w:sz w:val="28"/>
          <w:szCs w:val="28"/>
        </w:rPr>
      </w:pPr>
      <w:r w:rsidRPr="004261C9">
        <w:rPr>
          <w:rFonts w:ascii="Times New Roman" w:eastAsia="Times New Roman" w:hAnsi="Times New Roman"/>
          <w:bCs/>
          <w:sz w:val="28"/>
          <w:szCs w:val="28"/>
        </w:rPr>
        <w:t>Які протиправні діяння у сфері охорони державної таємниці є підставою для притягнення осіб до кримінальної відповідальності:</w:t>
      </w:r>
    </w:p>
    <w:p w:rsidR="006E4654"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Які протиправні діяння у сфері охорони державної таємниці є підставою для притягнення осіб до кримінальної відповідальності:</w:t>
      </w:r>
    </w:p>
    <w:p w:rsidR="006E4654"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Які з перелічених нижче порушень законодавства про державну таємницю є підставою для притягнення громадянина до адміністративної відповідальності:</w:t>
      </w:r>
    </w:p>
    <w:p w:rsidR="006E4654"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Які реквізити повинні містити матеріальні носії інформації щодо проведення негласних слідчих (розшукових) дій:</w:t>
      </w:r>
    </w:p>
    <w:p w:rsidR="006E4654" w:rsidRPr="004261C9" w:rsidRDefault="002C6FF7" w:rsidP="00327DD9">
      <w:pPr>
        <w:pStyle w:val="a4"/>
        <w:widowControl w:val="0"/>
        <w:numPr>
          <w:ilvl w:val="0"/>
          <w:numId w:val="12"/>
        </w:numPr>
        <w:tabs>
          <w:tab w:val="left" w:pos="142"/>
          <w:tab w:val="left" w:pos="709"/>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Де реєструються матеріальні носії інформації щодо проведення негласних слідчих (розшукових) дій, які містять відомості, що становлять державну таємницю:</w:t>
      </w:r>
    </w:p>
    <w:p w:rsidR="006E4654"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Яка мінімальна кількість членів експертної комісії з питань таємниць, створеної для розсекречення матеріальних носіїв інформації щодо проведення негласних слідчих (розшукових) дій:</w:t>
      </w:r>
    </w:p>
    <w:p w:rsidR="006E4654"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Times New Roman" w:hAnsi="Times New Roman"/>
          <w:bCs/>
          <w:sz w:val="28"/>
          <w:szCs w:val="28"/>
        </w:rPr>
        <w:lastRenderedPageBreak/>
        <w:t>Чи мають право члени експертної комісії з питань таємниць вносити до протоколу свою особисту думку щодо скасування грифу секретності,</w:t>
      </w:r>
      <w:r w:rsidRPr="004261C9">
        <w:rPr>
          <w:rFonts w:ascii="Times New Roman" w:eastAsia="Times New Roman" w:hAnsi="Times New Roman"/>
          <w:bCs/>
          <w:sz w:val="28"/>
          <w:szCs w:val="28"/>
          <w:shd w:val="clear" w:color="auto" w:fill="FFFFFF"/>
        </w:rPr>
        <w:t xml:space="preserve"> який розглядався на засіданні</w:t>
      </w:r>
      <w:r w:rsidRPr="004261C9">
        <w:rPr>
          <w:rFonts w:ascii="Times New Roman" w:eastAsia="Times New Roman" w:hAnsi="Times New Roman"/>
          <w:bCs/>
          <w:sz w:val="28"/>
          <w:szCs w:val="28"/>
        </w:rPr>
        <w:t>:</w:t>
      </w:r>
    </w:p>
    <w:p w:rsidR="006E4654" w:rsidRPr="004261C9" w:rsidRDefault="002C6FF7" w:rsidP="00327DD9">
      <w:pPr>
        <w:pStyle w:val="a4"/>
        <w:widowControl w:val="0"/>
        <w:numPr>
          <w:ilvl w:val="0"/>
          <w:numId w:val="12"/>
        </w:numPr>
        <w:tabs>
          <w:tab w:val="left" w:pos="142"/>
          <w:tab w:val="left" w:pos="724"/>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 xml:space="preserve">Яким </w:t>
      </w:r>
      <w:r w:rsidR="00A157C8" w:rsidRPr="004261C9">
        <w:rPr>
          <w:rFonts w:ascii="Times New Roman" w:eastAsia="Times New Roman" w:hAnsi="Times New Roman"/>
          <w:bCs/>
          <w:sz w:val="28"/>
          <w:szCs w:val="28"/>
        </w:rPr>
        <w:t>документом</w:t>
      </w:r>
      <w:r w:rsidRPr="004261C9">
        <w:rPr>
          <w:rFonts w:ascii="Times New Roman" w:eastAsia="Times New Roman" w:hAnsi="Times New Roman"/>
          <w:bCs/>
          <w:sz w:val="28"/>
          <w:szCs w:val="28"/>
        </w:rPr>
        <w:t xml:space="preserve"> оформлюється рішення експертної комісії з питань таємниць про скасування грифів секретності матеріальних носіїв інформації щодо проведення негласних слідчих (розшукових) дій:</w:t>
      </w:r>
    </w:p>
    <w:p w:rsidR="006E4654"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Ким затверджується акт експертної комісії з питань таємниць про скасування грифів секретності матеріальних носіїв інформації щодо проведення негласних слідчих (розшукових) дій:</w:t>
      </w:r>
    </w:p>
    <w:p w:rsidR="006E4654"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В органах прокуратури України скасування грифів секретності матеріальних носіїв інформації щодо проведення негласних слідчих (розшукових) дій здійснюється:</w:t>
      </w:r>
    </w:p>
    <w:p w:rsidR="006E4654"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У який строк мають бути розсекречені матеріальні носії інформації щодо проведення негласних слідчих (розшукових) дій:</w:t>
      </w:r>
    </w:p>
    <w:p w:rsidR="00A157C8"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Що зобов’язана зробити службова особа, яка здійснила розсекречування матеріального носія інформації відповідно до Інструкції про організацію проведення негласних слідчих (розшукових) дій та використання їх результатів у кримінальному провадженні</w:t>
      </w:r>
    </w:p>
    <w:p w:rsidR="006E4654" w:rsidRPr="004261C9" w:rsidRDefault="002C6FF7" w:rsidP="00327DD9">
      <w:pPr>
        <w:pStyle w:val="a4"/>
        <w:widowControl w:val="0"/>
        <w:numPr>
          <w:ilvl w:val="0"/>
          <w:numId w:val="12"/>
        </w:numPr>
        <w:tabs>
          <w:tab w:val="left" w:pos="142"/>
          <w:tab w:val="left" w:pos="1418"/>
        </w:tabs>
        <w:spacing w:line="240" w:lineRule="auto"/>
        <w:ind w:left="0" w:firstLine="851"/>
        <w:contextualSpacing w:val="0"/>
        <w:jc w:val="both"/>
        <w:rPr>
          <w:rFonts w:ascii="Times New Roman" w:eastAsia="Times New Roman" w:hAnsi="Times New Roman"/>
          <w:bCs/>
          <w:sz w:val="28"/>
          <w:szCs w:val="28"/>
        </w:rPr>
      </w:pPr>
      <w:r w:rsidRPr="004261C9">
        <w:rPr>
          <w:rFonts w:ascii="Times New Roman" w:eastAsia="Times New Roman" w:hAnsi="Times New Roman"/>
          <w:bCs/>
          <w:sz w:val="28"/>
          <w:szCs w:val="28"/>
        </w:rPr>
        <w:t xml:space="preserve">На підставі якого рішення проводиться знищення </w:t>
      </w:r>
      <w:r w:rsidRPr="004261C9">
        <w:rPr>
          <w:rFonts w:ascii="Times New Roman" w:eastAsia="Times New Roman" w:hAnsi="Times New Roman"/>
          <w:bCs/>
          <w:sz w:val="28"/>
          <w:szCs w:val="28"/>
          <w:shd w:val="clear" w:color="auto" w:fill="FFFFFF"/>
        </w:rPr>
        <w:t>речей та документів, отриманих в результаті проведення негласної слідчої (розшукової) дії, які не визнаються необхідними для подальшого проведення досудового розслідування</w:t>
      </w:r>
      <w:r w:rsidRPr="004261C9">
        <w:rPr>
          <w:rFonts w:ascii="Times New Roman" w:eastAsia="Times New Roman" w:hAnsi="Times New Roman"/>
          <w:bCs/>
          <w:sz w:val="28"/>
          <w:szCs w:val="28"/>
        </w:rPr>
        <w:t>:</w:t>
      </w:r>
    </w:p>
    <w:p w:rsidR="009501BD" w:rsidRPr="004261C9" w:rsidRDefault="002C6FF7" w:rsidP="00327DD9">
      <w:pPr>
        <w:pStyle w:val="a4"/>
        <w:keepNext/>
        <w:keepLines/>
        <w:widowControl w:val="0"/>
        <w:numPr>
          <w:ilvl w:val="0"/>
          <w:numId w:val="12"/>
        </w:numPr>
        <w:tabs>
          <w:tab w:val="left" w:pos="142"/>
          <w:tab w:val="left" w:pos="702"/>
          <w:tab w:val="left" w:pos="1418"/>
        </w:tabs>
        <w:spacing w:line="240" w:lineRule="auto"/>
        <w:ind w:left="0" w:firstLine="851"/>
        <w:contextualSpacing w:val="0"/>
        <w:jc w:val="both"/>
        <w:outlineLvl w:val="1"/>
        <w:rPr>
          <w:rFonts w:ascii="Times New Roman" w:eastAsia="Times New Roman" w:hAnsi="Times New Roman"/>
          <w:bCs/>
          <w:sz w:val="28"/>
          <w:szCs w:val="28"/>
        </w:rPr>
      </w:pPr>
      <w:r w:rsidRPr="004261C9">
        <w:rPr>
          <w:rFonts w:ascii="Times New Roman" w:eastAsia="Times New Roman" w:hAnsi="Times New Roman"/>
          <w:bCs/>
          <w:sz w:val="28"/>
          <w:szCs w:val="28"/>
        </w:rPr>
        <w:t>Хто контролює знищення інформації, відомостей, речей і документів щодо проведення негласних слідчих (розшукових) дій:</w:t>
      </w:r>
    </w:p>
    <w:p w:rsidR="006E4654" w:rsidRPr="004261C9" w:rsidRDefault="002C6FF7" w:rsidP="00327DD9">
      <w:pPr>
        <w:tabs>
          <w:tab w:val="left" w:pos="142"/>
          <w:tab w:val="left" w:pos="1418"/>
        </w:tabs>
        <w:spacing w:line="240" w:lineRule="auto"/>
        <w:ind w:firstLine="851"/>
        <w:rPr>
          <w:rFonts w:ascii="Times New Roman" w:eastAsia="Times New Roman" w:hAnsi="Times New Roman"/>
          <w:sz w:val="28"/>
          <w:szCs w:val="28"/>
        </w:rPr>
      </w:pPr>
      <w:r w:rsidRPr="004261C9">
        <w:rPr>
          <w:rFonts w:ascii="Times New Roman" w:eastAsia="Times New Roman" w:hAnsi="Times New Roman"/>
          <w:sz w:val="28"/>
          <w:szCs w:val="28"/>
        </w:rPr>
        <w:br w:type="page"/>
      </w:r>
    </w:p>
    <w:p w:rsidR="009501BD" w:rsidRPr="004261C9" w:rsidRDefault="008B2C00" w:rsidP="00327DD9">
      <w:pPr>
        <w:tabs>
          <w:tab w:val="left" w:pos="142"/>
          <w:tab w:val="left" w:pos="1418"/>
        </w:tabs>
        <w:spacing w:line="240" w:lineRule="auto"/>
        <w:ind w:firstLine="851"/>
        <w:jc w:val="center"/>
        <w:rPr>
          <w:rFonts w:ascii="Times New Roman" w:eastAsia="Times New Roman" w:hAnsi="Times New Roman"/>
          <w:bCs/>
          <w:sz w:val="32"/>
          <w:szCs w:val="32"/>
          <w:lang w:eastAsia="ru-RU"/>
        </w:rPr>
      </w:pPr>
      <w:r w:rsidRPr="004261C9">
        <w:rPr>
          <w:rFonts w:ascii="Times New Roman" w:eastAsia="Times New Roman" w:hAnsi="Times New Roman"/>
          <w:bCs/>
          <w:sz w:val="32"/>
          <w:szCs w:val="32"/>
          <w:lang w:eastAsia="ru-RU"/>
        </w:rPr>
        <w:lastRenderedPageBreak/>
        <w:t xml:space="preserve">ЗАКОН УКРАЇНИ «ПРО ОПЕРАТИВНО-РОЗШУКОВУ ДІЯЛЬНІСТЬ» </w:t>
      </w:r>
    </w:p>
    <w:p w:rsidR="00A8455A" w:rsidRPr="004261C9" w:rsidRDefault="00A8455A" w:rsidP="00327DD9">
      <w:pPr>
        <w:tabs>
          <w:tab w:val="left" w:pos="142"/>
          <w:tab w:val="left" w:pos="1418"/>
        </w:tabs>
        <w:spacing w:line="240" w:lineRule="auto"/>
        <w:ind w:firstLine="851"/>
        <w:jc w:val="center"/>
        <w:rPr>
          <w:rFonts w:ascii="Times New Roman" w:eastAsia="Times New Roman" w:hAnsi="Times New Roman"/>
          <w:bCs/>
          <w:sz w:val="32"/>
          <w:szCs w:val="32"/>
          <w:lang w:eastAsia="ru-RU"/>
        </w:rPr>
      </w:pP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1</w:t>
      </w:r>
      <w:r w:rsidRPr="004261C9">
        <w:rPr>
          <w:rFonts w:ascii="Times New Roman" w:eastAsia="Times New Roman" w:hAnsi="Times New Roman"/>
          <w:bCs/>
          <w:sz w:val="28"/>
          <w:szCs w:val="28"/>
          <w:lang w:val="ru-RU" w:eastAsia="ru-RU"/>
        </w:rPr>
        <w:t>)</w:t>
      </w:r>
      <w:r w:rsidRPr="004261C9">
        <w:rPr>
          <w:rFonts w:ascii="Times New Roman" w:eastAsia="Times New Roman" w:hAnsi="Times New Roman"/>
          <w:bCs/>
          <w:sz w:val="28"/>
          <w:szCs w:val="28"/>
          <w:lang w:eastAsia="ru-RU"/>
        </w:rPr>
        <w:t xml:space="preserve"> Що із зазначеного належить до завдань оперативно-розшукової діяльності?</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2</w:t>
      </w:r>
      <w:r w:rsidRPr="004261C9">
        <w:rPr>
          <w:rFonts w:ascii="Times New Roman" w:eastAsia="Times New Roman" w:hAnsi="Times New Roman"/>
          <w:bCs/>
          <w:sz w:val="28"/>
          <w:szCs w:val="28"/>
          <w:lang w:val="ru-RU" w:eastAsia="ru-RU"/>
        </w:rPr>
        <w:t>)</w:t>
      </w:r>
      <w:r w:rsidRPr="004261C9">
        <w:rPr>
          <w:rFonts w:ascii="Times New Roman" w:eastAsia="Times New Roman" w:hAnsi="Times New Roman"/>
          <w:bCs/>
          <w:sz w:val="28"/>
          <w:szCs w:val="28"/>
          <w:lang w:eastAsia="ru-RU"/>
        </w:rPr>
        <w:t xml:space="preserve"> Як визначається оперативно-розшукова діяльність відповідно до </w:t>
      </w:r>
      <w:r w:rsidRPr="004261C9">
        <w:rPr>
          <w:rFonts w:ascii="Times New Roman" w:eastAsia="Times New Roman" w:hAnsi="Times New Roman"/>
          <w:sz w:val="28"/>
          <w:szCs w:val="28"/>
          <w:lang w:eastAsia="ru-RU"/>
        </w:rPr>
        <w:t>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w:t>
      </w:r>
      <w:r w:rsidRPr="004261C9">
        <w:rPr>
          <w:rFonts w:ascii="Times New Roman" w:eastAsia="Times New Roman" w:hAnsi="Times New Roman"/>
          <w:bCs/>
          <w:sz w:val="28"/>
          <w:szCs w:val="28"/>
          <w:lang w:val="ru-RU" w:eastAsia="ru-RU"/>
        </w:rPr>
        <w:t xml:space="preserve">) </w:t>
      </w:r>
      <w:r w:rsidRPr="004261C9">
        <w:rPr>
          <w:rFonts w:ascii="Times New Roman" w:eastAsia="Times New Roman" w:hAnsi="Times New Roman"/>
          <w:bCs/>
          <w:sz w:val="28"/>
          <w:szCs w:val="28"/>
          <w:lang w:eastAsia="ru-RU"/>
        </w:rPr>
        <w:t>Який із зазначених принципів є принципом оперативно-розшукової діяльності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4</w:t>
      </w:r>
      <w:r w:rsidRPr="004261C9">
        <w:rPr>
          <w:rFonts w:ascii="Times New Roman" w:eastAsia="Times New Roman" w:hAnsi="Times New Roman"/>
          <w:bCs/>
          <w:sz w:val="28"/>
          <w:szCs w:val="28"/>
          <w:lang w:val="ru-RU" w:eastAsia="ru-RU"/>
        </w:rPr>
        <w:t>)</w:t>
      </w:r>
      <w:r w:rsidRPr="004261C9">
        <w:rPr>
          <w:rFonts w:ascii="Times New Roman" w:eastAsia="Times New Roman" w:hAnsi="Times New Roman"/>
          <w:bCs/>
          <w:sz w:val="28"/>
          <w:szCs w:val="28"/>
          <w:lang w:eastAsia="ru-RU"/>
        </w:rPr>
        <w:t xml:space="preserve"> Які із зазначених підрозділів НЕ належать</w:t>
      </w:r>
      <w:r w:rsidRPr="004261C9" w:rsidDel="00073CE4">
        <w:rPr>
          <w:rFonts w:ascii="Times New Roman" w:eastAsia="Times New Roman" w:hAnsi="Times New Roman"/>
          <w:bCs/>
          <w:sz w:val="28"/>
          <w:szCs w:val="28"/>
          <w:lang w:eastAsia="ru-RU"/>
        </w:rPr>
        <w:t xml:space="preserve"> </w:t>
      </w:r>
      <w:r w:rsidRPr="004261C9">
        <w:rPr>
          <w:rFonts w:ascii="Times New Roman" w:eastAsia="Times New Roman" w:hAnsi="Times New Roman"/>
          <w:bCs/>
          <w:sz w:val="28"/>
          <w:szCs w:val="28"/>
          <w:lang w:eastAsia="ru-RU"/>
        </w:rPr>
        <w:t>до підрозділів, що здійснюють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5) Чи дозволяється проведення оперативно-розшукової діяльності підрозділами інших міністерств, відомств, організаціями та особами окрім тих, що визначені у Законі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6</w:t>
      </w:r>
      <w:r w:rsidRPr="004261C9">
        <w:rPr>
          <w:rFonts w:ascii="Times New Roman" w:eastAsia="Times New Roman" w:hAnsi="Times New Roman"/>
          <w:bCs/>
          <w:sz w:val="28"/>
          <w:szCs w:val="28"/>
          <w:lang w:val="ru-RU" w:eastAsia="ru-RU"/>
        </w:rPr>
        <w:t xml:space="preserve">) З </w:t>
      </w:r>
      <w:proofErr w:type="spellStart"/>
      <w:r w:rsidRPr="004261C9">
        <w:rPr>
          <w:rFonts w:ascii="Times New Roman" w:eastAsia="Times New Roman" w:hAnsi="Times New Roman"/>
          <w:bCs/>
          <w:sz w:val="28"/>
          <w:szCs w:val="28"/>
          <w:lang w:val="ru-RU" w:eastAsia="ru-RU"/>
        </w:rPr>
        <w:t>якою</w:t>
      </w:r>
      <w:proofErr w:type="spellEnd"/>
      <w:r w:rsidRPr="004261C9">
        <w:rPr>
          <w:rFonts w:ascii="Times New Roman" w:eastAsia="Times New Roman" w:hAnsi="Times New Roman"/>
          <w:bCs/>
          <w:sz w:val="28"/>
          <w:szCs w:val="28"/>
          <w:lang w:val="ru-RU" w:eastAsia="ru-RU"/>
        </w:rPr>
        <w:t xml:space="preserve"> метою </w:t>
      </w:r>
      <w:r w:rsidRPr="004261C9">
        <w:rPr>
          <w:rFonts w:ascii="Times New Roman" w:eastAsia="Times New Roman" w:hAnsi="Times New Roman"/>
          <w:bCs/>
          <w:sz w:val="28"/>
          <w:szCs w:val="28"/>
          <w:lang w:eastAsia="ru-RU"/>
        </w:rPr>
        <w:t>можуть бути проведені оперативно-розшукові заходи до початку досудового розслідування відповідно до вимог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7</w:t>
      </w:r>
      <w:r w:rsidRPr="004261C9">
        <w:rPr>
          <w:rFonts w:ascii="Times New Roman" w:eastAsia="Times New Roman" w:hAnsi="Times New Roman"/>
          <w:bCs/>
          <w:sz w:val="28"/>
          <w:szCs w:val="28"/>
          <w:lang w:val="ru-RU" w:eastAsia="ru-RU"/>
        </w:rPr>
        <w:t>)</w:t>
      </w:r>
      <w:r w:rsidRPr="004261C9">
        <w:rPr>
          <w:rFonts w:ascii="Times New Roman" w:eastAsia="Times New Roman" w:hAnsi="Times New Roman"/>
          <w:bCs/>
          <w:sz w:val="28"/>
          <w:szCs w:val="28"/>
          <w:lang w:eastAsia="ru-RU"/>
        </w:rPr>
        <w:t xml:space="preserve"> Для перевірки якої інформації оперативно-розшукова діяльність відповідно до Закону України «Про оперативно-розшукову діяльність» НЕ проводиться? </w:t>
      </w:r>
    </w:p>
    <w:p w:rsidR="008B2C00" w:rsidRPr="004261C9" w:rsidRDefault="008B2C00" w:rsidP="00327DD9">
      <w:pPr>
        <w:tabs>
          <w:tab w:val="left" w:pos="142"/>
          <w:tab w:val="left" w:pos="1418"/>
        </w:tabs>
        <w:spacing w:line="240" w:lineRule="auto"/>
        <w:ind w:firstLine="851"/>
        <w:jc w:val="both"/>
        <w:rPr>
          <w:rFonts w:ascii="Times New Roman" w:eastAsia="Book Antiqua" w:hAnsi="Times New Roman"/>
          <w:sz w:val="28"/>
          <w:szCs w:val="28"/>
          <w:lang w:eastAsia="ru-RU"/>
        </w:rPr>
      </w:pPr>
      <w:r w:rsidRPr="004261C9">
        <w:rPr>
          <w:rFonts w:ascii="Times New Roman" w:eastAsia="Book Antiqua" w:hAnsi="Times New Roman"/>
          <w:bCs/>
          <w:sz w:val="28"/>
          <w:szCs w:val="28"/>
          <w:lang w:eastAsia="ru-RU"/>
        </w:rPr>
        <w:t>8</w:t>
      </w:r>
      <w:r w:rsidRPr="004261C9">
        <w:rPr>
          <w:rFonts w:ascii="Times New Roman" w:eastAsia="Book Antiqua" w:hAnsi="Times New Roman"/>
          <w:bCs/>
          <w:sz w:val="28"/>
          <w:szCs w:val="28"/>
          <w:lang w:val="ru-RU" w:eastAsia="ru-RU"/>
        </w:rPr>
        <w:t>)</w:t>
      </w:r>
      <w:r w:rsidRPr="004261C9">
        <w:rPr>
          <w:rFonts w:ascii="Times New Roman" w:eastAsia="Book Antiqua" w:hAnsi="Times New Roman"/>
          <w:bCs/>
          <w:sz w:val="28"/>
          <w:szCs w:val="28"/>
          <w:lang w:eastAsia="ru-RU"/>
        </w:rPr>
        <w:t xml:space="preserve"> Чи проводиться оперативно-розшукова діяльність після початку досудового розслідування згідно із вимогами </w:t>
      </w:r>
      <w:r w:rsidRPr="004261C9">
        <w:rPr>
          <w:rFonts w:ascii="Times New Roman" w:eastAsia="Times New Roman" w:hAnsi="Times New Roman"/>
          <w:bCs/>
          <w:sz w:val="28"/>
          <w:szCs w:val="28"/>
          <w:lang w:eastAsia="ru-RU"/>
        </w:rPr>
        <w:t>Закону України «Про оперативно-розшукову діяльність»?</w:t>
      </w:r>
    </w:p>
    <w:p w:rsidR="008B2C00" w:rsidRPr="004261C9" w:rsidRDefault="008B2C00" w:rsidP="00327DD9">
      <w:pPr>
        <w:shd w:val="clear" w:color="auto" w:fill="FFFFFF"/>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sz w:val="28"/>
          <w:szCs w:val="28"/>
          <w:lang w:eastAsia="ru-RU"/>
        </w:rPr>
        <w:t>9</w:t>
      </w:r>
      <w:r w:rsidRPr="004261C9">
        <w:rPr>
          <w:rFonts w:ascii="Times New Roman" w:eastAsia="Times New Roman" w:hAnsi="Times New Roman"/>
          <w:sz w:val="28"/>
          <w:szCs w:val="28"/>
          <w:lang w:val="ru-RU" w:eastAsia="ru-RU"/>
        </w:rPr>
        <w:t>)</w:t>
      </w:r>
      <w:r w:rsidRPr="004261C9">
        <w:rPr>
          <w:rFonts w:ascii="Times New Roman" w:eastAsia="Times New Roman" w:hAnsi="Times New Roman"/>
          <w:sz w:val="28"/>
          <w:szCs w:val="28"/>
          <w:lang w:eastAsia="ru-RU"/>
        </w:rPr>
        <w:t xml:space="preserve"> Що із зазначеного є підставами для проведення </w:t>
      </w:r>
      <w:r w:rsidRPr="004261C9">
        <w:rPr>
          <w:rFonts w:ascii="Times New Roman" w:eastAsia="Times New Roman" w:hAnsi="Times New Roman"/>
          <w:sz w:val="28"/>
          <w:szCs w:val="28"/>
          <w:shd w:val="clear" w:color="auto" w:fill="FFFFFF"/>
          <w:lang w:val="ru-RU" w:eastAsia="ru-RU"/>
        </w:rPr>
        <w:t>оперативно-роз</w:t>
      </w:r>
      <w:r w:rsidRPr="004261C9">
        <w:rPr>
          <w:rFonts w:ascii="Times New Roman" w:eastAsia="Times New Roman" w:hAnsi="Times New Roman"/>
          <w:sz w:val="28"/>
          <w:szCs w:val="28"/>
          <w:shd w:val="clear" w:color="auto" w:fill="FFFFFF"/>
          <w:lang w:eastAsia="ru-RU"/>
        </w:rPr>
        <w:t>ш</w:t>
      </w:r>
      <w:proofErr w:type="spellStart"/>
      <w:r w:rsidRPr="004261C9">
        <w:rPr>
          <w:rFonts w:ascii="Times New Roman" w:eastAsia="Times New Roman" w:hAnsi="Times New Roman"/>
          <w:sz w:val="28"/>
          <w:szCs w:val="28"/>
          <w:shd w:val="clear" w:color="auto" w:fill="FFFFFF"/>
          <w:lang w:val="ru-RU" w:eastAsia="ru-RU"/>
        </w:rPr>
        <w:t>укової</w:t>
      </w:r>
      <w:proofErr w:type="spellEnd"/>
      <w:r w:rsidRPr="004261C9">
        <w:rPr>
          <w:rFonts w:ascii="Times New Roman" w:eastAsia="Times New Roman" w:hAnsi="Times New Roman"/>
          <w:sz w:val="28"/>
          <w:szCs w:val="28"/>
          <w:shd w:val="clear" w:color="auto" w:fill="FFFFFF"/>
          <w:lang w:val="ru-RU" w:eastAsia="ru-RU"/>
        </w:rPr>
        <w:t xml:space="preserve"> </w:t>
      </w:r>
      <w:r w:rsidRPr="004261C9">
        <w:rPr>
          <w:rFonts w:ascii="Times New Roman" w:eastAsia="Times New Roman" w:hAnsi="Times New Roman"/>
          <w:sz w:val="28"/>
          <w:szCs w:val="28"/>
          <w:shd w:val="clear" w:color="auto" w:fill="FFFFFF"/>
          <w:lang w:eastAsia="ru-RU"/>
        </w:rPr>
        <w:t xml:space="preserve">діяльності відповідно до </w:t>
      </w:r>
      <w:r w:rsidRPr="004261C9">
        <w:rPr>
          <w:rFonts w:ascii="Times New Roman" w:eastAsia="Times New Roman" w:hAnsi="Times New Roman"/>
          <w:bCs/>
          <w:sz w:val="28"/>
          <w:szCs w:val="28"/>
          <w:lang w:val="ru-RU" w:eastAsia="ru-RU"/>
        </w:rPr>
        <w:t xml:space="preserve">Закону </w:t>
      </w:r>
      <w:proofErr w:type="spellStart"/>
      <w:r w:rsidRPr="004261C9">
        <w:rPr>
          <w:rFonts w:ascii="Times New Roman" w:eastAsia="Times New Roman" w:hAnsi="Times New Roman"/>
          <w:bCs/>
          <w:sz w:val="28"/>
          <w:szCs w:val="28"/>
          <w:lang w:val="ru-RU" w:eastAsia="ru-RU"/>
        </w:rPr>
        <w:t>України</w:t>
      </w:r>
      <w:proofErr w:type="spellEnd"/>
      <w:r w:rsidRPr="004261C9">
        <w:rPr>
          <w:rFonts w:ascii="Times New Roman" w:eastAsia="Times New Roman" w:hAnsi="Times New Roman"/>
          <w:bCs/>
          <w:sz w:val="28"/>
          <w:szCs w:val="28"/>
          <w:lang w:val="ru-RU" w:eastAsia="ru-RU"/>
        </w:rPr>
        <w:t xml:space="preserve"> «Про оперативно-</w:t>
      </w:r>
      <w:proofErr w:type="spellStart"/>
      <w:r w:rsidRPr="004261C9">
        <w:rPr>
          <w:rFonts w:ascii="Times New Roman" w:eastAsia="Times New Roman" w:hAnsi="Times New Roman"/>
          <w:bCs/>
          <w:sz w:val="28"/>
          <w:szCs w:val="28"/>
          <w:lang w:val="ru-RU" w:eastAsia="ru-RU"/>
        </w:rPr>
        <w:t>розшукову</w:t>
      </w:r>
      <w:proofErr w:type="spellEnd"/>
      <w:r w:rsidRPr="004261C9">
        <w:rPr>
          <w:rFonts w:ascii="Times New Roman" w:eastAsia="Times New Roman" w:hAnsi="Times New Roman"/>
          <w:bCs/>
          <w:sz w:val="28"/>
          <w:szCs w:val="28"/>
          <w:lang w:val="ru-RU" w:eastAsia="ru-RU"/>
        </w:rPr>
        <w:t xml:space="preserve"> </w:t>
      </w:r>
      <w:proofErr w:type="spellStart"/>
      <w:r w:rsidRPr="004261C9">
        <w:rPr>
          <w:rFonts w:ascii="Times New Roman" w:eastAsia="Times New Roman" w:hAnsi="Times New Roman"/>
          <w:bCs/>
          <w:sz w:val="28"/>
          <w:szCs w:val="28"/>
          <w:lang w:val="ru-RU" w:eastAsia="ru-RU"/>
        </w:rPr>
        <w:t>діяльність</w:t>
      </w:r>
      <w:proofErr w:type="spellEnd"/>
      <w:r w:rsidRPr="004261C9">
        <w:rPr>
          <w:rFonts w:ascii="Times New Roman" w:eastAsia="Times New Roman" w:hAnsi="Times New Roman"/>
          <w:bCs/>
          <w:sz w:val="28"/>
          <w:szCs w:val="28"/>
          <w:lang w:val="ru-RU" w:eastAsia="ru-RU"/>
        </w:rPr>
        <w:t>»?</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10</w:t>
      </w:r>
      <w:r w:rsidRPr="004261C9">
        <w:rPr>
          <w:rFonts w:ascii="Times New Roman" w:eastAsia="Times New Roman" w:hAnsi="Times New Roman"/>
          <w:bCs/>
          <w:sz w:val="28"/>
          <w:szCs w:val="28"/>
          <w:lang w:val="ru-RU" w:eastAsia="ru-RU"/>
        </w:rPr>
        <w:t>)</w:t>
      </w:r>
      <w:r w:rsidRPr="004261C9">
        <w:rPr>
          <w:rFonts w:ascii="Times New Roman" w:eastAsia="Times New Roman" w:hAnsi="Times New Roman"/>
          <w:bCs/>
          <w:sz w:val="28"/>
          <w:szCs w:val="28"/>
          <w:lang w:eastAsia="ru-RU"/>
        </w:rPr>
        <w:t xml:space="preserve"> Що із зазначеного </w:t>
      </w:r>
      <w:r w:rsidRPr="004261C9">
        <w:rPr>
          <w:rFonts w:ascii="Times New Roman" w:eastAsia="Times New Roman" w:hAnsi="Times New Roman"/>
          <w:bCs/>
          <w:caps/>
          <w:sz w:val="28"/>
          <w:szCs w:val="28"/>
          <w:lang w:eastAsia="ru-RU"/>
        </w:rPr>
        <w:t>не</w:t>
      </w:r>
      <w:r w:rsidRPr="004261C9">
        <w:rPr>
          <w:rFonts w:ascii="Times New Roman" w:eastAsia="Times New Roman" w:hAnsi="Times New Roman"/>
          <w:bCs/>
          <w:sz w:val="28"/>
          <w:szCs w:val="28"/>
          <w:lang w:eastAsia="ru-RU"/>
        </w:rPr>
        <w:t xml:space="preserve"> є підставою для проведення оперативно-розшукової діяльності, відповідно до вимог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11</w:t>
      </w:r>
      <w:r w:rsidRPr="004261C9">
        <w:rPr>
          <w:rFonts w:ascii="Times New Roman" w:eastAsia="Times New Roman" w:hAnsi="Times New Roman"/>
          <w:bCs/>
          <w:sz w:val="28"/>
          <w:szCs w:val="28"/>
          <w:lang w:val="ru-RU" w:eastAsia="ru-RU"/>
        </w:rPr>
        <w:t xml:space="preserve">) </w:t>
      </w:r>
      <w:r w:rsidRPr="004261C9">
        <w:rPr>
          <w:rFonts w:ascii="Times New Roman" w:eastAsia="Times New Roman" w:hAnsi="Times New Roman"/>
          <w:bCs/>
          <w:sz w:val="28"/>
          <w:szCs w:val="28"/>
          <w:lang w:eastAsia="ru-RU"/>
        </w:rPr>
        <w:t xml:space="preserve">Де можуть міститися підстави для проведення оперативно-розшукової діяльності відповідно до Закону України «Про оперативно-розшукову діяльність»?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12</w:t>
      </w:r>
      <w:r w:rsidRPr="004261C9">
        <w:rPr>
          <w:rFonts w:ascii="Times New Roman" w:eastAsia="Times New Roman" w:hAnsi="Times New Roman"/>
          <w:bCs/>
          <w:sz w:val="28"/>
          <w:szCs w:val="28"/>
          <w:lang w:val="ru-RU" w:eastAsia="ru-RU"/>
        </w:rPr>
        <w:t xml:space="preserve">) </w:t>
      </w:r>
      <w:r w:rsidRPr="004261C9">
        <w:rPr>
          <w:rFonts w:ascii="Times New Roman" w:eastAsia="Times New Roman" w:hAnsi="Times New Roman"/>
          <w:bCs/>
          <w:sz w:val="28"/>
          <w:szCs w:val="28"/>
          <w:lang w:eastAsia="ru-RU"/>
        </w:rPr>
        <w:t>Чи дозволяється приймати рішення про проведення оперативно-розшукових заходів за відсутності підстав, визначених у Законі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lastRenderedPageBreak/>
        <w:t xml:space="preserve">13) Чи зобов’язані відповідно до Закону України «Про оперативно-розшукову діяльність» підрозділи, які здійснюють оперативно-розшукову діяльність, виконувати письмові доручення слідчого, вказівки прокурора про проведення оперативно-розшукових заходів?  </w:t>
      </w:r>
    </w:p>
    <w:p w:rsidR="008B2C00" w:rsidRPr="004261C9" w:rsidRDefault="008B2C00" w:rsidP="00327DD9">
      <w:pPr>
        <w:tabs>
          <w:tab w:val="left" w:pos="142"/>
          <w:tab w:val="left" w:pos="1418"/>
        </w:tabs>
        <w:spacing w:line="240" w:lineRule="auto"/>
        <w:ind w:firstLine="851"/>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14) Про які відомі їм факти та дані підрозділи, які здійснюють оперативно-розшукову діяльність, зобов’язані інформувати відповідні державні органи згідно із Законом України «Про оперативно-розшукову діяльність»</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Book Antiqua" w:hAnsi="Times New Roman"/>
          <w:bCs/>
          <w:sz w:val="28"/>
          <w:szCs w:val="28"/>
          <w:lang w:eastAsia="ru-RU"/>
        </w:rPr>
        <w:t>15) Що НЕ є метою взаємодії між підрозділами, які здійснюють оперативно-розшукову діяльність, та іншими правоохоронними органами згідно із Законом України «Про оперативно-розшукову діяльність»</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firstLine="851"/>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16) Чи відноситься згідно із Законом України «Про оперативно-розшукову діяльність» до обов’язків </w:t>
      </w:r>
      <w:r w:rsidRPr="004261C9">
        <w:rPr>
          <w:rFonts w:ascii="Times New Roman" w:eastAsia="Book Antiqua" w:hAnsi="Times New Roman"/>
          <w:bCs/>
          <w:sz w:val="28"/>
          <w:szCs w:val="28"/>
          <w:lang w:eastAsia="ru-RU"/>
        </w:rPr>
        <w:t xml:space="preserve">підрозділів, які здійснюють оперативно-розшукову діяльність, </w:t>
      </w:r>
      <w:r w:rsidRPr="004261C9">
        <w:rPr>
          <w:rFonts w:ascii="Times New Roman" w:eastAsia="Book Antiqua" w:hAnsi="Times New Roman"/>
          <w:sz w:val="28"/>
          <w:szCs w:val="28"/>
          <w:lang w:eastAsia="ru-RU"/>
        </w:rPr>
        <w:t>забезпечення безпеки працівників суду і правоохоронних органів</w:t>
      </w:r>
      <w:r w:rsidRPr="004261C9">
        <w:rPr>
          <w:rFonts w:ascii="Times New Roman" w:eastAsia="Times New Roman" w:hAnsi="Times New Roman"/>
          <w:bCs/>
          <w:sz w:val="28"/>
          <w:szCs w:val="28"/>
          <w:lang w:eastAsia="ru-RU"/>
        </w:rPr>
        <w:t>?</w:t>
      </w:r>
    </w:p>
    <w:p w:rsidR="008B2C00" w:rsidRPr="004261C9" w:rsidRDefault="008B2C00" w:rsidP="00327DD9">
      <w:pPr>
        <w:shd w:val="clear" w:color="auto" w:fill="FFFFFF"/>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textAlignment w:val="baseline"/>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17) Як зобов’язаний діяти оперативний підрозділ, який здійснює оперативно-розшукову діяльність, у разі виявлення ознак злочину, відповідно до вимог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18) Що повинні направляти згідно із Законом України «Про оперативно-розшукову діяльність» оперативні підрозділи до відповідного органу досудового розслідування для початку та здійснення досудового розслідування?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19) Як зобов’язаний діяти підрозділ, який здійснює оперативно-розшукову діяльність, згідно із Законом України «Про оперативно-розшукову діяльність» у разі виявлення ознак злочину під час оперативно-розшукових заходів, що тривають, і припинення яких може негативно вплинути на результати кримінального провадження?</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Times New Roman" w:hAnsi="Times New Roman"/>
          <w:bCs/>
          <w:sz w:val="28"/>
          <w:szCs w:val="28"/>
          <w:lang w:eastAsia="ru-RU"/>
        </w:rPr>
        <w:t>20) Які оперативні підрозділи в</w:t>
      </w:r>
      <w:r w:rsidRPr="004261C9">
        <w:rPr>
          <w:rFonts w:ascii="Times New Roman" w:eastAsia="Times New Roman" w:hAnsi="Times New Roman"/>
          <w:sz w:val="28"/>
          <w:szCs w:val="28"/>
          <w:lang w:eastAsia="ru-RU"/>
        </w:rPr>
        <w:t>ідповідно до Закону України «Про оперативно-розшукову діяльність» не можуть проводити слідчі (розшукові) та негласні слідчі (розшукові) дії у кримінальному провадженні в порядку, передбаченому Кримінальним процесуальним кодексом України</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21) Як реалізуються права підрозділів, які здійснюють оперативно-розшукову діяльність,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right="46" w:firstLine="851"/>
        <w:jc w:val="both"/>
        <w:rPr>
          <w:rFonts w:ascii="Times New Roman" w:eastAsia="Times New Roman" w:hAnsi="Times New Roman"/>
          <w:sz w:val="28"/>
          <w:szCs w:val="28"/>
          <w:lang w:eastAsia="ru-RU"/>
        </w:rPr>
      </w:pPr>
      <w:r w:rsidRPr="004261C9">
        <w:rPr>
          <w:rFonts w:ascii="Times New Roman" w:eastAsia="Book Antiqua" w:hAnsi="Times New Roman"/>
          <w:sz w:val="28"/>
          <w:szCs w:val="28"/>
          <w:lang w:eastAsia="ru-RU"/>
        </w:rPr>
        <w:t>22) У якому порядку відповідно до Закону України «Про оперативно-розшукову діяльність» оперативні підрозділи для виконання завдань оперативно-розшукової діяльності мають право відвідувати жилі та інші приміщення</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right="44" w:firstLine="851"/>
        <w:jc w:val="both"/>
        <w:rPr>
          <w:rFonts w:ascii="Times New Roman" w:eastAsia="Times New Roman" w:hAnsi="Times New Roman"/>
          <w:sz w:val="28"/>
          <w:szCs w:val="28"/>
          <w:lang w:eastAsia="ru-RU"/>
        </w:rPr>
      </w:pPr>
      <w:r w:rsidRPr="004261C9">
        <w:rPr>
          <w:rFonts w:ascii="Times New Roman" w:eastAsia="Book Antiqua" w:hAnsi="Times New Roman"/>
          <w:sz w:val="28"/>
          <w:szCs w:val="28"/>
          <w:lang w:eastAsia="ru-RU"/>
        </w:rPr>
        <w:t>23) У якому порядку відповідно до вимог Закону України «Про оперативно-розшукову діяльність» оперативні підрозділи мають право використовувати конфіденційне співробітництво</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right="47" w:firstLine="851"/>
        <w:jc w:val="both"/>
        <w:rPr>
          <w:rFonts w:ascii="Times New Roman" w:eastAsia="Times New Roman" w:hAnsi="Times New Roman"/>
          <w:bCs/>
          <w:sz w:val="28"/>
          <w:szCs w:val="28"/>
          <w:lang w:eastAsia="ru-RU"/>
        </w:rPr>
      </w:pPr>
      <w:r w:rsidRPr="004261C9">
        <w:rPr>
          <w:rFonts w:ascii="Times New Roman" w:eastAsia="Book Antiqua" w:hAnsi="Times New Roman"/>
          <w:sz w:val="28"/>
          <w:szCs w:val="28"/>
          <w:lang w:eastAsia="ru-RU"/>
        </w:rPr>
        <w:lastRenderedPageBreak/>
        <w:t>24) Яку інформацію відповідно до Закону України «Про оперативно-розшукову діяльність» оперативні підрозділи мають право отримувати від юридичних чи фізичних осіб безкоштовно або за винагороду</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right="46" w:firstLine="851"/>
        <w:jc w:val="both"/>
        <w:rPr>
          <w:rFonts w:ascii="Times New Roman" w:eastAsia="Times New Roman" w:hAnsi="Times New Roman"/>
          <w:sz w:val="28"/>
          <w:szCs w:val="28"/>
          <w:lang w:eastAsia="ru-RU"/>
        </w:rPr>
      </w:pPr>
      <w:r w:rsidRPr="004261C9">
        <w:rPr>
          <w:rFonts w:ascii="Times New Roman" w:eastAsia="Book Antiqua" w:hAnsi="Times New Roman"/>
          <w:sz w:val="28"/>
          <w:szCs w:val="28"/>
          <w:lang w:eastAsia="ru-RU"/>
        </w:rPr>
        <w:t>25)</w:t>
      </w:r>
      <w:r w:rsidRPr="004261C9">
        <w:rPr>
          <w:rFonts w:ascii="Times New Roman" w:eastAsia="Book Antiqua" w:hAnsi="Times New Roman"/>
          <w:sz w:val="24"/>
          <w:szCs w:val="24"/>
          <w:lang w:eastAsia="ru-RU"/>
        </w:rPr>
        <w:t xml:space="preserve"> </w:t>
      </w:r>
      <w:r w:rsidRPr="004261C9">
        <w:rPr>
          <w:rFonts w:ascii="Times New Roman" w:eastAsia="Book Antiqua" w:hAnsi="Times New Roman"/>
          <w:sz w:val="28"/>
          <w:szCs w:val="28"/>
          <w:lang w:eastAsia="ru-RU"/>
        </w:rPr>
        <w:t>У якому порядку відповідно до Закону України «Про оперативно-розшукову діяльність» оперативні підрозділи для виконання завдань оперативно-розшукової діяльності мають право використовувати службові приміщення, транспортні засоби та інше майно підприємств, установ, організацій</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26) Як регулюються питання щодо проведення оперативно-розшукових заходів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27) В якому порядку здійснюється прийняття рішень про проведення оперативно-розшукових заходів, які НЕ потребують дозволу слідчого судді або рішення прокурора, згідно із Законом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28) На якій підставі відповідно до Закону України «Про оперативно-розшукову діяльність</w:t>
      </w:r>
      <w:r w:rsidRPr="004261C9">
        <w:rPr>
          <w:rFonts w:ascii="Times New Roman" w:eastAsia="Times New Roman" w:hAnsi="Times New Roman"/>
          <w:sz w:val="28"/>
          <w:szCs w:val="28"/>
          <w:lang w:eastAsia="ru-RU"/>
        </w:rPr>
        <w:t xml:space="preserve"> проводяться </w:t>
      </w:r>
      <w:r w:rsidRPr="004261C9">
        <w:rPr>
          <w:rFonts w:ascii="Times New Roman" w:eastAsia="Times New Roman" w:hAnsi="Times New Roman"/>
          <w:bCs/>
          <w:sz w:val="28"/>
          <w:szCs w:val="28"/>
          <w:lang w:eastAsia="ru-RU"/>
        </w:rPr>
        <w:t xml:space="preserve">аудіо-, </w:t>
      </w:r>
      <w:proofErr w:type="spellStart"/>
      <w:r w:rsidRPr="004261C9">
        <w:rPr>
          <w:rFonts w:ascii="Times New Roman" w:eastAsia="Times New Roman" w:hAnsi="Times New Roman"/>
          <w:bCs/>
          <w:sz w:val="28"/>
          <w:szCs w:val="28"/>
          <w:lang w:eastAsia="ru-RU"/>
        </w:rPr>
        <w:t>відеоконтроль</w:t>
      </w:r>
      <w:proofErr w:type="spellEnd"/>
      <w:r w:rsidRPr="004261C9">
        <w:rPr>
          <w:rFonts w:ascii="Times New Roman" w:eastAsia="Times New Roman" w:hAnsi="Times New Roman"/>
          <w:bCs/>
          <w:sz w:val="28"/>
          <w:szCs w:val="28"/>
          <w:lang w:eastAsia="ru-RU"/>
        </w:rPr>
        <w:t xml:space="preserve"> особи та спостереження за особою?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Book Antiqua" w:hAnsi="Times New Roman"/>
          <w:sz w:val="28"/>
          <w:szCs w:val="28"/>
          <w:lang w:eastAsia="ru-RU"/>
        </w:rPr>
        <w:t>29) У якому порядку з</w:t>
      </w:r>
      <w:r w:rsidRPr="004261C9">
        <w:rPr>
          <w:rFonts w:ascii="Times New Roman" w:eastAsia="Times New Roman" w:hAnsi="Times New Roman"/>
          <w:bCs/>
          <w:sz w:val="28"/>
          <w:szCs w:val="28"/>
          <w:lang w:eastAsia="ru-RU"/>
        </w:rPr>
        <w:t>гідно із Законом України «Про оперативно-розшукову діяльність»</w:t>
      </w:r>
      <w:r w:rsidRPr="004261C9">
        <w:rPr>
          <w:rFonts w:ascii="Times New Roman" w:eastAsia="Times New Roman" w:hAnsi="Times New Roman"/>
          <w:sz w:val="28"/>
          <w:szCs w:val="28"/>
          <w:lang w:eastAsia="ru-RU"/>
        </w:rPr>
        <w:t xml:space="preserve"> </w:t>
      </w:r>
      <w:r w:rsidRPr="004261C9">
        <w:rPr>
          <w:rFonts w:ascii="Times New Roman" w:eastAsia="Times New Roman" w:hAnsi="Times New Roman"/>
          <w:bCs/>
          <w:sz w:val="28"/>
          <w:szCs w:val="28"/>
          <w:lang w:eastAsia="ru-RU"/>
        </w:rPr>
        <w:t>проводиться зняття інформації з транспортних телекомунікаційних мереж?</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Book Antiqua" w:hAnsi="Times New Roman"/>
          <w:sz w:val="28"/>
          <w:szCs w:val="28"/>
          <w:lang w:eastAsia="ru-RU"/>
        </w:rPr>
        <w:t>30) У якому порядку з</w:t>
      </w:r>
      <w:r w:rsidRPr="004261C9">
        <w:rPr>
          <w:rFonts w:ascii="Times New Roman" w:eastAsia="Times New Roman" w:hAnsi="Times New Roman"/>
          <w:bCs/>
          <w:sz w:val="28"/>
          <w:szCs w:val="28"/>
          <w:lang w:eastAsia="ru-RU"/>
        </w:rPr>
        <w:t>гідно із Законом України «Про оперативно-розшукову діяльність»</w:t>
      </w:r>
      <w:r w:rsidRPr="004261C9">
        <w:rPr>
          <w:rFonts w:ascii="Times New Roman" w:eastAsia="Times New Roman" w:hAnsi="Times New Roman"/>
          <w:sz w:val="28"/>
          <w:szCs w:val="28"/>
          <w:lang w:eastAsia="ru-RU"/>
        </w:rPr>
        <w:t xml:space="preserve"> </w:t>
      </w:r>
      <w:r w:rsidRPr="004261C9">
        <w:rPr>
          <w:rFonts w:ascii="Times New Roman" w:eastAsia="Times New Roman" w:hAnsi="Times New Roman"/>
          <w:bCs/>
          <w:sz w:val="28"/>
          <w:szCs w:val="28"/>
          <w:lang w:eastAsia="ru-RU"/>
        </w:rPr>
        <w:t xml:space="preserve">проводиться </w:t>
      </w:r>
      <w:r w:rsidRPr="004261C9">
        <w:rPr>
          <w:rFonts w:ascii="Times New Roman" w:eastAsia="Book Antiqua" w:hAnsi="Times New Roman"/>
          <w:sz w:val="28"/>
          <w:szCs w:val="28"/>
          <w:lang w:eastAsia="ru-RU"/>
        </w:rPr>
        <w:t>негласне обстеження публічно недоступних місць, житла чи іншого володіння особи</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right="87" w:firstLine="851"/>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31) Чи можуть відповідно до Закону України «Про оперативно-розшукову діяльність» до виконання окремих доручень у ході проведення оперативно-розшукової діяльності залучатися працівники інших підрозділів</w:t>
      </w:r>
      <w:r w:rsidRPr="004261C9">
        <w:rPr>
          <w:rFonts w:ascii="Times New Roman" w:eastAsia="Times New Roman" w:hAnsi="Times New Roman"/>
          <w:bCs/>
          <w:sz w:val="28"/>
          <w:szCs w:val="28"/>
          <w:lang w:eastAsia="ru-RU"/>
        </w:rPr>
        <w:t>?</w:t>
      </w:r>
      <w:r w:rsidRPr="004261C9">
        <w:rPr>
          <w:rFonts w:ascii="Times New Roman" w:eastAsia="Book Antiqua" w:hAnsi="Times New Roman"/>
          <w:sz w:val="28"/>
          <w:szCs w:val="28"/>
          <w:lang w:eastAsia="ru-RU"/>
        </w:rPr>
        <w:t xml:space="preserve">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32) У якому випадку заводиться оперативно-розшукова справа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 xml:space="preserve">33) Який документ складається про заведення оперативно-розшукової справи згідно із Законом України «Про оперативно-розшукову діяльність»?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34) Чи дозволяється проведення оперативно-розшукових заходів без заведення оперативно-розшукової справи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35) Який порядок ведення оперативно-розшукової справи на особу, яка переховується від органів досудового розслідування, суду або ухиляється від відбування кримінального покарання, згідно із Законом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lastRenderedPageBreak/>
        <w:t>36) Протягом якого часу прокурор письмово повідомляється про заведення оперативно-розшукової справи згідно із Законом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37) Чи можуть застосовуватися обмеження прав і свобод людини та юридичних осіб під час здійснення оперативно-розшукової діяльності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Book Antiqua" w:hAnsi="Times New Roman"/>
          <w:sz w:val="28"/>
          <w:szCs w:val="28"/>
          <w:lang w:eastAsia="ru-RU"/>
        </w:rPr>
        <w:t>38) Хто відповідно до Закону України «Про оперативно-розшукову діяльність» при наявності достатніх підстав дає дозвіл на проведення оперативно-розшукової діяльності</w:t>
      </w:r>
      <w:r w:rsidRPr="004261C9">
        <w:rPr>
          <w:rFonts w:ascii="Times New Roman" w:eastAsia="Times New Roman" w:hAnsi="Times New Roman"/>
          <w:bCs/>
          <w:sz w:val="28"/>
          <w:szCs w:val="28"/>
          <w:lang w:eastAsia="ru-RU"/>
        </w:rPr>
        <w:t xml:space="preserve">?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Times New Roman" w:hAnsi="Times New Roman"/>
          <w:bCs/>
          <w:sz w:val="28"/>
          <w:szCs w:val="28"/>
          <w:lang w:eastAsia="ru-RU"/>
        </w:rPr>
        <w:t>39) Що зобов’язані зробити відповідні органи у разі, якщо причетність особи, щодо якої здійснювались оперативно-розшукові заходи, НЕ підтвердилась, згідно із Законом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40) Що мають право одержати від органів, на які покладено здійснення оперативно-розшукової діяльності, громадяни України та інші особи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 xml:space="preserve">41) Чи дозволяється оприлюднювати або надавати інформацію щодо проведення або </w:t>
      </w:r>
      <w:proofErr w:type="spellStart"/>
      <w:r w:rsidRPr="004261C9">
        <w:rPr>
          <w:rFonts w:ascii="Times New Roman" w:eastAsia="Times New Roman" w:hAnsi="Times New Roman"/>
          <w:bCs/>
          <w:sz w:val="28"/>
          <w:szCs w:val="28"/>
          <w:lang w:eastAsia="ru-RU"/>
        </w:rPr>
        <w:t>непроведення</w:t>
      </w:r>
      <w:proofErr w:type="spellEnd"/>
      <w:r w:rsidRPr="004261C9">
        <w:rPr>
          <w:rFonts w:ascii="Times New Roman" w:eastAsia="Times New Roman" w:hAnsi="Times New Roman"/>
          <w:bCs/>
          <w:sz w:val="28"/>
          <w:szCs w:val="28"/>
          <w:lang w:eastAsia="ru-RU"/>
        </w:rPr>
        <w:t xml:space="preserve"> стосовно певної особи оперативно-розшукової діяльності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Book Antiqua" w:hAnsi="Times New Roman"/>
          <w:sz w:val="28"/>
          <w:szCs w:val="28"/>
          <w:lang w:eastAsia="ru-RU"/>
        </w:rPr>
        <w:t>42) Яке рішення згідно із Законом України «Про оперативно-розшукову діяльність» приймається щодо одержаних внаслідок оперативно-розшукової діяльності відомостей, що стосуються особистого життя, честі, гідності людини</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43) З якою із зазначених цілей НЕ можуть проводитися оперативно-розшукові заходи, пов’язані з тимчасовим обмеженням прав людини, згідно з вимогами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Times New Roman" w:hAnsi="Times New Roman"/>
          <w:bCs/>
          <w:sz w:val="28"/>
          <w:szCs w:val="28"/>
          <w:lang w:eastAsia="ru-RU"/>
        </w:rPr>
        <w:t>44) З якою метою з</w:t>
      </w:r>
      <w:r w:rsidRPr="004261C9">
        <w:rPr>
          <w:rFonts w:ascii="Times New Roman" w:eastAsia="Times New Roman" w:hAnsi="Times New Roman"/>
          <w:sz w:val="28"/>
          <w:szCs w:val="28"/>
          <w:lang w:eastAsia="ru-RU"/>
        </w:rPr>
        <w:t xml:space="preserve">гідно із Законом України «Про оперативно-розшукову діяльність» НЕ може проводитися спостереження за особою, річчю або місцем, а також аудіо-, </w:t>
      </w:r>
      <w:proofErr w:type="spellStart"/>
      <w:r w:rsidRPr="004261C9">
        <w:rPr>
          <w:rFonts w:ascii="Times New Roman" w:eastAsia="Times New Roman" w:hAnsi="Times New Roman"/>
          <w:sz w:val="28"/>
          <w:szCs w:val="28"/>
          <w:lang w:eastAsia="ru-RU"/>
        </w:rPr>
        <w:t>відеоконтроль</w:t>
      </w:r>
      <w:proofErr w:type="spellEnd"/>
      <w:r w:rsidRPr="004261C9">
        <w:rPr>
          <w:rFonts w:ascii="Times New Roman" w:eastAsia="Times New Roman" w:hAnsi="Times New Roman"/>
          <w:sz w:val="28"/>
          <w:szCs w:val="28"/>
          <w:lang w:eastAsia="ru-RU"/>
        </w:rPr>
        <w:t xml:space="preserve"> місця</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45) Протягом якого строку здійснюється ведення оперативно-розшукових справ щодо невстановлених осіб, які готують вчинення злочину,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sz w:val="28"/>
          <w:szCs w:val="28"/>
          <w:lang w:eastAsia="ru-RU"/>
        </w:rPr>
        <w:t xml:space="preserve">46) </w:t>
      </w:r>
      <w:r w:rsidRPr="004261C9">
        <w:rPr>
          <w:rFonts w:ascii="Times New Roman" w:eastAsia="Times New Roman" w:hAnsi="Times New Roman"/>
          <w:bCs/>
          <w:sz w:val="28"/>
          <w:szCs w:val="28"/>
          <w:lang w:eastAsia="ru-RU"/>
        </w:rPr>
        <w:t xml:space="preserve">Протягом якого строку здійснюється ведення оперативно-розшукових справ щодо </w:t>
      </w:r>
      <w:r w:rsidRPr="004261C9">
        <w:rPr>
          <w:rFonts w:ascii="Times New Roman" w:eastAsia="Times New Roman" w:hAnsi="Times New Roman"/>
          <w:sz w:val="28"/>
          <w:szCs w:val="28"/>
          <w:lang w:eastAsia="ru-RU"/>
        </w:rPr>
        <w:t>осіб, які переховуються від органів досудового розслідування</w:t>
      </w:r>
      <w:r w:rsidRPr="004261C9">
        <w:rPr>
          <w:rFonts w:ascii="Times New Roman" w:eastAsia="Times New Roman" w:hAnsi="Times New Roman"/>
          <w:bCs/>
          <w:sz w:val="28"/>
          <w:szCs w:val="28"/>
          <w:lang w:eastAsia="ru-RU"/>
        </w:rPr>
        <w:t xml:space="preserve">, слідчого судді, суду або ухиляються від відбування кримінального покарання, згідно із Законом України «Про оперативно-розшукову діяльність»?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Book Antiqua" w:hAnsi="Times New Roman"/>
          <w:sz w:val="28"/>
          <w:szCs w:val="28"/>
          <w:lang w:eastAsia="ru-RU"/>
        </w:rPr>
        <w:lastRenderedPageBreak/>
        <w:t xml:space="preserve">47) </w:t>
      </w:r>
      <w:r w:rsidRPr="004261C9">
        <w:rPr>
          <w:rFonts w:ascii="Times New Roman" w:eastAsia="Times New Roman" w:hAnsi="Times New Roman"/>
          <w:bCs/>
          <w:sz w:val="28"/>
          <w:szCs w:val="28"/>
          <w:lang w:eastAsia="ru-RU"/>
        </w:rPr>
        <w:t>Протягом якого строку в</w:t>
      </w:r>
      <w:r w:rsidRPr="004261C9">
        <w:rPr>
          <w:rFonts w:ascii="Times New Roman" w:eastAsia="Book Antiqua" w:hAnsi="Times New Roman"/>
          <w:sz w:val="28"/>
          <w:szCs w:val="28"/>
          <w:lang w:eastAsia="ru-RU"/>
        </w:rPr>
        <w:t xml:space="preserve">ідповідно до Закону України «Про оперативно-розшукову діяльність» </w:t>
      </w:r>
      <w:r w:rsidRPr="004261C9">
        <w:rPr>
          <w:rFonts w:ascii="Times New Roman" w:eastAsia="Times New Roman" w:hAnsi="Times New Roman"/>
          <w:bCs/>
          <w:sz w:val="28"/>
          <w:szCs w:val="28"/>
          <w:lang w:eastAsia="ru-RU"/>
        </w:rPr>
        <w:t xml:space="preserve">здійснюється ведення оперативно-розшукових справ щодо </w:t>
      </w:r>
      <w:r w:rsidRPr="004261C9">
        <w:rPr>
          <w:rFonts w:ascii="Times New Roman" w:eastAsia="Times New Roman" w:hAnsi="Times New Roman"/>
          <w:sz w:val="28"/>
          <w:szCs w:val="28"/>
          <w:lang w:eastAsia="ru-RU"/>
        </w:rPr>
        <w:t>осіб, зниклих безвісти за особливих обставин</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48) Протягом якого строку здійснюється ведення оперативно-розшукової справи щодо осіб, стосовно яких є дані про участь у підготовці до вчинення злочину, згідно із Законом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49) До якого строку згідно із Законом України «Про оперативно-розшукову діяльність» здійснюється ведення оперативно-розшукових справ щодо здійснення розвідувальних заходів в інтересах безпеки суспільства і держави?</w:t>
      </w:r>
    </w:p>
    <w:p w:rsidR="008B2C00" w:rsidRPr="004261C9" w:rsidRDefault="008B2C00" w:rsidP="00327DD9">
      <w:pPr>
        <w:tabs>
          <w:tab w:val="left" w:pos="142"/>
          <w:tab w:val="left" w:pos="1418"/>
        </w:tabs>
        <w:spacing w:line="240" w:lineRule="auto"/>
        <w:ind w:firstLine="851"/>
        <w:jc w:val="both"/>
        <w:rPr>
          <w:rFonts w:ascii="Times New Roman" w:eastAsia="Book Antiqua" w:hAnsi="Times New Roman"/>
          <w:sz w:val="28"/>
          <w:szCs w:val="28"/>
          <w:lang w:eastAsia="ru-RU"/>
        </w:rPr>
      </w:pPr>
      <w:r w:rsidRPr="004261C9">
        <w:rPr>
          <w:rFonts w:ascii="Times New Roman" w:eastAsia="Times New Roman" w:hAnsi="Times New Roman"/>
          <w:sz w:val="28"/>
          <w:szCs w:val="28"/>
          <w:lang w:eastAsia="ru-RU"/>
        </w:rPr>
        <w:t>50) До якого строку з</w:t>
      </w:r>
      <w:r w:rsidRPr="004261C9">
        <w:rPr>
          <w:rFonts w:ascii="Times New Roman" w:eastAsia="Book Antiqua" w:hAnsi="Times New Roman"/>
          <w:sz w:val="28"/>
          <w:szCs w:val="28"/>
          <w:lang w:eastAsia="ru-RU"/>
        </w:rPr>
        <w:t>гідно із Законом України «Про оперативно-розшукову діяльність» здійснюється ведення оперативно-розшукових справ щодо осіб, стосовно яких є дані про їх участь або причетність до терористичної діяльності, терористичної групи чи терористичної організації?</w:t>
      </w:r>
    </w:p>
    <w:p w:rsidR="008B2C00" w:rsidRPr="004261C9" w:rsidRDefault="008B2C00" w:rsidP="00327DD9">
      <w:pPr>
        <w:tabs>
          <w:tab w:val="left" w:pos="142"/>
          <w:tab w:val="left" w:pos="1418"/>
        </w:tabs>
        <w:spacing w:line="240" w:lineRule="auto"/>
        <w:ind w:right="43" w:firstLine="851"/>
        <w:jc w:val="both"/>
        <w:rPr>
          <w:rFonts w:ascii="Times New Roman" w:eastAsia="Times New Roman" w:hAnsi="Times New Roman"/>
          <w:sz w:val="28"/>
          <w:szCs w:val="28"/>
          <w:lang w:eastAsia="ru-RU"/>
        </w:rPr>
      </w:pPr>
      <w:r w:rsidRPr="004261C9">
        <w:rPr>
          <w:rFonts w:ascii="Times New Roman" w:eastAsia="Book Antiqua" w:hAnsi="Times New Roman"/>
          <w:sz w:val="28"/>
          <w:szCs w:val="28"/>
          <w:lang w:eastAsia="ru-RU"/>
        </w:rPr>
        <w:t>51) У якому випадку згідно із Законом України «Про оперативно-розшукову діяльність» може бути продовжений строк ведення оперативно-розшукової справи</w:t>
      </w:r>
      <w:r w:rsidRPr="004261C9">
        <w:rPr>
          <w:rFonts w:ascii="Times New Roman" w:eastAsia="Times New Roman" w:hAnsi="Times New Roman"/>
          <w:bCs/>
          <w:sz w:val="28"/>
          <w:szCs w:val="28"/>
          <w:lang w:eastAsia="ru-RU"/>
        </w:rPr>
        <w:t>?</w:t>
      </w:r>
      <w:r w:rsidRPr="004261C9">
        <w:rPr>
          <w:rFonts w:ascii="Times New Roman" w:eastAsia="Book Antiqua" w:hAnsi="Times New Roman"/>
          <w:sz w:val="28"/>
          <w:szCs w:val="28"/>
          <w:lang w:eastAsia="ru-RU"/>
        </w:rPr>
        <w:t xml:space="preserve"> </w:t>
      </w:r>
    </w:p>
    <w:p w:rsidR="008B2C00" w:rsidRPr="004261C9" w:rsidRDefault="008B2C00" w:rsidP="00327DD9">
      <w:pPr>
        <w:shd w:val="clear" w:color="auto" w:fill="FFFFFF"/>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textAlignment w:val="baseline"/>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52) З ким погоджується продовження строків ведення оперативно-розшукової справи до 12 місяців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53) На який строк може бути продовжене ведення оперативно-розшукової справи Директором Державного бюро розслідувань за наявності підстав, визначених у Законі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val="ru-RU" w:eastAsia="ru-RU"/>
        </w:rPr>
        <w:t>54)</w:t>
      </w:r>
      <w:r w:rsidRPr="004261C9">
        <w:rPr>
          <w:rFonts w:ascii="Times New Roman" w:eastAsia="Times New Roman" w:hAnsi="Times New Roman"/>
          <w:bCs/>
          <w:sz w:val="28"/>
          <w:szCs w:val="28"/>
          <w:lang w:eastAsia="ru-RU"/>
        </w:rPr>
        <w:t xml:space="preserve"> На який строк може бути продовжене ведення оперативно-розшукової справи Головою Національної поліції за наявності підстав, визначених у Законі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sz w:val="28"/>
          <w:szCs w:val="28"/>
          <w:lang w:eastAsia="ru-RU"/>
        </w:rPr>
        <w:t xml:space="preserve">55) Хто не наділений </w:t>
      </w:r>
      <w:r w:rsidRPr="004261C9">
        <w:rPr>
          <w:rFonts w:ascii="Times New Roman" w:eastAsia="Times New Roman" w:hAnsi="Times New Roman"/>
          <w:bCs/>
          <w:sz w:val="28"/>
          <w:szCs w:val="28"/>
          <w:lang w:eastAsia="ru-RU"/>
        </w:rPr>
        <w:t>повноваженнями продовжувати строк ведення оперативно-розшукової справи згідно із Законом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Book Antiqua" w:hAnsi="Times New Roman"/>
          <w:sz w:val="28"/>
          <w:szCs w:val="28"/>
          <w:lang w:eastAsia="ru-RU"/>
        </w:rPr>
        <w:t>56) За яких обставин відповідно до Закону України «Про оперативно-розшукову діяльність» строк ведення оперативно-розшукових справ може бути продовжений понад 18 місяців</w:t>
      </w:r>
      <w:r w:rsidRPr="004261C9">
        <w:rPr>
          <w:rFonts w:ascii="Times New Roman" w:eastAsia="Times New Roman" w:hAnsi="Times New Roman"/>
          <w:bCs/>
          <w:sz w:val="28"/>
          <w:szCs w:val="28"/>
          <w:lang w:eastAsia="ru-RU"/>
        </w:rPr>
        <w:t>?</w:t>
      </w:r>
      <w:r w:rsidRPr="004261C9">
        <w:rPr>
          <w:rFonts w:ascii="Times New Roman" w:eastAsia="Book Antiqua" w:hAnsi="Times New Roman"/>
          <w:sz w:val="28"/>
          <w:szCs w:val="28"/>
          <w:lang w:eastAsia="ru-RU"/>
        </w:rPr>
        <w:t xml:space="preserve">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57) Коли починається обчислення строку ведення оперативно-розшукової справи згідно із Законом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58) Коли закінчується обчислення строку ведення оперативно-розшукової справи згідно із Законом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lastRenderedPageBreak/>
        <w:t>59) За яких умов може припинятися обчислення строку ведення оперативно-розшукової справи згідно із Законом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sz w:val="28"/>
          <w:szCs w:val="28"/>
          <w:lang w:eastAsia="ru-RU"/>
        </w:rPr>
        <w:t>60)</w:t>
      </w:r>
      <w:r w:rsidRPr="004261C9">
        <w:rPr>
          <w:rFonts w:ascii="Times New Roman" w:eastAsia="Times New Roman" w:hAnsi="Times New Roman"/>
          <w:bCs/>
          <w:sz w:val="28"/>
          <w:szCs w:val="28"/>
          <w:lang w:eastAsia="ru-RU"/>
        </w:rPr>
        <w:t xml:space="preserve"> Який документ відповідно до Закону України «Про оперативно-розшукову діяльність» виноситься про припинення та поновлення строку ведення оперативно-розшукової справи?</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61) Що із зазначеного НЕ є підставою для закриття оперативно-розшукової справи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62) Який наслідок розшуку особи, яка безвісно відсутня, передбачено Законом України «Про оперативно-розшукову діяльність» щодо відповідної оперативно-розшукової справи?</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sz w:val="28"/>
          <w:szCs w:val="28"/>
          <w:lang w:eastAsia="ru-RU"/>
        </w:rPr>
        <w:t>63)</w:t>
      </w:r>
      <w:r w:rsidRPr="004261C9">
        <w:rPr>
          <w:rFonts w:ascii="Times New Roman" w:eastAsia="Times New Roman" w:hAnsi="Times New Roman"/>
          <w:bCs/>
          <w:sz w:val="24"/>
          <w:szCs w:val="24"/>
          <w:lang w:eastAsia="ru-RU"/>
        </w:rPr>
        <w:t xml:space="preserve"> </w:t>
      </w:r>
      <w:r w:rsidRPr="004261C9">
        <w:rPr>
          <w:rFonts w:ascii="Times New Roman" w:eastAsia="Times New Roman" w:hAnsi="Times New Roman"/>
          <w:bCs/>
          <w:sz w:val="28"/>
          <w:szCs w:val="28"/>
          <w:lang w:eastAsia="ru-RU"/>
        </w:rPr>
        <w:t>Що із зазначеного НЕ є підставою для закриття оперативно-розшукової справи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64) Який наслідок розшуку особи, яка переховувалася від органів досудового розслідування, слідчого судді, суду, передбачено Законом України «Про оперативно-розшукову діяльність» щодо відповідної оперативно-розшукової справи?</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Book Antiqua" w:hAnsi="Times New Roman"/>
          <w:sz w:val="28"/>
          <w:szCs w:val="28"/>
          <w:lang w:eastAsia="ru-RU"/>
        </w:rPr>
        <w:t xml:space="preserve">65) Яке рішення, передбачене Законом України «Про оперативно-розшукову діяльність», повинно бути прийняте щодо оперативно-розшукової справи у разі закриття кримінального провадження судом?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Book Antiqua" w:hAnsi="Times New Roman"/>
          <w:sz w:val="28"/>
          <w:szCs w:val="28"/>
          <w:lang w:eastAsia="ru-RU"/>
        </w:rPr>
        <w:t xml:space="preserve">66) Яке рішення, передбачене Законом України «Про оперативно-розшукову діяльність», повинно бути прийняте щодо оперативно-розшукової справи у разі спростування у встановленому порядку матеріалів про злочинну діяльність особи?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 xml:space="preserve">67) Який наслідок виявлення прокурором незаконно заведеної оперативно-розшукової справи передбачено Законом України «Про оперативно-розшукову діяльність»?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68) Який документ складається про закриття оперативно-розшукової справи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 xml:space="preserve">69) Протягом якого строку відповідний прокурор письмово повідомляється про закриття оперативно-розшукової справи </w:t>
      </w:r>
      <w:proofErr w:type="spellStart"/>
      <w:r w:rsidRPr="004261C9">
        <w:rPr>
          <w:rFonts w:ascii="Times New Roman" w:eastAsia="Times New Roman" w:hAnsi="Times New Roman"/>
          <w:bCs/>
          <w:sz w:val="28"/>
          <w:szCs w:val="28"/>
          <w:lang w:eastAsia="ru-RU"/>
        </w:rPr>
        <w:t>згадно</w:t>
      </w:r>
      <w:proofErr w:type="spellEnd"/>
      <w:r w:rsidRPr="004261C9">
        <w:rPr>
          <w:rFonts w:ascii="Times New Roman" w:eastAsia="Times New Roman" w:hAnsi="Times New Roman"/>
          <w:bCs/>
          <w:sz w:val="28"/>
          <w:szCs w:val="28"/>
          <w:lang w:eastAsia="ru-RU"/>
        </w:rPr>
        <w:t xml:space="preserve"> із Законом України «Про оперативно-розшукову діяльність»?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70) Протягом якого строку з моменту одержання повідомлення про закриття оперативно-розшукової справи прокурор перевіряє додержання законів під час проведення оперативно-розшукової діяльності у цій справі?</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lastRenderedPageBreak/>
        <w:t xml:space="preserve">71) Протягом якого строку </w:t>
      </w:r>
      <w:r w:rsidRPr="004261C9">
        <w:rPr>
          <w:rFonts w:ascii="Times New Roman" w:eastAsia="Times New Roman" w:hAnsi="Times New Roman"/>
          <w:sz w:val="28"/>
          <w:szCs w:val="28"/>
          <w:lang w:eastAsia="ru-RU"/>
        </w:rPr>
        <w:t xml:space="preserve">проводиться </w:t>
      </w:r>
      <w:r w:rsidRPr="004261C9">
        <w:rPr>
          <w:rFonts w:ascii="Times New Roman" w:eastAsia="Times New Roman" w:hAnsi="Times New Roman"/>
          <w:bCs/>
          <w:sz w:val="28"/>
          <w:szCs w:val="28"/>
          <w:lang w:eastAsia="ru-RU"/>
        </w:rPr>
        <w:t>знищення оперативно-розшукової справи після її закриття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Book Antiqua" w:hAnsi="Times New Roman"/>
          <w:sz w:val="28"/>
          <w:szCs w:val="28"/>
          <w:lang w:eastAsia="ru-RU"/>
        </w:rPr>
        <w:t xml:space="preserve">72) Протягом якого строку згідно із Законом України «Про оперативно-розшукову діяльність», якщо оперативно-розшукові заходи здійснювались за рішенням суду, необхідно повідомити цей суд у випадку закриття відповідної оперативно-розшукової справи?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73) Як використовуються матеріали оперативно-розшукової діяльності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sz w:val="28"/>
          <w:szCs w:val="28"/>
          <w:lang w:eastAsia="ru-RU"/>
        </w:rPr>
        <w:t>74)</w:t>
      </w:r>
      <w:r w:rsidRPr="004261C9">
        <w:rPr>
          <w:rFonts w:ascii="Times New Roman" w:eastAsia="Times New Roman" w:hAnsi="Times New Roman"/>
          <w:bCs/>
          <w:sz w:val="28"/>
          <w:szCs w:val="28"/>
          <w:lang w:eastAsia="ru-RU"/>
        </w:rPr>
        <w:t xml:space="preserve"> З якою метою </w:t>
      </w:r>
      <w:r w:rsidRPr="004261C9">
        <w:rPr>
          <w:rFonts w:ascii="Times New Roman" w:eastAsia="Times New Roman" w:hAnsi="Times New Roman"/>
          <w:sz w:val="28"/>
          <w:szCs w:val="28"/>
          <w:lang w:eastAsia="ru-RU"/>
        </w:rPr>
        <w:t xml:space="preserve">матеріали оперативно-розшукової діяльності </w:t>
      </w:r>
      <w:r w:rsidRPr="004261C9">
        <w:rPr>
          <w:rFonts w:ascii="Times New Roman" w:eastAsia="Times New Roman" w:hAnsi="Times New Roman"/>
          <w:bCs/>
          <w:sz w:val="28"/>
          <w:szCs w:val="28"/>
          <w:lang w:eastAsia="ru-RU"/>
        </w:rPr>
        <w:t>в</w:t>
      </w:r>
      <w:r w:rsidRPr="004261C9">
        <w:rPr>
          <w:rFonts w:ascii="Times New Roman" w:eastAsia="Times New Roman" w:hAnsi="Times New Roman"/>
          <w:sz w:val="28"/>
          <w:szCs w:val="28"/>
          <w:lang w:eastAsia="ru-RU"/>
        </w:rPr>
        <w:t>ідповідно до Закону України «Про оперативно-розшукову діяльність» НЕ використовуються</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Book Antiqua" w:hAnsi="Times New Roman"/>
          <w:sz w:val="28"/>
          <w:szCs w:val="28"/>
          <w:lang w:eastAsia="ru-RU"/>
        </w:rPr>
        <w:t xml:space="preserve">75) З якою метою відповідно до положень Закону України «Про оперативно-розшукову діяльність» матеріали оперативно-розшукової діяльності НЕ використовуються: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76) У</w:t>
      </w:r>
      <w:r w:rsidRPr="004261C9">
        <w:rPr>
          <w:rFonts w:ascii="Times New Roman" w:eastAsia="Book Antiqua" w:hAnsi="Times New Roman"/>
          <w:sz w:val="28"/>
          <w:szCs w:val="28"/>
          <w:lang w:eastAsia="ru-RU"/>
        </w:rPr>
        <w:t xml:space="preserve"> якому з наведених випадків матеріали оперативно-розшукової діяльності були використані з порушенням вимог, встановлених Законом України «Про оперативно-розшукову діяльність»?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77) Для забезпечення безпеки яких із зазначених суб’єктів матеріали оперативно-розшукової діяльності відповідно до Закону України «Про оперативно-розшукову діяльність» НЕ використовуються?</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78) Для забезпечення безпеки яких із зазначених суб’єктів матеріали оперативно-розшукової діяльності відповідно до Закону України «Про оперативно-розшукову діяльність» НЕ використовуються?</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79) Які зобов’язання в</w:t>
      </w:r>
      <w:r w:rsidRPr="004261C9">
        <w:rPr>
          <w:rFonts w:ascii="Times New Roman" w:eastAsia="Book Antiqua" w:hAnsi="Times New Roman"/>
          <w:sz w:val="28"/>
          <w:szCs w:val="28"/>
          <w:lang w:eastAsia="ru-RU"/>
        </w:rPr>
        <w:t xml:space="preserve">ідповідно до Закону України «Про оперативно-розшукову діяльність» мають органи державної влади, підприємства, установи, організації незалежно від форм власності щодо оперативних підрозділів?  </w:t>
      </w:r>
    </w:p>
    <w:p w:rsidR="008B2C00" w:rsidRPr="004261C9" w:rsidRDefault="008B2C00" w:rsidP="00327DD9">
      <w:pPr>
        <w:tabs>
          <w:tab w:val="left" w:pos="142"/>
          <w:tab w:val="left" w:pos="1418"/>
        </w:tabs>
        <w:spacing w:line="240" w:lineRule="auto"/>
        <w:ind w:right="48" w:firstLine="851"/>
        <w:jc w:val="both"/>
        <w:rPr>
          <w:rFonts w:ascii="Times New Roman" w:eastAsia="Book Antiqua" w:hAnsi="Times New Roman"/>
          <w:sz w:val="28"/>
          <w:szCs w:val="28"/>
          <w:lang w:eastAsia="ru-RU"/>
        </w:rPr>
      </w:pPr>
      <w:r w:rsidRPr="004261C9">
        <w:rPr>
          <w:rFonts w:ascii="Times New Roman" w:eastAsia="Times New Roman" w:hAnsi="Times New Roman"/>
          <w:sz w:val="28"/>
          <w:szCs w:val="28"/>
          <w:lang w:eastAsia="ru-RU"/>
        </w:rPr>
        <w:t>80) За якою підставою в</w:t>
      </w:r>
      <w:r w:rsidRPr="004261C9">
        <w:rPr>
          <w:rFonts w:ascii="Times New Roman" w:eastAsia="Book Antiqua" w:hAnsi="Times New Roman"/>
          <w:sz w:val="28"/>
          <w:szCs w:val="28"/>
          <w:lang w:eastAsia="ru-RU"/>
        </w:rPr>
        <w:t>ідповідно до Закону України «Про оперативно-розшукову діяльність» співробітництво осіб з оперативним підрозділом може бути оформлено письмовою угодою?</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Book Antiqua" w:hAnsi="Times New Roman"/>
          <w:sz w:val="28"/>
          <w:szCs w:val="28"/>
          <w:lang w:eastAsia="ru-RU"/>
        </w:rPr>
        <w:t>81) Яким органом відповідно до Закону України «Про оперативно-розшукову діяльність» визначається порядок укладання угоди про співробітництво з оперативним підрозділом</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Times New Roman" w:hAnsi="Times New Roman"/>
          <w:bCs/>
          <w:sz w:val="28"/>
          <w:szCs w:val="28"/>
          <w:lang w:eastAsia="ru-RU"/>
        </w:rPr>
        <w:t>82) Чи тягне за собою відповідальність згідно із Законом України «Про оперативно-розшукову діяльність» розголошення особами, які залучаються до співробітництва з оперативними підрозділами, таємниці, що стала їм відома?</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lastRenderedPageBreak/>
        <w:t xml:space="preserve">83) Кого із зазначених осіб відповідно до вимог Закону України «Про оперативно-розшукову діяльність» забороняється залучати до виконання оперативно-розшукових завдань?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84) Кого із зазначених осіб забороняється залучати до виконання оперативно-розшукових завдань згідно із Законом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85) За яких умов відповідно до положень Закону України «Про оперативно-розшукову діяльність» медичний працівник може бути залучений до виконання оперативно-розшукових завдань? </w:t>
      </w:r>
    </w:p>
    <w:p w:rsidR="008B2C00" w:rsidRPr="004261C9" w:rsidRDefault="008B2C00" w:rsidP="00327DD9">
      <w:pPr>
        <w:tabs>
          <w:tab w:val="left" w:pos="142"/>
          <w:tab w:val="left" w:pos="1418"/>
        </w:tabs>
        <w:spacing w:line="240" w:lineRule="auto"/>
        <w:ind w:right="84" w:firstLine="851"/>
        <w:jc w:val="both"/>
        <w:rPr>
          <w:rFonts w:ascii="Times New Roman" w:eastAsia="Times New Roman" w:hAnsi="Times New Roman"/>
          <w:sz w:val="28"/>
          <w:szCs w:val="28"/>
          <w:lang w:eastAsia="ru-RU"/>
        </w:rPr>
      </w:pPr>
      <w:r w:rsidRPr="004261C9">
        <w:rPr>
          <w:rFonts w:ascii="Times New Roman" w:eastAsia="Book Antiqua" w:hAnsi="Times New Roman"/>
          <w:sz w:val="28"/>
          <w:szCs w:val="28"/>
          <w:lang w:eastAsia="ru-RU"/>
        </w:rPr>
        <w:t xml:space="preserve">86) Хто з перелічених осіб відповідно до Закону України «Про оперативно-розшукову діяльність» не може бути залучений до виконання оперативно-розшукових завдань, що мають на меті отримання даних про особу, конфіденційною інформацією професійного характеру щодо якої вони володіють? </w:t>
      </w:r>
    </w:p>
    <w:p w:rsidR="008B2C00" w:rsidRPr="004261C9" w:rsidRDefault="008B2C00" w:rsidP="00327DD9">
      <w:pPr>
        <w:tabs>
          <w:tab w:val="left" w:pos="142"/>
          <w:tab w:val="left" w:pos="1418"/>
        </w:tabs>
        <w:spacing w:line="240" w:lineRule="auto"/>
        <w:ind w:right="89" w:firstLine="851"/>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87) У зв’язку із здійсненням якої діяльності при наявності даних про загрозу життю, здоров’ю або майну працівника оперативного підрозділу та його близьких родичів оперативний підрозділ згідно із Законом України «Про оперативно-розшукову діяльність» зобов’язаний вжити спеціальних заходів для забезпечення їх безпеки</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iCs/>
          <w:sz w:val="28"/>
          <w:szCs w:val="28"/>
          <w:lang w:eastAsia="ru-RU"/>
        </w:rPr>
      </w:pPr>
      <w:r w:rsidRPr="004261C9">
        <w:rPr>
          <w:rFonts w:ascii="Times New Roman" w:eastAsia="Book Antiqua" w:hAnsi="Times New Roman"/>
          <w:sz w:val="28"/>
          <w:szCs w:val="28"/>
          <w:lang w:eastAsia="ru-RU"/>
        </w:rPr>
        <w:t>88) Яких заходів відповідно до Закону України «Про оперативно-розшукову діяльність», при наявності даних про загрозу життю, здоров’ю або майну працівника оперативного підрозділу у зв'язку із здійсненням ним оперативно-розшукової діяльності в інтересах безпеки України, необхідно вжити</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89) В якому із зазначених випадків, згідно із Законом України «Про оперативно-розшукову діяльність», працівник оперативного підрозділу, який під час здійснення оперативно-розшукової діяльності заподіяв шкоду правам, свободам людини, інтересам держави, НЕ несе відповідальність?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90) У</w:t>
      </w:r>
      <w:r w:rsidRPr="004261C9">
        <w:rPr>
          <w:rFonts w:ascii="Times New Roman" w:eastAsia="Book Antiqua" w:hAnsi="Times New Roman"/>
          <w:sz w:val="28"/>
          <w:szCs w:val="28"/>
          <w:lang w:eastAsia="ru-RU"/>
        </w:rPr>
        <w:t xml:space="preserve"> яких випадках, згідно із Законом України «Про оперативно-розшукову діяльність», на осіб, які залучаються до виконання завдань оперативно-розшукової діяльності, поширюються пільги, передбачені для працівників оперативних підрозділів?</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sz w:val="28"/>
          <w:szCs w:val="28"/>
          <w:lang w:eastAsia="ru-RU"/>
        </w:rPr>
        <w:t>91) Як відповідно до Закону України «Про оперативно-розшукову діяльність» забезпечується захист особи</w:t>
      </w:r>
      <w:r w:rsidRPr="004261C9">
        <w:rPr>
          <w:rFonts w:ascii="Times New Roman" w:eastAsia="Times New Roman" w:hAnsi="Times New Roman"/>
          <w:bCs/>
          <w:sz w:val="28"/>
          <w:szCs w:val="28"/>
          <w:lang w:eastAsia="ru-RU"/>
        </w:rPr>
        <w:t>, яка залучається до виконання завдань оперативно-розшукової діяльності</w:t>
      </w:r>
      <w:r w:rsidRPr="004261C9">
        <w:rPr>
          <w:rFonts w:ascii="Times New Roman" w:eastAsia="Times New Roman" w:hAnsi="Times New Roman"/>
          <w:sz w:val="28"/>
          <w:szCs w:val="28"/>
          <w:lang w:eastAsia="ru-RU"/>
        </w:rPr>
        <w:t xml:space="preserve">, </w:t>
      </w:r>
      <w:r w:rsidRPr="004261C9">
        <w:rPr>
          <w:rFonts w:ascii="Times New Roman" w:eastAsia="Times New Roman" w:hAnsi="Times New Roman"/>
          <w:bCs/>
          <w:sz w:val="28"/>
          <w:szCs w:val="28"/>
          <w:lang w:eastAsia="ru-RU"/>
        </w:rPr>
        <w:t>у разі виникнення загрози її життю, здоров’ю або майну?</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 xml:space="preserve">92) Які із зазначених суб’єктів НЕ можуть здійснювати нагляд за додержанням законів під час проведення оперативно-розшукової діяльності відповідно до Закону України «Про оперативно-розшукову діяльність»?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lastRenderedPageBreak/>
        <w:t xml:space="preserve">93) Чи наділені, відповідно до Закону України «Про оперативно-розшукову діяльність», прокурори відповідних місцевих прокуратур </w:t>
      </w:r>
      <w:r w:rsidRPr="004261C9">
        <w:rPr>
          <w:rFonts w:ascii="Times New Roman" w:eastAsia="Times New Roman" w:hAnsi="Times New Roman"/>
          <w:sz w:val="28"/>
          <w:szCs w:val="28"/>
          <w:lang w:eastAsia="ru-RU"/>
        </w:rPr>
        <w:t>повноваженнями здійснювати нагляд за додержанням законів під час проведення оперативно-розшукової діяльності</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sz w:val="28"/>
          <w:szCs w:val="28"/>
          <w:lang w:eastAsia="ru-RU"/>
        </w:rPr>
        <w:t>94) У яких оперативно-розшукових справах</w:t>
      </w:r>
      <w:r w:rsidRPr="004261C9">
        <w:rPr>
          <w:rFonts w:ascii="Times New Roman" w:eastAsia="Times New Roman" w:hAnsi="Times New Roman"/>
          <w:bCs/>
          <w:sz w:val="28"/>
          <w:szCs w:val="28"/>
          <w:lang w:eastAsia="ru-RU"/>
        </w:rPr>
        <w:t xml:space="preserve"> прокурори відповідної місцевої прокуратури згідно із Законом України «Про оперативно-розшукову діяльність»</w:t>
      </w:r>
      <w:r w:rsidRPr="004261C9">
        <w:rPr>
          <w:rFonts w:ascii="Times New Roman" w:eastAsia="Times New Roman" w:hAnsi="Times New Roman"/>
          <w:sz w:val="28"/>
          <w:szCs w:val="28"/>
          <w:lang w:eastAsia="ru-RU"/>
        </w:rPr>
        <w:t xml:space="preserve"> </w:t>
      </w:r>
      <w:r w:rsidRPr="004261C9">
        <w:rPr>
          <w:rFonts w:ascii="Times New Roman" w:eastAsia="Times New Roman" w:hAnsi="Times New Roman"/>
          <w:bCs/>
          <w:sz w:val="28"/>
          <w:szCs w:val="28"/>
          <w:lang w:eastAsia="ru-RU"/>
        </w:rPr>
        <w:t xml:space="preserve">здійснюють </w:t>
      </w:r>
      <w:r w:rsidRPr="004261C9">
        <w:rPr>
          <w:rFonts w:ascii="Times New Roman" w:eastAsia="Times New Roman" w:hAnsi="Times New Roman"/>
          <w:sz w:val="28"/>
          <w:szCs w:val="28"/>
          <w:lang w:eastAsia="ru-RU"/>
        </w:rPr>
        <w:t>нагляд за додержанням законів під час проведення оперативно-розшукової діяльності</w:t>
      </w:r>
      <w:r w:rsidRPr="004261C9">
        <w:rPr>
          <w:rFonts w:ascii="Times New Roman" w:eastAsia="Times New Roman" w:hAnsi="Times New Roman"/>
          <w:bCs/>
          <w:sz w:val="28"/>
          <w:szCs w:val="28"/>
          <w:lang w:eastAsia="ru-RU"/>
        </w:rPr>
        <w:t>?</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 xml:space="preserve">95) Чи має право прокурор у межах своєї компетенції </w:t>
      </w:r>
      <w:r w:rsidRPr="004261C9">
        <w:rPr>
          <w:rFonts w:ascii="Times New Roman" w:eastAsia="Times New Roman" w:hAnsi="Times New Roman"/>
          <w:sz w:val="28"/>
          <w:szCs w:val="28"/>
          <w:lang w:eastAsia="ru-RU"/>
        </w:rPr>
        <w:t>входити в приміщення органів, які проводять оперативно-розшукову діяльність,</w:t>
      </w:r>
      <w:r w:rsidRPr="004261C9">
        <w:rPr>
          <w:rFonts w:ascii="Times New Roman" w:eastAsia="Times New Roman" w:hAnsi="Times New Roman"/>
          <w:bCs/>
          <w:sz w:val="28"/>
          <w:szCs w:val="28"/>
          <w:lang w:eastAsia="ru-RU"/>
        </w:rPr>
        <w:t xml:space="preserve">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96) Що НЕ може вимагати прокурор в межах своєї компетенції для перевірки додержання вимог законів під час проведення оперативно-розшукової діяльності відповідно до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sz w:val="28"/>
          <w:szCs w:val="28"/>
          <w:lang w:eastAsia="ru-RU"/>
        </w:rPr>
        <w:t>97)</w:t>
      </w:r>
      <w:r w:rsidRPr="004261C9">
        <w:rPr>
          <w:rFonts w:ascii="Times New Roman" w:eastAsia="Times New Roman" w:hAnsi="Times New Roman"/>
          <w:bCs/>
          <w:sz w:val="28"/>
          <w:szCs w:val="28"/>
          <w:lang w:eastAsia="ru-RU"/>
        </w:rPr>
        <w:t xml:space="preserve"> Що із зазначеного, відповідно до Закону України «Про оперативно-розшукову діяльність», НЕ може перевіряти прокурор при здійсненні нагляду за додержання законів під час проведення оперативно-розшукової діяльності?</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Book Antiqua" w:hAnsi="Times New Roman"/>
          <w:sz w:val="28"/>
          <w:szCs w:val="28"/>
          <w:lang w:eastAsia="ru-RU"/>
        </w:rPr>
        <w:t xml:space="preserve">98) Які дії відповідно до Закону України «Про оперативно-розшукову діяльність» необхідно вчинити уповноваженому прокурору» після одержання повідомлення про закриття оперативно-розшукової справи? </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 xml:space="preserve">99) Чи має право прокурор у межах своєї компетенції </w:t>
      </w:r>
      <w:r w:rsidRPr="004261C9">
        <w:rPr>
          <w:rFonts w:ascii="Times New Roman" w:eastAsia="Times New Roman" w:hAnsi="Times New Roman"/>
          <w:sz w:val="28"/>
          <w:szCs w:val="28"/>
          <w:lang w:eastAsia="ru-RU"/>
        </w:rPr>
        <w:t>доручати керівникам відповідних органів проведення у підвідомчих їм підрозділах перевірок згідно із</w:t>
      </w:r>
      <w:r w:rsidRPr="004261C9">
        <w:rPr>
          <w:rFonts w:ascii="Times New Roman" w:eastAsia="Times New Roman" w:hAnsi="Times New Roman"/>
          <w:bCs/>
          <w:sz w:val="28"/>
          <w:szCs w:val="28"/>
          <w:lang w:eastAsia="ru-RU"/>
        </w:rPr>
        <w:t xml:space="preserve"> Законом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100) З якою метою прокурор дає письмові вказівки про проведення оперативно-розшукових заходів згідно із Законом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 xml:space="preserve">101) Чи має право прокурор у межах своєї компетенції </w:t>
      </w:r>
      <w:r w:rsidRPr="004261C9">
        <w:rPr>
          <w:rFonts w:ascii="Times New Roman" w:eastAsia="Times New Roman" w:hAnsi="Times New Roman"/>
          <w:sz w:val="28"/>
          <w:szCs w:val="28"/>
          <w:lang w:eastAsia="ru-RU"/>
        </w:rPr>
        <w:t>отримувати пояснення щодо порушень вимог закону відповідно до</w:t>
      </w:r>
      <w:r w:rsidRPr="004261C9">
        <w:rPr>
          <w:rFonts w:ascii="Times New Roman" w:eastAsia="Times New Roman" w:hAnsi="Times New Roman"/>
          <w:bCs/>
          <w:sz w:val="28"/>
          <w:szCs w:val="28"/>
          <w:lang w:eastAsia="ru-RU"/>
        </w:rPr>
        <w:t xml:space="preserve"> Закону України «Про оперативно-розшукову діяльність»?</w:t>
      </w:r>
    </w:p>
    <w:p w:rsidR="008B2C00"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102) Які постанови прокурор має право скасувати у межах своєї компетенції відповідно до Закону України «Про оперативно-розшукову діяльність»?</w:t>
      </w:r>
    </w:p>
    <w:p w:rsidR="009501BD" w:rsidRPr="004261C9" w:rsidRDefault="008B2C00"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103) Що із зазначеного НЕ належить до предмета прокурорського нагляду за додержанням законів під час проведення оперативно-розшукової діяльності, відповідно до Закону України «Про оперативно-розшукову діяльність»?</w:t>
      </w:r>
    </w:p>
    <w:p w:rsidR="006E4654" w:rsidRPr="004261C9" w:rsidRDefault="008B2C00" w:rsidP="00327DD9">
      <w:pPr>
        <w:tabs>
          <w:tab w:val="left" w:pos="142"/>
          <w:tab w:val="left" w:pos="1418"/>
        </w:tabs>
        <w:spacing w:line="240" w:lineRule="auto"/>
        <w:ind w:firstLine="851"/>
        <w:jc w:val="center"/>
        <w:rPr>
          <w:rFonts w:ascii="Times New Roman" w:eastAsia="Times New Roman" w:hAnsi="Times New Roman"/>
          <w:bCs/>
          <w:sz w:val="28"/>
          <w:szCs w:val="28"/>
          <w:lang w:eastAsia="ru-RU"/>
        </w:rPr>
      </w:pPr>
      <w:r w:rsidRPr="004261C9">
        <w:rPr>
          <w:rFonts w:ascii="Times New Roman" w:eastAsia="Times New Roman" w:hAnsi="Times New Roman"/>
          <w:sz w:val="28"/>
          <w:szCs w:val="28"/>
        </w:rPr>
        <w:br w:type="page"/>
      </w:r>
      <w:r w:rsidR="006E4654" w:rsidRPr="004261C9">
        <w:rPr>
          <w:rFonts w:ascii="Times New Roman" w:eastAsia="Times New Roman" w:hAnsi="Times New Roman"/>
          <w:bCs/>
          <w:sz w:val="28"/>
          <w:szCs w:val="28"/>
          <w:lang w:eastAsia="ru-RU"/>
        </w:rPr>
        <w:lastRenderedPageBreak/>
        <w:t xml:space="preserve">ЗАКОН УКРАЇНИ «ПРО ДЕРЖАВНЕ </w:t>
      </w:r>
    </w:p>
    <w:p w:rsidR="006E4654" w:rsidRPr="004261C9" w:rsidRDefault="006E4654" w:rsidP="00327DD9">
      <w:pPr>
        <w:tabs>
          <w:tab w:val="left" w:pos="142"/>
          <w:tab w:val="left" w:pos="1418"/>
        </w:tabs>
        <w:spacing w:line="240" w:lineRule="auto"/>
        <w:ind w:firstLine="851"/>
        <w:jc w:val="center"/>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БЮРО РОЗСЛІДУВАНЬ»</w:t>
      </w:r>
      <w:r w:rsidRPr="004261C9">
        <w:rPr>
          <w:rFonts w:ascii="Times New Roman" w:eastAsia="Times New Roman" w:hAnsi="Times New Roman"/>
          <w:bCs/>
          <w:sz w:val="28"/>
          <w:szCs w:val="28"/>
          <w:lang w:val="ru-RU" w:eastAsia="ru-RU"/>
        </w:rPr>
        <w:t xml:space="preserve"> </w:t>
      </w:r>
    </w:p>
    <w:p w:rsidR="00A8455A" w:rsidRPr="004261C9" w:rsidRDefault="00A8455A" w:rsidP="00327DD9">
      <w:pPr>
        <w:tabs>
          <w:tab w:val="left" w:pos="142"/>
          <w:tab w:val="left" w:pos="1418"/>
        </w:tabs>
        <w:spacing w:line="240" w:lineRule="auto"/>
        <w:ind w:firstLine="851"/>
        <w:jc w:val="center"/>
        <w:rPr>
          <w:rFonts w:ascii="Times New Roman" w:eastAsia="Times New Roman" w:hAnsi="Times New Roman"/>
          <w:bCs/>
          <w:sz w:val="28"/>
          <w:szCs w:val="28"/>
          <w:lang w:eastAsia="ru-RU"/>
        </w:rPr>
      </w:pPr>
    </w:p>
    <w:p w:rsidR="00F04895" w:rsidRPr="00EA6731" w:rsidRDefault="00F04895" w:rsidP="00327DD9">
      <w:pPr>
        <w:pStyle w:val="a4"/>
        <w:numPr>
          <w:ilvl w:val="0"/>
          <w:numId w:val="26"/>
        </w:numPr>
        <w:tabs>
          <w:tab w:val="left" w:pos="142"/>
        </w:tabs>
        <w:spacing w:line="240" w:lineRule="auto"/>
        <w:ind w:left="0" w:firstLine="567"/>
        <w:contextualSpacing w:val="0"/>
        <w:jc w:val="both"/>
        <w:rPr>
          <w:rFonts w:ascii="Times New Roman" w:eastAsia="Times New Roman" w:hAnsi="Times New Roman"/>
          <w:sz w:val="28"/>
          <w:szCs w:val="28"/>
          <w:lang w:eastAsia="ru-RU"/>
        </w:rPr>
      </w:pPr>
      <w:bookmarkStart w:id="23" w:name="n5"/>
      <w:bookmarkEnd w:id="23"/>
      <w:r w:rsidRPr="00EA6731">
        <w:rPr>
          <w:rFonts w:ascii="Times New Roman" w:eastAsia="Times New Roman" w:hAnsi="Times New Roman"/>
          <w:sz w:val="28"/>
          <w:szCs w:val="28"/>
          <w:lang w:eastAsia="ru-RU"/>
        </w:rPr>
        <w:t xml:space="preserve">Яким є правовий статус </w:t>
      </w:r>
      <w:r w:rsidRPr="00EA6731">
        <w:rPr>
          <w:rFonts w:ascii="Times New Roman" w:eastAsia="Times New Roman" w:hAnsi="Times New Roman"/>
          <w:color w:val="000000"/>
          <w:sz w:val="28"/>
          <w:szCs w:val="28"/>
          <w:lang w:eastAsia="ru-RU"/>
        </w:rPr>
        <w:t xml:space="preserve">Державного бюро розслідувань </w:t>
      </w:r>
      <w:r w:rsidRPr="00EA6731">
        <w:rPr>
          <w:rFonts w:ascii="Times New Roman" w:eastAsia="Times New Roman" w:hAnsi="Times New Roman"/>
          <w:sz w:val="28"/>
          <w:szCs w:val="28"/>
          <w:lang w:eastAsia="ru-RU"/>
        </w:rPr>
        <w:t>відповідно до Закону України «Про Державне бюро розслідувань»?</w:t>
      </w:r>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color w:val="000000"/>
          <w:sz w:val="28"/>
          <w:szCs w:val="28"/>
          <w:lang w:eastAsia="ru-RU"/>
        </w:rPr>
      </w:pPr>
      <w:r w:rsidRPr="00EA6731">
        <w:rPr>
          <w:rFonts w:ascii="Times New Roman" w:hAnsi="Times New Roman"/>
          <w:color w:val="000000"/>
          <w:sz w:val="28"/>
          <w:szCs w:val="28"/>
          <w:lang w:eastAsia="ru-RU"/>
        </w:rPr>
        <w:t xml:space="preserve">Що із зазначеного створює правові засади діяльності Державного бюро розслідувань? </w:t>
      </w:r>
      <w:bookmarkStart w:id="24" w:name="o16"/>
      <w:bookmarkEnd w:id="24"/>
    </w:p>
    <w:p w:rsidR="00F04895" w:rsidRPr="00EA6731" w:rsidRDefault="00F04895" w:rsidP="00327DD9">
      <w:pPr>
        <w:pStyle w:val="a4"/>
        <w:numPr>
          <w:ilvl w:val="0"/>
          <w:numId w:val="26"/>
        </w:numPr>
        <w:shd w:val="clear" w:color="auto" w:fill="FFFFFF"/>
        <w:tabs>
          <w:tab w:val="left" w:pos="142"/>
        </w:tabs>
        <w:spacing w:line="240" w:lineRule="auto"/>
        <w:ind w:left="0" w:firstLine="567"/>
        <w:contextualSpacing w:val="0"/>
        <w:jc w:val="both"/>
        <w:textAlignment w:val="baseline"/>
        <w:rPr>
          <w:rFonts w:ascii="Times New Roman" w:eastAsia="Times New Roman" w:hAnsi="Times New Roman"/>
          <w:sz w:val="28"/>
          <w:szCs w:val="28"/>
          <w:lang w:eastAsia="ru-RU"/>
        </w:rPr>
      </w:pPr>
      <w:r w:rsidRPr="00EA6731">
        <w:rPr>
          <w:rFonts w:ascii="Times New Roman" w:eastAsia="Times New Roman" w:hAnsi="Times New Roman"/>
          <w:sz w:val="28"/>
          <w:szCs w:val="28"/>
          <w:lang w:eastAsia="ru-RU"/>
        </w:rPr>
        <w:t>На яких засадах ґрунтується діяльність Державного бюро розслідувань</w:t>
      </w:r>
      <w:bookmarkStart w:id="25" w:name="o17"/>
      <w:bookmarkEnd w:id="25"/>
      <w:r w:rsidRPr="00EA6731">
        <w:rPr>
          <w:rFonts w:ascii="Times New Roman" w:eastAsia="Times New Roman" w:hAnsi="Times New Roman"/>
          <w:sz w:val="28"/>
          <w:szCs w:val="28"/>
          <w:lang w:eastAsia="ru-RU"/>
        </w:rPr>
        <w:t>?</w:t>
      </w:r>
    </w:p>
    <w:p w:rsidR="00F04895" w:rsidRPr="00EA6731" w:rsidRDefault="00F04895" w:rsidP="00327DD9">
      <w:pPr>
        <w:pStyle w:val="a4"/>
        <w:numPr>
          <w:ilvl w:val="0"/>
          <w:numId w:val="26"/>
        </w:numPr>
        <w:tabs>
          <w:tab w:val="left" w:pos="142"/>
        </w:tabs>
        <w:spacing w:line="240" w:lineRule="auto"/>
        <w:ind w:left="0" w:firstLine="567"/>
        <w:contextualSpacing w:val="0"/>
        <w:jc w:val="both"/>
        <w:rPr>
          <w:rFonts w:ascii="Times New Roman" w:eastAsia="Times New Roman" w:hAnsi="Times New Roman"/>
          <w:color w:val="000000"/>
          <w:sz w:val="28"/>
          <w:szCs w:val="28"/>
          <w:lang w:eastAsia="ru-RU"/>
        </w:rPr>
      </w:pPr>
      <w:bookmarkStart w:id="26" w:name="n6"/>
      <w:bookmarkStart w:id="27" w:name="n8"/>
      <w:bookmarkEnd w:id="26"/>
      <w:bookmarkEnd w:id="27"/>
      <w:r w:rsidRPr="00EA6731">
        <w:rPr>
          <w:rFonts w:ascii="Times New Roman" w:eastAsia="Times New Roman" w:hAnsi="Times New Roman"/>
          <w:color w:val="000000"/>
          <w:sz w:val="28"/>
          <w:szCs w:val="28"/>
          <w:lang w:eastAsia="ru-RU"/>
        </w:rPr>
        <w:t>Чи допускається незаконне втручання державних органів, органів місцевого самоврядування, їхніх посадових і службових осіб, політичних партій, громадських об’єднань, інших фізичних або юридичних осіб у діяльність Державного бюро розслідувань?</w:t>
      </w:r>
    </w:p>
    <w:p w:rsidR="00F04895" w:rsidRPr="00EA6731" w:rsidRDefault="00F04895" w:rsidP="00327DD9">
      <w:pPr>
        <w:pStyle w:val="a4"/>
        <w:numPr>
          <w:ilvl w:val="0"/>
          <w:numId w:val="26"/>
        </w:numPr>
        <w:shd w:val="clear" w:color="auto" w:fill="FFFFFF"/>
        <w:tabs>
          <w:tab w:val="left" w:pos="142"/>
        </w:tab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t>Чи допускаються будь-які вказівки, пропозиції, вимоги, доручення, спрямовані до Державного бюро розслідувань та його працівників, що стосуються питань досудового розслідування в конкретних кримінальних провадженнях?</w:t>
      </w:r>
    </w:p>
    <w:p w:rsidR="00F04895" w:rsidRPr="00EA6731" w:rsidRDefault="00F04895" w:rsidP="00327DD9">
      <w:pPr>
        <w:pStyle w:val="a4"/>
        <w:numPr>
          <w:ilvl w:val="0"/>
          <w:numId w:val="26"/>
        </w:numPr>
        <w:shd w:val="clear" w:color="auto" w:fill="FFFFFF"/>
        <w:tabs>
          <w:tab w:val="left" w:pos="142"/>
        </w:tab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t>Як повинен діяти працівник Державного бюро розслідувань у разі отримання будь-якої вказівки, пропозиції, вимоги, доручення, спрямованих до Державного бюро розслідувань та його працівників, що стосуються питань досудового розслідування в конкретних кримінальних провадженнях?</w:t>
      </w:r>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color w:val="000000"/>
          <w:sz w:val="28"/>
          <w:szCs w:val="28"/>
          <w:lang w:eastAsia="ru-RU"/>
        </w:rPr>
      </w:pPr>
      <w:r w:rsidRPr="00EA6731">
        <w:rPr>
          <w:rFonts w:ascii="Times New Roman" w:hAnsi="Times New Roman"/>
          <w:sz w:val="28"/>
          <w:szCs w:val="28"/>
          <w:lang w:eastAsia="ru-RU"/>
        </w:rPr>
        <w:t xml:space="preserve">Що із зазначеного є одним із завдань </w:t>
      </w:r>
      <w:r w:rsidRPr="00EA6731">
        <w:rPr>
          <w:rFonts w:ascii="Times New Roman" w:hAnsi="Times New Roman"/>
          <w:color w:val="000000"/>
          <w:sz w:val="28"/>
          <w:szCs w:val="28"/>
          <w:lang w:eastAsia="ru-RU"/>
        </w:rPr>
        <w:t>Державного бюро розслідувань?</w:t>
      </w:r>
    </w:p>
    <w:p w:rsidR="00F04895" w:rsidRPr="00EA6731" w:rsidRDefault="00F04895" w:rsidP="00327DD9">
      <w:pPr>
        <w:pStyle w:val="a4"/>
        <w:numPr>
          <w:ilvl w:val="0"/>
          <w:numId w:val="26"/>
        </w:numPr>
        <w:tabs>
          <w:tab w:val="left" w:pos="142"/>
        </w:tabs>
        <w:spacing w:line="240" w:lineRule="auto"/>
        <w:ind w:left="0" w:firstLine="567"/>
        <w:contextualSpacing w:val="0"/>
        <w:jc w:val="both"/>
        <w:rPr>
          <w:rFonts w:ascii="Times New Roman" w:eastAsia="Times New Roman" w:hAnsi="Times New Roman"/>
          <w:sz w:val="28"/>
          <w:szCs w:val="28"/>
          <w:lang w:eastAsia="ru-RU"/>
        </w:rPr>
      </w:pPr>
      <w:r w:rsidRPr="00EA6731">
        <w:rPr>
          <w:rFonts w:ascii="Times New Roman" w:eastAsia="Times New Roman" w:hAnsi="Times New Roman"/>
          <w:sz w:val="28"/>
          <w:szCs w:val="28"/>
          <w:lang w:eastAsia="ru-RU"/>
        </w:rPr>
        <w:t xml:space="preserve">Чи відноситься до завдань </w:t>
      </w:r>
      <w:r w:rsidRPr="00EA6731">
        <w:rPr>
          <w:rFonts w:ascii="Times New Roman" w:eastAsia="Times New Roman" w:hAnsi="Times New Roman"/>
          <w:color w:val="000000"/>
          <w:sz w:val="28"/>
          <w:szCs w:val="28"/>
          <w:lang w:eastAsia="ru-RU"/>
        </w:rPr>
        <w:t xml:space="preserve">Державного бюро розслідувань </w:t>
      </w:r>
      <w:r w:rsidRPr="00EA6731">
        <w:rPr>
          <w:rFonts w:ascii="Times New Roman" w:eastAsia="Times New Roman" w:hAnsi="Times New Roman"/>
          <w:sz w:val="28"/>
          <w:szCs w:val="28"/>
          <w:lang w:eastAsia="ru-RU"/>
        </w:rPr>
        <w:t>запобігання, виявлення, припинення, розкриття і розслідування злочинів, вчинених керівником Спеціалізованої антикорупційної прокуратури або іншими прокурорами Спеціалізованої антикорупційної прокуратури, коли досудове розслідування цих злочинів віднесено до підслідності детективів підрозділу внутрішнього контролю Національного антикорупційного бюро України</w:t>
      </w:r>
      <w:r w:rsidRPr="00EA6731">
        <w:rPr>
          <w:rFonts w:ascii="Times New Roman" w:eastAsia="Times New Roman" w:hAnsi="Times New Roman"/>
          <w:color w:val="000000"/>
          <w:sz w:val="28"/>
          <w:szCs w:val="28"/>
          <w:lang w:eastAsia="ru-RU"/>
        </w:rPr>
        <w:t>?</w:t>
      </w:r>
    </w:p>
    <w:p w:rsidR="00F04895" w:rsidRPr="00EA6731" w:rsidRDefault="00F04895" w:rsidP="00327DD9">
      <w:pPr>
        <w:pStyle w:val="a4"/>
        <w:numPr>
          <w:ilvl w:val="0"/>
          <w:numId w:val="26"/>
        </w:numPr>
        <w:shd w:val="clear" w:color="auto" w:fill="FFFFFF"/>
        <w:tabs>
          <w:tab w:val="left" w:pos="142"/>
          <w:tab w:val="left" w:pos="480"/>
        </w:tabs>
        <w:spacing w:line="240" w:lineRule="auto"/>
        <w:ind w:left="0" w:firstLine="567"/>
        <w:contextualSpacing w:val="0"/>
        <w:jc w:val="both"/>
        <w:rPr>
          <w:rFonts w:ascii="Times New Roman" w:eastAsia="Times New Roman" w:hAnsi="Times New Roman"/>
          <w:sz w:val="28"/>
          <w:szCs w:val="28"/>
          <w:lang w:eastAsia="ru-RU"/>
        </w:rPr>
      </w:pPr>
      <w:r w:rsidRPr="00EA6731">
        <w:rPr>
          <w:rFonts w:ascii="Times New Roman" w:eastAsia="Times New Roman" w:hAnsi="Times New Roman"/>
          <w:sz w:val="28"/>
          <w:szCs w:val="28"/>
          <w:lang w:eastAsia="ru-RU"/>
        </w:rPr>
        <w:t>Що із зазначеного відноситься до завдань Державного бюро розслідувань?</w:t>
      </w:r>
    </w:p>
    <w:p w:rsidR="00F04895" w:rsidRPr="00EA6731" w:rsidRDefault="00F04895" w:rsidP="00327DD9">
      <w:pPr>
        <w:pStyle w:val="a4"/>
        <w:numPr>
          <w:ilvl w:val="0"/>
          <w:numId w:val="26"/>
        </w:numPr>
        <w:tabs>
          <w:tab w:val="left" w:pos="142"/>
        </w:tabs>
        <w:autoSpaceDE w:val="0"/>
        <w:autoSpaceDN w:val="0"/>
        <w:adjustRightInd w:val="0"/>
        <w:spacing w:line="240" w:lineRule="auto"/>
        <w:ind w:left="0" w:firstLine="567"/>
        <w:contextualSpacing w:val="0"/>
        <w:jc w:val="both"/>
        <w:rPr>
          <w:rFonts w:ascii="Times New Roman" w:hAnsi="Times New Roman"/>
          <w:color w:val="000000"/>
          <w:sz w:val="28"/>
          <w:szCs w:val="28"/>
          <w:lang w:eastAsia="ru-RU"/>
        </w:rPr>
      </w:pPr>
      <w:r w:rsidRPr="00EA6731">
        <w:rPr>
          <w:rFonts w:ascii="Times New Roman" w:hAnsi="Times New Roman"/>
          <w:color w:val="000000"/>
          <w:sz w:val="28"/>
          <w:szCs w:val="28"/>
          <w:lang w:eastAsia="ru-RU"/>
        </w:rPr>
        <w:t>Що із зазначеного належить до повноважень Державного бюро розслідувань, які цей орган виконує відповідно до покладених на нього завдань та у межах своєї компетенції?</w:t>
      </w:r>
    </w:p>
    <w:p w:rsidR="00F04895" w:rsidRPr="00EA6731" w:rsidRDefault="00F04895" w:rsidP="00327DD9">
      <w:pPr>
        <w:pStyle w:val="a4"/>
        <w:numPr>
          <w:ilvl w:val="0"/>
          <w:numId w:val="26"/>
        </w:numPr>
        <w:tabs>
          <w:tab w:val="left" w:pos="142"/>
        </w:tabs>
        <w:autoSpaceDE w:val="0"/>
        <w:autoSpaceDN w:val="0"/>
        <w:adjustRightInd w:val="0"/>
        <w:spacing w:line="240" w:lineRule="auto"/>
        <w:ind w:left="0" w:firstLine="567"/>
        <w:contextualSpacing w:val="0"/>
        <w:jc w:val="both"/>
        <w:rPr>
          <w:rFonts w:ascii="Times New Roman" w:hAnsi="Times New Roman"/>
          <w:color w:val="000000"/>
          <w:sz w:val="28"/>
          <w:szCs w:val="28"/>
          <w:lang w:eastAsia="ru-RU"/>
        </w:rPr>
      </w:pPr>
      <w:r w:rsidRPr="00EA6731">
        <w:rPr>
          <w:rFonts w:ascii="Times New Roman" w:hAnsi="Times New Roman"/>
          <w:color w:val="000000"/>
          <w:sz w:val="28"/>
          <w:szCs w:val="28"/>
          <w:lang w:eastAsia="ru-RU"/>
        </w:rPr>
        <w:t>Що із зазначеного належить до повноважень Державного бюро розслідувань, які цей орган виконує відповідно до покладених на нього завдань та у межах своєї компетенції?</w:t>
      </w:r>
    </w:p>
    <w:p w:rsidR="00F04895" w:rsidRPr="00EA6731" w:rsidRDefault="00F04895" w:rsidP="00327DD9">
      <w:pPr>
        <w:pStyle w:val="a4"/>
        <w:numPr>
          <w:ilvl w:val="0"/>
          <w:numId w:val="26"/>
        </w:numPr>
        <w:tabs>
          <w:tab w:val="left" w:pos="142"/>
        </w:tabs>
        <w:autoSpaceDE w:val="0"/>
        <w:autoSpaceDN w:val="0"/>
        <w:adjustRightInd w:val="0"/>
        <w:spacing w:line="240" w:lineRule="auto"/>
        <w:ind w:left="0" w:firstLine="567"/>
        <w:contextualSpacing w:val="0"/>
        <w:jc w:val="both"/>
        <w:rPr>
          <w:rFonts w:ascii="Times New Roman" w:hAnsi="Times New Roman"/>
          <w:color w:val="000000"/>
          <w:sz w:val="28"/>
          <w:szCs w:val="28"/>
          <w:lang w:eastAsia="ru-RU"/>
        </w:rPr>
      </w:pPr>
      <w:r w:rsidRPr="00EA6731">
        <w:rPr>
          <w:rFonts w:ascii="Times New Roman" w:hAnsi="Times New Roman"/>
          <w:color w:val="000000"/>
          <w:sz w:val="28"/>
          <w:szCs w:val="28"/>
          <w:lang w:eastAsia="ru-RU"/>
        </w:rPr>
        <w:lastRenderedPageBreak/>
        <w:t>Що із зазначеного належить до повноважень Державного бюро розслідувань, які цей орган виконує відповідно до покладених на нього завдань та у межах своєї компетенції?</w:t>
      </w:r>
    </w:p>
    <w:p w:rsidR="00F04895" w:rsidRPr="00EA6731" w:rsidRDefault="00F04895" w:rsidP="00327DD9">
      <w:pPr>
        <w:pStyle w:val="a4"/>
        <w:numPr>
          <w:ilvl w:val="0"/>
          <w:numId w:val="26"/>
        </w:numPr>
        <w:tabs>
          <w:tab w:val="left" w:pos="142"/>
        </w:tabs>
        <w:autoSpaceDE w:val="0"/>
        <w:autoSpaceDN w:val="0"/>
        <w:adjustRightInd w:val="0"/>
        <w:spacing w:line="240" w:lineRule="auto"/>
        <w:ind w:left="0" w:firstLine="567"/>
        <w:contextualSpacing w:val="0"/>
        <w:jc w:val="both"/>
        <w:rPr>
          <w:rFonts w:ascii="Times New Roman" w:hAnsi="Times New Roman"/>
          <w:color w:val="000000"/>
          <w:sz w:val="28"/>
          <w:szCs w:val="28"/>
          <w:lang w:eastAsia="ru-RU"/>
        </w:rPr>
      </w:pPr>
      <w:r w:rsidRPr="00EA6731">
        <w:rPr>
          <w:rFonts w:ascii="Times New Roman" w:hAnsi="Times New Roman"/>
          <w:color w:val="000000"/>
          <w:sz w:val="28"/>
          <w:szCs w:val="28"/>
          <w:lang w:eastAsia="ru-RU"/>
        </w:rPr>
        <w:t>Що із зазначеного належить до повноважень Державного бюро розслідувань, які цей орган виконує відповідно до покладених на нього завдань та у межах своєї компетенції?</w:t>
      </w:r>
    </w:p>
    <w:p w:rsidR="00F04895" w:rsidRPr="00EA6731" w:rsidRDefault="00F04895" w:rsidP="00327DD9">
      <w:pPr>
        <w:pStyle w:val="a4"/>
        <w:numPr>
          <w:ilvl w:val="0"/>
          <w:numId w:val="26"/>
        </w:numPr>
        <w:tabs>
          <w:tab w:val="left" w:pos="142"/>
        </w:tabs>
        <w:autoSpaceDE w:val="0"/>
        <w:autoSpaceDN w:val="0"/>
        <w:adjustRightInd w:val="0"/>
        <w:spacing w:line="240" w:lineRule="auto"/>
        <w:ind w:left="0" w:firstLine="567"/>
        <w:contextualSpacing w:val="0"/>
        <w:jc w:val="both"/>
        <w:rPr>
          <w:rFonts w:ascii="Times New Roman" w:hAnsi="Times New Roman"/>
          <w:color w:val="000000"/>
          <w:sz w:val="28"/>
          <w:szCs w:val="28"/>
          <w:lang w:eastAsia="ru-RU"/>
        </w:rPr>
      </w:pPr>
      <w:r w:rsidRPr="00EA6731">
        <w:rPr>
          <w:rFonts w:ascii="Times New Roman" w:hAnsi="Times New Roman"/>
          <w:color w:val="000000"/>
          <w:sz w:val="28"/>
          <w:szCs w:val="28"/>
          <w:lang w:eastAsia="ru-RU"/>
        </w:rPr>
        <w:t>Передбачені якими актами права та обов’язки, поширюються на працівників Державного бюро розслідувань, які здійснюють покладені на них обов’язки у складі слідчих чи оперативних підрозділів?</w:t>
      </w:r>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sz w:val="28"/>
          <w:szCs w:val="28"/>
          <w:lang w:eastAsia="ru-RU"/>
        </w:rPr>
      </w:pPr>
      <w:r w:rsidRPr="00EA6731">
        <w:rPr>
          <w:rFonts w:ascii="Times New Roman" w:hAnsi="Times New Roman"/>
          <w:sz w:val="28"/>
          <w:szCs w:val="28"/>
          <w:lang w:eastAsia="ru-RU"/>
        </w:rPr>
        <w:t xml:space="preserve">Якими із зазначених повноважень користуються уповноважені посадові особи Державного бюро розслідувань з метою виконання покладених на них завдань? </w:t>
      </w:r>
      <w:bookmarkStart w:id="28" w:name="n37"/>
      <w:bookmarkStart w:id="29" w:name="n38"/>
      <w:bookmarkStart w:id="30" w:name="n57"/>
      <w:bookmarkEnd w:id="28"/>
      <w:bookmarkEnd w:id="29"/>
      <w:bookmarkEnd w:id="30"/>
    </w:p>
    <w:p w:rsidR="00F04895" w:rsidRPr="00EA6731" w:rsidRDefault="00F04895" w:rsidP="00327DD9">
      <w:pPr>
        <w:pStyle w:val="a4"/>
        <w:numPr>
          <w:ilvl w:val="0"/>
          <w:numId w:val="26"/>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val="0"/>
        <w:rPr>
          <w:rFonts w:ascii="Times New Roman" w:hAnsi="Times New Roman"/>
          <w:sz w:val="28"/>
          <w:szCs w:val="28"/>
          <w:lang w:eastAsia="ru-RU"/>
        </w:rPr>
      </w:pPr>
      <w:r w:rsidRPr="00EA6731">
        <w:rPr>
          <w:rFonts w:ascii="Times New Roman" w:hAnsi="Times New Roman"/>
          <w:sz w:val="28"/>
          <w:szCs w:val="28"/>
          <w:lang w:eastAsia="ru-RU"/>
        </w:rPr>
        <w:t>Якими із зазначених повноважень користуються уповноважені посадові особи Державного бюро розслідувань з метою виконання покладених на них завдань?</w:t>
      </w:r>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sz w:val="28"/>
          <w:szCs w:val="28"/>
          <w:lang w:eastAsia="ru-RU"/>
        </w:rPr>
      </w:pPr>
      <w:r w:rsidRPr="00EA6731">
        <w:rPr>
          <w:rFonts w:ascii="Times New Roman" w:hAnsi="Times New Roman"/>
          <w:sz w:val="28"/>
          <w:szCs w:val="28"/>
          <w:lang w:eastAsia="ru-RU"/>
        </w:rPr>
        <w:t>Протягом якого строку суб’єкти, яким адресовано письмовий запит Державного бюро розслідувань щодо надання інформації з обмеженим доступом, зобов’язані надати відповідну інформацію або повідомити про причини, що перешкоджають її наданню?</w:t>
      </w:r>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color w:val="000000"/>
          <w:sz w:val="28"/>
          <w:szCs w:val="28"/>
          <w:lang w:eastAsia="ru-RU"/>
        </w:rPr>
      </w:pPr>
      <w:r w:rsidRPr="00EA6731">
        <w:rPr>
          <w:rFonts w:ascii="Times New Roman" w:hAnsi="Times New Roman"/>
          <w:color w:val="000000"/>
          <w:sz w:val="28"/>
          <w:szCs w:val="28"/>
          <w:lang w:eastAsia="ru-RU"/>
        </w:rPr>
        <w:t xml:space="preserve">За чиїм письмовим запитом Державне бюро розслідувань та його уповноважені посадові особи отримують інформацію, необхідну у справах про злочини, що знаходяться у їх провадженні? </w:t>
      </w:r>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color w:val="000000"/>
          <w:sz w:val="28"/>
          <w:szCs w:val="28"/>
          <w:lang w:eastAsia="ru-RU"/>
        </w:rPr>
      </w:pPr>
      <w:r w:rsidRPr="00EA6731">
        <w:rPr>
          <w:rFonts w:ascii="Times New Roman" w:hAnsi="Times New Roman"/>
          <w:sz w:val="28"/>
          <w:szCs w:val="28"/>
          <w:lang w:eastAsia="ru-RU"/>
        </w:rPr>
        <w:t>Якими із зазначених повноважень користуються уповноважені посадові особи Державного бюро розслідувань з метою виконання покладених на них завдань?</w:t>
      </w:r>
      <w:r w:rsidRPr="00EA6731">
        <w:rPr>
          <w:rFonts w:ascii="Times New Roman" w:hAnsi="Times New Roman"/>
          <w:color w:val="000000"/>
          <w:sz w:val="28"/>
          <w:szCs w:val="28"/>
          <w:lang w:eastAsia="ru-RU"/>
        </w:rPr>
        <w:t xml:space="preserve"> </w:t>
      </w:r>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sz w:val="28"/>
          <w:szCs w:val="28"/>
          <w:lang w:eastAsia="ru-RU"/>
        </w:rPr>
      </w:pPr>
      <w:r w:rsidRPr="00EA6731">
        <w:rPr>
          <w:rFonts w:ascii="Times New Roman" w:hAnsi="Times New Roman"/>
          <w:sz w:val="28"/>
          <w:szCs w:val="28"/>
          <w:lang w:eastAsia="ru-RU"/>
        </w:rPr>
        <w:t>Якими із зазначених повноважень користуються уповноважені посадові особи Державного бюро розслідувань з метою виконання покладених на них завдань?</w:t>
      </w:r>
      <w:r w:rsidRPr="00EA6731">
        <w:rPr>
          <w:rFonts w:ascii="Times New Roman" w:hAnsi="Times New Roman"/>
          <w:color w:val="000000"/>
          <w:sz w:val="28"/>
          <w:szCs w:val="28"/>
          <w:lang w:eastAsia="ru-RU"/>
        </w:rPr>
        <w:t xml:space="preserve"> </w:t>
      </w:r>
      <w:r w:rsidRPr="00EA6731">
        <w:rPr>
          <w:rFonts w:ascii="Times New Roman" w:hAnsi="Times New Roman"/>
          <w:sz w:val="28"/>
          <w:szCs w:val="28"/>
          <w:lang w:eastAsia="ru-RU"/>
        </w:rPr>
        <w:t xml:space="preserve"> </w:t>
      </w:r>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color w:val="000000"/>
          <w:sz w:val="28"/>
          <w:szCs w:val="28"/>
          <w:lang w:eastAsia="ru-RU"/>
        </w:rPr>
      </w:pPr>
      <w:r w:rsidRPr="00EA6731">
        <w:rPr>
          <w:rFonts w:ascii="Times New Roman" w:hAnsi="Times New Roman"/>
          <w:sz w:val="28"/>
          <w:szCs w:val="28"/>
          <w:lang w:eastAsia="ru-RU"/>
        </w:rPr>
        <w:t>Що із зазначеного належить до повноважень Державного бюро розслідувань, які цей орган виконує відповідно до покладених на нього завдань та у межах своєї компетенції?</w:t>
      </w:r>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sz w:val="28"/>
          <w:szCs w:val="28"/>
          <w:lang w:eastAsia="ru-RU"/>
        </w:rPr>
      </w:pPr>
      <w:r w:rsidRPr="00EA6731">
        <w:rPr>
          <w:rFonts w:ascii="Times New Roman" w:hAnsi="Times New Roman"/>
          <w:sz w:val="28"/>
          <w:szCs w:val="28"/>
          <w:lang w:eastAsia="ru-RU"/>
        </w:rPr>
        <w:t xml:space="preserve">Як здійснюється співпраця </w:t>
      </w:r>
      <w:r w:rsidRPr="00EA6731">
        <w:rPr>
          <w:rFonts w:ascii="Times New Roman" w:hAnsi="Times New Roman"/>
          <w:color w:val="000000"/>
          <w:sz w:val="28"/>
          <w:szCs w:val="28"/>
          <w:lang w:eastAsia="ru-RU"/>
        </w:rPr>
        <w:t>Державного бюро розслідувань та його уповноважених посадових осіб</w:t>
      </w:r>
      <w:r w:rsidRPr="00EA6731">
        <w:rPr>
          <w:rFonts w:ascii="Times New Roman" w:hAnsi="Times New Roman"/>
          <w:sz w:val="28"/>
          <w:szCs w:val="28"/>
          <w:lang w:eastAsia="ru-RU"/>
        </w:rPr>
        <w:t xml:space="preserve"> з фізичними особами</w:t>
      </w:r>
      <w:r w:rsidRPr="00EA6731">
        <w:rPr>
          <w:rFonts w:ascii="Times New Roman" w:hAnsi="Times New Roman"/>
          <w:color w:val="000000"/>
          <w:sz w:val="28"/>
          <w:szCs w:val="28"/>
          <w:lang w:eastAsia="ru-RU"/>
        </w:rPr>
        <w:t>?</w:t>
      </w:r>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color w:val="000000"/>
          <w:sz w:val="28"/>
          <w:szCs w:val="28"/>
          <w:lang w:eastAsia="ru-RU"/>
        </w:rPr>
      </w:pPr>
      <w:r w:rsidRPr="00EA6731">
        <w:rPr>
          <w:rFonts w:ascii="Times New Roman" w:hAnsi="Times New Roman"/>
          <w:color w:val="000000"/>
          <w:sz w:val="28"/>
          <w:szCs w:val="28"/>
          <w:lang w:eastAsia="ru-RU"/>
        </w:rPr>
        <w:t>Що із зазначеного створюється у Державному бюро розслідувань для одержання заяв і повідомлень про злочини, віднесені до його підслідності?</w:t>
      </w:r>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sz w:val="28"/>
          <w:szCs w:val="28"/>
          <w:lang w:eastAsia="ru-RU"/>
        </w:rPr>
      </w:pPr>
      <w:r w:rsidRPr="00EA6731">
        <w:rPr>
          <w:rFonts w:ascii="Times New Roman" w:hAnsi="Times New Roman"/>
          <w:sz w:val="28"/>
          <w:szCs w:val="28"/>
          <w:lang w:eastAsia="ru-RU"/>
        </w:rPr>
        <w:lastRenderedPageBreak/>
        <w:t>Чи розглядаються з</w:t>
      </w:r>
      <w:r w:rsidRPr="00EA6731">
        <w:rPr>
          <w:rFonts w:ascii="Times New Roman" w:hAnsi="Times New Roman"/>
          <w:color w:val="000000"/>
          <w:sz w:val="28"/>
          <w:szCs w:val="28"/>
          <w:lang w:eastAsia="ru-RU"/>
        </w:rPr>
        <w:t>аяви та повідомлення про злочини, в яких не зазначені прізвище, ім’я, по-батькові (найменування) потерпілого або заявника, які віднесені до підслідності Державного бюро розслідувань?</w:t>
      </w:r>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sz w:val="28"/>
          <w:szCs w:val="28"/>
          <w:lang w:eastAsia="ru-RU"/>
        </w:rPr>
      </w:pPr>
      <w:r w:rsidRPr="00EA6731">
        <w:rPr>
          <w:rFonts w:ascii="Times New Roman" w:hAnsi="Times New Roman"/>
          <w:sz w:val="28"/>
          <w:szCs w:val="28"/>
          <w:lang w:eastAsia="ru-RU"/>
        </w:rPr>
        <w:t>Як повинні поступити і</w:t>
      </w:r>
      <w:r w:rsidRPr="00EA6731">
        <w:rPr>
          <w:rFonts w:ascii="Times New Roman" w:hAnsi="Times New Roman"/>
          <w:color w:val="000000"/>
          <w:sz w:val="28"/>
          <w:szCs w:val="28"/>
          <w:lang w:eastAsia="ru-RU"/>
        </w:rPr>
        <w:t>нші органи державної влади, отримавши інформацію про злочин, віднесений до підслідності Державного бюро розслідувань?</w:t>
      </w:r>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sz w:val="28"/>
          <w:szCs w:val="28"/>
          <w:lang w:eastAsia="ru-RU"/>
        </w:rPr>
      </w:pPr>
      <w:r w:rsidRPr="00EA6731">
        <w:rPr>
          <w:rFonts w:ascii="Times New Roman" w:hAnsi="Times New Roman"/>
          <w:sz w:val="28"/>
          <w:szCs w:val="28"/>
          <w:lang w:eastAsia="ru-RU"/>
        </w:rPr>
        <w:t xml:space="preserve">Які із названих підрозділів діють у складі Державного бюро розслідувань? </w:t>
      </w:r>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color w:val="000000"/>
          <w:sz w:val="28"/>
          <w:szCs w:val="28"/>
          <w:lang w:eastAsia="ru-RU"/>
        </w:rPr>
      </w:pPr>
      <w:r w:rsidRPr="00EA6731">
        <w:rPr>
          <w:rFonts w:ascii="Times New Roman" w:hAnsi="Times New Roman"/>
          <w:color w:val="000000"/>
          <w:sz w:val="28"/>
          <w:szCs w:val="28"/>
          <w:lang w:eastAsia="ru-RU"/>
        </w:rPr>
        <w:t>Хто із названих суб’єктів затверджує організаційну структуру Державного бюро розслідувань?</w:t>
      </w:r>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sz w:val="28"/>
          <w:szCs w:val="28"/>
          <w:lang w:eastAsia="ru-RU"/>
        </w:rPr>
      </w:pPr>
      <w:r w:rsidRPr="00EA6731">
        <w:rPr>
          <w:rFonts w:ascii="Times New Roman" w:hAnsi="Times New Roman"/>
          <w:sz w:val="28"/>
          <w:szCs w:val="28"/>
          <w:lang w:eastAsia="ru-RU"/>
        </w:rPr>
        <w:t>Якою є гранична чисельність центрального апарату та територіальних управлінь Державного бюро розслідувань?</w:t>
      </w:r>
      <w:bookmarkStart w:id="31" w:name="n76"/>
      <w:bookmarkEnd w:id="31"/>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sz w:val="28"/>
          <w:szCs w:val="28"/>
          <w:lang w:eastAsia="ru-RU"/>
        </w:rPr>
      </w:pPr>
      <w:r w:rsidRPr="00EA6731">
        <w:rPr>
          <w:rFonts w:ascii="Times New Roman" w:hAnsi="Times New Roman"/>
          <w:sz w:val="28"/>
          <w:szCs w:val="28"/>
          <w:lang w:eastAsia="ru-RU"/>
        </w:rPr>
        <w:t xml:space="preserve">Де </w:t>
      </w:r>
      <w:r w:rsidRPr="00EA6731">
        <w:rPr>
          <w:rFonts w:ascii="Times New Roman" w:hAnsi="Times New Roman"/>
          <w:color w:val="000000"/>
          <w:sz w:val="28"/>
          <w:szCs w:val="28"/>
          <w:lang w:eastAsia="ru-RU"/>
        </w:rPr>
        <w:t xml:space="preserve">мають бути розташовані територіальні управління Державного бюро розслідувань? </w:t>
      </w:r>
    </w:p>
    <w:p w:rsidR="00F04895" w:rsidRPr="00EA6731" w:rsidRDefault="00F04895" w:rsidP="00327DD9">
      <w:pPr>
        <w:pStyle w:val="a4"/>
        <w:numPr>
          <w:ilvl w:val="0"/>
          <w:numId w:val="2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contextualSpacing w:val="0"/>
        <w:jc w:val="both"/>
        <w:textAlignment w:val="baseline"/>
        <w:rPr>
          <w:rFonts w:ascii="Times New Roman" w:hAnsi="Times New Roman"/>
          <w:sz w:val="28"/>
          <w:szCs w:val="28"/>
          <w:lang w:eastAsia="ru-RU"/>
        </w:rPr>
      </w:pPr>
      <w:bookmarkStart w:id="32" w:name="n80"/>
      <w:bookmarkStart w:id="33" w:name="n88"/>
      <w:bookmarkEnd w:id="32"/>
      <w:bookmarkEnd w:id="33"/>
      <w:r w:rsidRPr="00EA6731">
        <w:rPr>
          <w:rFonts w:ascii="Times New Roman" w:hAnsi="Times New Roman"/>
          <w:sz w:val="28"/>
          <w:szCs w:val="28"/>
          <w:lang w:eastAsia="ru-RU"/>
        </w:rPr>
        <w:t>Хто здійснює к</w:t>
      </w:r>
      <w:r w:rsidRPr="00EA6731">
        <w:rPr>
          <w:rFonts w:ascii="Times New Roman" w:hAnsi="Times New Roman"/>
          <w:color w:val="000000"/>
          <w:sz w:val="28"/>
          <w:szCs w:val="28"/>
          <w:lang w:eastAsia="ru-RU"/>
        </w:rPr>
        <w:t>ерівництво діяльністю Державного бюро розслідувань?</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t>Чи може бути Директор Державного бюро розслідувань, перший заступник Директора Державного бюро розслідувань і заступник Директора Державного бюро розслідувань членом політичної партії?</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t>На який строк призначається Директор Державного бюро розслідувань, перший заступник Директора Державного бюро розслідувань і заступник Директора Державного бюро розслідувань?</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bookmarkStart w:id="34" w:name="n114"/>
      <w:bookmarkEnd w:id="34"/>
      <w:r w:rsidRPr="00EA6731">
        <w:rPr>
          <w:rFonts w:ascii="Times New Roman" w:eastAsia="Times New Roman" w:hAnsi="Times New Roman"/>
          <w:color w:val="000000"/>
          <w:sz w:val="28"/>
          <w:szCs w:val="28"/>
          <w:lang w:eastAsia="ru-RU"/>
        </w:rPr>
        <w:t xml:space="preserve">Ким призначається на посаду Директор Державного бюро розслідувань? </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bookmarkStart w:id="35" w:name="n104"/>
      <w:bookmarkEnd w:id="35"/>
      <w:r w:rsidRPr="00EA6731">
        <w:rPr>
          <w:rFonts w:ascii="Times New Roman" w:eastAsia="Times New Roman" w:hAnsi="Times New Roman"/>
          <w:color w:val="000000"/>
          <w:sz w:val="28"/>
          <w:szCs w:val="28"/>
          <w:lang w:eastAsia="ru-RU"/>
        </w:rPr>
        <w:t>Яким документом визначені повноваження Директора Державного бюро розслідувань, директорів територіальних органів і керівників підрозділів центрального апарату Державного бюро розслідувань та їхніх заступників?</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t>Хто виконує повноваження Директора Державного бюро розслідувань у разі його звільнення з посади, його смерті або відсутності відомостей про місце його перебування?</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t>Ким призначаються на посаду та звільняються з посади директори територіальних органів, керівники підрозділів центрального апарату Державного бюро розслідувань?</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bookmarkStart w:id="36" w:name="n181"/>
      <w:bookmarkEnd w:id="36"/>
      <w:r w:rsidRPr="00EA6731">
        <w:rPr>
          <w:rFonts w:ascii="Times New Roman" w:eastAsia="Times New Roman" w:hAnsi="Times New Roman"/>
          <w:color w:val="000000"/>
          <w:sz w:val="28"/>
          <w:szCs w:val="28"/>
          <w:lang w:eastAsia="ru-RU"/>
        </w:rPr>
        <w:t>Хто виконує обов’язки керівника підрозділу центрального апарату (директора територіального органу) Державного бюро розслідувань у разі відсутності або тимчасової неможливості здійснення ним своїх повноважень?</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lastRenderedPageBreak/>
        <w:t>Хто виконує обов’язки керівника підрозділу центрального апарату (директора територіального органу) Державного бюро розслідувань у разі відсутності заступника ?</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t xml:space="preserve">Які з названих працівників належать до працівників Державного бюро розслідувань? </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t>Якою із названих видів є служба в Державному бюро розслідувань?</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t>Які із названих осіб приймаються на службу до Державного бюро розслідувань?</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t>Яка із зазначених осіб не може бути призначена на посаду в Державному бюро розслідувань?</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t>В якому із зазначених випадків особа не може бути призначена на посаду в Державному бюро розслідувань?</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EA6731">
        <w:rPr>
          <w:rFonts w:ascii="Times New Roman" w:eastAsia="Times New Roman" w:hAnsi="Times New Roman"/>
          <w:color w:val="000000"/>
          <w:sz w:val="28"/>
          <w:szCs w:val="28"/>
          <w:lang w:eastAsia="ru-RU"/>
        </w:rPr>
        <w:t>Як повинен діяти працівник Державного бюро розслідувань у разі виникнення конфлікту інтересів під час виконання службових повноважень?</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t>Як повинен діяти керівник у разі виникнення конфлікту інтересів під час виконання службових повноважень працівником Державного бюро розслідувань?</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bookmarkStart w:id="37" w:name="n233"/>
      <w:bookmarkEnd w:id="37"/>
      <w:r w:rsidRPr="00EA6731">
        <w:rPr>
          <w:rFonts w:ascii="Times New Roman" w:eastAsia="Times New Roman" w:hAnsi="Times New Roman"/>
          <w:color w:val="000000"/>
          <w:sz w:val="28"/>
          <w:szCs w:val="28"/>
          <w:lang w:eastAsia="ru-RU"/>
        </w:rPr>
        <w:t>Хто із зазначених суб’єктів має право втручатися в законну діяльність Державного бюро розслідувань ?</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bookmarkStart w:id="38" w:name="n236"/>
      <w:bookmarkStart w:id="39" w:name="n239"/>
      <w:bookmarkStart w:id="40" w:name="n241"/>
      <w:bookmarkStart w:id="41" w:name="n242"/>
      <w:bookmarkStart w:id="42" w:name="n243"/>
      <w:bookmarkEnd w:id="38"/>
      <w:bookmarkEnd w:id="39"/>
      <w:bookmarkEnd w:id="40"/>
      <w:bookmarkEnd w:id="41"/>
      <w:bookmarkEnd w:id="42"/>
      <w:r w:rsidRPr="00EA6731">
        <w:rPr>
          <w:rFonts w:ascii="Times New Roman" w:eastAsia="Times New Roman" w:hAnsi="Times New Roman"/>
          <w:color w:val="000000"/>
          <w:sz w:val="28"/>
          <w:szCs w:val="28"/>
          <w:lang w:eastAsia="ru-RU"/>
        </w:rPr>
        <w:t>Де тримають працівника Державного бюро розслідувань у разі затримання?</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bookmarkStart w:id="43" w:name="n244"/>
      <w:bookmarkEnd w:id="43"/>
      <w:r w:rsidRPr="00EA6731">
        <w:rPr>
          <w:rFonts w:ascii="Times New Roman" w:eastAsia="Times New Roman" w:hAnsi="Times New Roman"/>
          <w:color w:val="000000"/>
          <w:sz w:val="28"/>
          <w:szCs w:val="28"/>
          <w:lang w:eastAsia="ru-RU"/>
        </w:rPr>
        <w:t>Чи перебувають під захистом держави особи, які добровільно, у тому числі на договірних засадах, надають допомогу Державному бюро розслідувань у виконанні покладених на нього завдань?</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t>Чи може бути звільнений з посади, притягнутий до відповідальності працівник Державного бюро розслідувань за повідомлення ним про протиправні дії чи бездіяльність іншого працівника Державного бюро розслідувань?</w:t>
      </w:r>
      <w:bookmarkStart w:id="44" w:name="n246"/>
      <w:bookmarkEnd w:id="44"/>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t>Чи може бути притягнутий до відповідальності працівник Державного бюро розслідувань за завідомо неправдиве повідомлення про вчинення злочину іншим працівником Державного бюро розслідувань?</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t>Чи дозволяється посадовим особам Державного бюро розслідувань розголошувати відомості про працівників Державного бюро розслідувань, які повідомили про протиправні дії чи бездіяльність іншого працівника Державного бюро розслідувань?</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color w:val="000000"/>
          <w:sz w:val="28"/>
          <w:szCs w:val="28"/>
          <w:lang w:eastAsia="ru-RU"/>
        </w:rPr>
        <w:t>Як здійснюється о</w:t>
      </w:r>
      <w:r w:rsidRPr="00EA6731">
        <w:rPr>
          <w:rFonts w:ascii="Times New Roman" w:eastAsia="Times New Roman" w:hAnsi="Times New Roman"/>
          <w:sz w:val="28"/>
          <w:szCs w:val="28"/>
          <w:lang w:eastAsia="ru-RU"/>
        </w:rPr>
        <w:t xml:space="preserve">бмін оперативною інформацією між Державним бюро розслідувань, Національним антикорупційним бюро України, органами </w:t>
      </w:r>
      <w:r w:rsidRPr="00EA6731">
        <w:rPr>
          <w:rFonts w:ascii="Times New Roman" w:eastAsia="Times New Roman" w:hAnsi="Times New Roman"/>
          <w:sz w:val="28"/>
          <w:szCs w:val="28"/>
          <w:lang w:eastAsia="ru-RU"/>
        </w:rPr>
        <w:lastRenderedPageBreak/>
        <w:t>внутрішніх справ, органами Національної поліції, Службою безпеки України та з іншими державними органами, які відповідно до закону здійснюють оперативно-розшукову діяльність</w:t>
      </w:r>
      <w:r w:rsidRPr="00EA6731">
        <w:rPr>
          <w:rFonts w:ascii="Times New Roman" w:eastAsia="Times New Roman" w:hAnsi="Times New Roman"/>
          <w:color w:val="000000"/>
          <w:sz w:val="28"/>
          <w:szCs w:val="28"/>
          <w:lang w:eastAsia="ru-RU"/>
        </w:rPr>
        <w:t>?</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sidRPr="00EA6731">
        <w:rPr>
          <w:rFonts w:ascii="Times New Roman" w:eastAsia="Times New Roman" w:hAnsi="Times New Roman"/>
          <w:sz w:val="28"/>
          <w:szCs w:val="28"/>
          <w:lang w:eastAsia="ru-RU"/>
        </w:rPr>
        <w:t>В якому порядку дозволяється передача оперативної інформації Державного бюро розслідувань іншим державним органам</w:t>
      </w:r>
      <w:r w:rsidRPr="00EA6731">
        <w:rPr>
          <w:rFonts w:ascii="Times New Roman" w:eastAsia="Times New Roman" w:hAnsi="Times New Roman"/>
          <w:color w:val="000000"/>
          <w:sz w:val="28"/>
          <w:szCs w:val="28"/>
          <w:lang w:eastAsia="ru-RU"/>
        </w:rPr>
        <w:t>?</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 </w:t>
      </w:r>
      <w:r w:rsidRPr="00EA6731">
        <w:rPr>
          <w:rFonts w:ascii="Times New Roman" w:eastAsia="Times New Roman" w:hAnsi="Times New Roman"/>
          <w:sz w:val="28"/>
          <w:szCs w:val="28"/>
          <w:lang w:eastAsia="ru-RU"/>
        </w:rPr>
        <w:t>Кому підпорядковуються підрозділи внутрішнього контролю Державного бюро розслідувань</w:t>
      </w:r>
      <w:r w:rsidRPr="00EA6731">
        <w:rPr>
          <w:rFonts w:ascii="Times New Roman" w:eastAsia="Times New Roman" w:hAnsi="Times New Roman"/>
          <w:color w:val="000000"/>
          <w:sz w:val="28"/>
          <w:szCs w:val="28"/>
          <w:lang w:eastAsia="ru-RU"/>
        </w:rPr>
        <w:t>?</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sz w:val="28"/>
          <w:szCs w:val="28"/>
          <w:lang w:eastAsia="ru-RU"/>
        </w:rPr>
      </w:pPr>
      <w:r w:rsidRPr="00EA6731">
        <w:rPr>
          <w:rFonts w:ascii="Times New Roman" w:eastAsia="Times New Roman" w:hAnsi="Times New Roman"/>
          <w:sz w:val="28"/>
          <w:szCs w:val="28"/>
          <w:lang w:eastAsia="ru-RU"/>
        </w:rPr>
        <w:t>Чи наділені підрозділи внутрішнього контролю Державного бюро розслідувань обов’язком проводити з особами психофізіологічне інтерв’ю із застосуванням поліграфа під час вступу на службу та проходження служби в Державному бюро розслідувань</w:t>
      </w:r>
      <w:r w:rsidRPr="00EA6731">
        <w:rPr>
          <w:rFonts w:ascii="Times New Roman" w:eastAsia="Times New Roman" w:hAnsi="Times New Roman"/>
          <w:color w:val="000000"/>
          <w:sz w:val="28"/>
          <w:szCs w:val="28"/>
          <w:lang w:eastAsia="ru-RU"/>
        </w:rPr>
        <w:t>?</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sz w:val="28"/>
          <w:szCs w:val="28"/>
          <w:lang w:eastAsia="ru-RU"/>
        </w:rPr>
      </w:pPr>
      <w:r w:rsidRPr="00EA6731">
        <w:rPr>
          <w:rFonts w:ascii="Times New Roman" w:eastAsia="Times New Roman" w:hAnsi="Times New Roman"/>
          <w:sz w:val="28"/>
          <w:szCs w:val="28"/>
          <w:lang w:eastAsia="ru-RU"/>
        </w:rPr>
        <w:t xml:space="preserve">Чи є обов’язком підрозділів внутрішнього контролю Державного бюро розслідувань вжиття заходів щодо захисту працівників Державного бюро розслідувань, які повідомляють про вчинення протиправних дій чи бездіяльність інших працівників Державного бюро розслідувань </w:t>
      </w:r>
      <w:r w:rsidRPr="00EA6731">
        <w:rPr>
          <w:rFonts w:ascii="Times New Roman" w:eastAsia="Times New Roman" w:hAnsi="Times New Roman"/>
          <w:color w:val="000000"/>
          <w:sz w:val="28"/>
          <w:szCs w:val="28"/>
          <w:lang w:eastAsia="ru-RU"/>
        </w:rPr>
        <w:t>?</w:t>
      </w:r>
    </w:p>
    <w:p w:rsidR="00F04895" w:rsidRPr="00EA6731"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sz w:val="28"/>
          <w:szCs w:val="28"/>
          <w:lang w:eastAsia="ru-RU"/>
        </w:rPr>
      </w:pPr>
      <w:r w:rsidRPr="00EA6731">
        <w:rPr>
          <w:rFonts w:ascii="Times New Roman" w:eastAsia="Times New Roman" w:hAnsi="Times New Roman"/>
          <w:sz w:val="28"/>
          <w:szCs w:val="28"/>
          <w:lang w:eastAsia="ru-RU"/>
        </w:rPr>
        <w:t xml:space="preserve">Чи віднесено до обов’язків підрозділу внутрішнього контролю Державного бюро розслідувань консультування працівників Державного бюро розслідувань щодо правил етичної поведінки, конфлікту інтересів, декларування майна, доходів, видатків та зобов’язань фінансового характеру </w:t>
      </w:r>
      <w:r w:rsidRPr="00EA6731">
        <w:rPr>
          <w:rFonts w:ascii="Times New Roman" w:eastAsia="Times New Roman" w:hAnsi="Times New Roman"/>
          <w:color w:val="000000"/>
          <w:sz w:val="28"/>
          <w:szCs w:val="28"/>
          <w:lang w:eastAsia="ru-RU"/>
        </w:rPr>
        <w:t>?</w:t>
      </w:r>
    </w:p>
    <w:p w:rsidR="00F04895" w:rsidRPr="001D043B"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sz w:val="28"/>
          <w:szCs w:val="28"/>
          <w:lang w:eastAsia="ru-RU"/>
        </w:rPr>
      </w:pPr>
      <w:r w:rsidRPr="001D043B">
        <w:rPr>
          <w:rFonts w:ascii="Times New Roman" w:eastAsia="Times New Roman" w:hAnsi="Times New Roman"/>
          <w:sz w:val="28"/>
          <w:szCs w:val="28"/>
          <w:lang w:eastAsia="ru-RU"/>
        </w:rPr>
        <w:t>Чи є обов’язком підрозділу внутрішнього контролю Державного бюро розслідувань перевірка інформації, що міститься у зверненнях фізичних та юридичних осіб, засобах масової інформації, інших джерелах, щодо причетності працівників Державного бюро розслідувань до вчинення правопорушень?</w:t>
      </w:r>
    </w:p>
    <w:p w:rsidR="00F04895" w:rsidRPr="001D043B" w:rsidRDefault="00F04895" w:rsidP="00327DD9">
      <w:pPr>
        <w:pStyle w:val="a4"/>
        <w:widowControl w:val="0"/>
        <w:numPr>
          <w:ilvl w:val="0"/>
          <w:numId w:val="26"/>
        </w:numPr>
        <w:tabs>
          <w:tab w:val="left" w:pos="142"/>
        </w:tabs>
        <w:spacing w:line="240" w:lineRule="auto"/>
        <w:ind w:left="0" w:firstLine="709"/>
        <w:contextualSpacing w:val="0"/>
        <w:jc w:val="both"/>
        <w:rPr>
          <w:sz w:val="28"/>
          <w:szCs w:val="28"/>
        </w:rPr>
      </w:pPr>
      <w:r w:rsidRPr="001D043B">
        <w:rPr>
          <w:rFonts w:ascii="Times New Roman" w:eastAsia="Times New Roman" w:hAnsi="Times New Roman"/>
          <w:sz w:val="28"/>
          <w:szCs w:val="28"/>
          <w:shd w:val="clear" w:color="auto" w:fill="FFFFFF"/>
          <w:lang w:eastAsia="uk-UA"/>
        </w:rPr>
        <w:t xml:space="preserve">Кого із зазначених суб’єктів має негайно повідомити підрозділ внутрішнього контролю Державного бюро розслідувань у разі виявлення інформації про можливе вчинення працівником Державного бюро розслідувань злочину? </w:t>
      </w:r>
    </w:p>
    <w:p w:rsidR="00F04895" w:rsidRPr="00B73C1B"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sz w:val="28"/>
          <w:szCs w:val="28"/>
          <w:lang w:eastAsia="ru-RU"/>
        </w:rPr>
      </w:pPr>
      <w:r w:rsidRPr="00B73C1B">
        <w:rPr>
          <w:rFonts w:ascii="Times New Roman" w:eastAsia="Times New Roman" w:hAnsi="Times New Roman"/>
          <w:sz w:val="28"/>
          <w:szCs w:val="28"/>
          <w:lang w:eastAsia="ru-RU"/>
        </w:rPr>
        <w:t>Коли працівники Державного бюро розслідувань проходять психофізіологічне дослідження із застосуванням поліграфа?</w:t>
      </w:r>
    </w:p>
    <w:p w:rsidR="00F04895" w:rsidRPr="001D043B"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sz w:val="28"/>
          <w:szCs w:val="28"/>
          <w:lang w:eastAsia="ru-RU"/>
        </w:rPr>
      </w:pPr>
      <w:r w:rsidRPr="001D043B">
        <w:rPr>
          <w:rFonts w:ascii="Times New Roman" w:eastAsia="Times New Roman" w:hAnsi="Times New Roman"/>
          <w:sz w:val="28"/>
          <w:szCs w:val="28"/>
          <w:lang w:eastAsia="ru-RU"/>
        </w:rPr>
        <w:t>Відповідно до Закону України «Про державне бюро розслідувань», чи є результати психофізіологічного дослідження із застосуванням поліграфа підставою для прийняття рішення про відмову особі у зайнятті посади?</w:t>
      </w:r>
    </w:p>
    <w:p w:rsidR="00F04895" w:rsidRPr="001D043B" w:rsidRDefault="00F04895" w:rsidP="00327DD9">
      <w:pPr>
        <w:pStyle w:val="a4"/>
        <w:numPr>
          <w:ilvl w:val="0"/>
          <w:numId w:val="26"/>
        </w:numPr>
        <w:shd w:val="clear" w:color="auto" w:fill="FFFFFF"/>
        <w:tabs>
          <w:tab w:val="left" w:pos="142"/>
        </w:tabs>
        <w:suppressAutoHyphens/>
        <w:spacing w:line="240" w:lineRule="auto"/>
        <w:ind w:left="0" w:firstLine="567"/>
        <w:contextualSpacing w:val="0"/>
        <w:jc w:val="both"/>
        <w:textAlignment w:val="baseline"/>
        <w:rPr>
          <w:rFonts w:ascii="Times New Roman" w:eastAsia="Times New Roman" w:hAnsi="Times New Roman"/>
          <w:sz w:val="28"/>
          <w:szCs w:val="28"/>
          <w:lang w:eastAsia="ru-RU"/>
        </w:rPr>
      </w:pPr>
      <w:r w:rsidRPr="001D043B">
        <w:rPr>
          <w:rFonts w:ascii="Times New Roman" w:eastAsia="Times New Roman" w:hAnsi="Times New Roman"/>
          <w:sz w:val="28"/>
          <w:szCs w:val="28"/>
          <w:lang w:eastAsia="ru-RU"/>
        </w:rPr>
        <w:t>Хто із зазначених осіб не може входити до складу Ради громадського контролю при Державному бюро розслідувань?</w:t>
      </w:r>
    </w:p>
    <w:p w:rsidR="001D043B" w:rsidRPr="001D043B" w:rsidRDefault="00F04895" w:rsidP="00327DD9">
      <w:pPr>
        <w:pStyle w:val="a4"/>
        <w:numPr>
          <w:ilvl w:val="0"/>
          <w:numId w:val="26"/>
        </w:numPr>
        <w:shd w:val="clear" w:color="auto" w:fill="FFFFFF"/>
        <w:tabs>
          <w:tab w:val="left" w:pos="142"/>
          <w:tab w:val="left" w:pos="1418"/>
        </w:tabs>
        <w:suppressAutoHyphens/>
        <w:spacing w:line="240" w:lineRule="auto"/>
        <w:ind w:left="0" w:firstLine="851"/>
        <w:contextualSpacing w:val="0"/>
        <w:jc w:val="both"/>
        <w:textAlignment w:val="baseline"/>
        <w:rPr>
          <w:rFonts w:ascii="Times New Roman" w:eastAsia="Book Antiqua" w:hAnsi="Times New Roman" w:cs="Times New Roman"/>
          <w:sz w:val="28"/>
          <w:szCs w:val="28"/>
          <w:lang w:eastAsia="ru-RU"/>
        </w:rPr>
      </w:pPr>
      <w:r w:rsidRPr="001D043B">
        <w:rPr>
          <w:rFonts w:ascii="Times New Roman" w:eastAsia="Times New Roman" w:hAnsi="Times New Roman"/>
          <w:sz w:val="28"/>
          <w:szCs w:val="28"/>
          <w:lang w:eastAsia="ru-RU"/>
        </w:rPr>
        <w:t>Хто із названих суб’єктів здійснює нагляд за додержанням Державним бюро розслідувань законів під час проведення оперативно-</w:t>
      </w:r>
      <w:r w:rsidRPr="001D043B">
        <w:rPr>
          <w:rFonts w:ascii="Times New Roman" w:eastAsia="Times New Roman" w:hAnsi="Times New Roman"/>
          <w:sz w:val="28"/>
          <w:szCs w:val="28"/>
          <w:shd w:val="clear" w:color="auto" w:fill="FFFFFF"/>
          <w:lang w:eastAsia="uk-UA"/>
        </w:rPr>
        <w:t>розшукової діяльності і досудового розслідування?</w:t>
      </w:r>
      <w:bookmarkStart w:id="45" w:name="n359"/>
      <w:bookmarkStart w:id="46" w:name="n365"/>
      <w:bookmarkStart w:id="47" w:name="n367"/>
      <w:bookmarkStart w:id="48" w:name="n370"/>
      <w:bookmarkEnd w:id="45"/>
      <w:bookmarkEnd w:id="46"/>
      <w:bookmarkEnd w:id="47"/>
      <w:bookmarkEnd w:id="48"/>
    </w:p>
    <w:p w:rsidR="006E4654" w:rsidRPr="00F04895" w:rsidRDefault="006E4654" w:rsidP="00327DD9">
      <w:pPr>
        <w:pStyle w:val="a4"/>
        <w:numPr>
          <w:ilvl w:val="0"/>
          <w:numId w:val="26"/>
        </w:numPr>
        <w:shd w:val="clear" w:color="auto" w:fill="FFFFFF"/>
        <w:tabs>
          <w:tab w:val="left" w:pos="142"/>
          <w:tab w:val="left" w:pos="1418"/>
        </w:tabs>
        <w:suppressAutoHyphens/>
        <w:spacing w:line="240" w:lineRule="auto"/>
        <w:ind w:left="0" w:firstLine="851"/>
        <w:contextualSpacing w:val="0"/>
        <w:jc w:val="both"/>
        <w:textAlignment w:val="baseline"/>
        <w:rPr>
          <w:rFonts w:ascii="Book Antiqua" w:eastAsia="Book Antiqua" w:hAnsi="Book Antiqua" w:cs="Book Antiqua"/>
          <w:sz w:val="18"/>
          <w:lang w:eastAsia="ru-RU"/>
        </w:rPr>
      </w:pPr>
      <w:r w:rsidRPr="00F04895">
        <w:rPr>
          <w:rFonts w:ascii="Times New Roman" w:eastAsia="Times New Roman" w:hAnsi="Times New Roman"/>
          <w:sz w:val="28"/>
          <w:szCs w:val="28"/>
        </w:rPr>
        <w:br w:type="page"/>
      </w:r>
    </w:p>
    <w:p w:rsidR="009501BD" w:rsidRPr="004261C9" w:rsidRDefault="006E4654" w:rsidP="00327DD9">
      <w:pPr>
        <w:tabs>
          <w:tab w:val="left" w:pos="142"/>
          <w:tab w:val="left" w:pos="1418"/>
        </w:tabs>
        <w:spacing w:line="240" w:lineRule="auto"/>
        <w:ind w:firstLine="851"/>
        <w:jc w:val="center"/>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lastRenderedPageBreak/>
        <w:t xml:space="preserve">ЗАКОН УКРАЇНИ «ПРО НАЦІОНАЛЬНЕ АНТИКОРУПЦІЙНЕ БЮРО УКРАЇНИ»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Який статус має Національне антикорупційне бюро України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Яким правопорушенням має протидіяти Національне антикорупційне бюро України ?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Завданням Національного антикорупційного бюро України є протидія кримінальним корупційним правопорушенням:</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Ким утворюється Національне антикорупційне бюро України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В який строк працівник Національного антикорупційного бюро України повинен поінформувати про отримання ним вказівки, вимоги, доручення щодо досудового розслідування у конкретному кримінальному провадженні,  не передбаченої Кримінальним процесуальним кодексом України?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Ким призначається Директор Національного антикорупційного бюро України?</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Яка кількість народних депутатів України від конституційного складу Верховної Ради України може запропонувати прийняти рішення про звільнення Директора Національного антикорупційного бюро України?</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Хто може прийняти рішення про звільнення Директора Національного антикорупційного бюро України?</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На який строк призначається Директор Національного антикорупційного бюро України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Що з наведеного НЕ належить до обов’язків Національного антикорупційного бюро України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Чию діяльність координує та контролює Директор Національного антикорупційного бюро України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Що з наведеного НЕ належить до передбачених Законом України «Про Національне антикорупційне бюро України» повноважень Директора Національного антикорупційного  бюро України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Хто із наведеного переліку НЕ належить до працівників Національного антикорупційного бюро України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Працівники якого з перелічених підрозділів Національного антикорупційного бюро України НЕ є особами начальницького складу?</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Хто з перелічених працівників Національного антикорупційного бюро України уповноважений проводити досудове розслідування у </w:t>
      </w:r>
      <w:r w:rsidRPr="004261C9">
        <w:rPr>
          <w:rFonts w:ascii="Times New Roman" w:eastAsia="Book Antiqua" w:hAnsi="Times New Roman"/>
          <w:sz w:val="28"/>
          <w:szCs w:val="28"/>
          <w:lang w:eastAsia="ru-RU"/>
        </w:rPr>
        <w:lastRenderedPageBreak/>
        <w:t>кримінальних провадженнях щодо злочинів, віднесених законом до підслідності Національного антикорупційного бюро України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Який статус мають детективи Національного антикорупційного бюро України?</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Працівник Національного антикорупційного бюро України у разі виникнення у нього конфлікту інтересів під час виконання службових повноважень згідно з Законом України «Про Національне антикорупційне бюро України» повинен повідомити:</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До обов’язків Національного антикорупційного бюро України НЕ належить:</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До прав Національного антикорупційного бюро України НЕ належить:</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На яких умовах Національне антикорупційне бюро України зобов’язане забезпечувати співпрацю із особами, які повідомляють про корупційні правопорушення?</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За чиїм рішенням працівники Національного антикорупційного бюро України можуть витребувати оперативні матеріали та кримінальні провадження від інших правоохоронних органів?</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У якому документі визначається форма подання інформації на запит Національного антикорупційного бюро України до інших правоохоронних органів та державних органів, органів місцевого самоврядування?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У який строк правоохоронні органи, державні органи та органи місцевого самоврядування, яким адресовано запит Національного антикорупційного бюро України, зобов’язані надати відповідну інформацію?</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Які дії повинні вчиняти правоохоронні органи, державні органи та органи місцевого самоврядування, яким адресовано запит Національного антикорупційного бюро України, у разі неможливості надання інформації?</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На який строк Національним антикорупційним бюро України може бути продовжено строк надання йому інформації від правоохоронних органів, державних органів та органів місцевого самоврядування за їх зверненням?</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Національне антикорупційне бюро  України має прямий доступ до інформаційних і довідкових систем таких держателів (адміністраторів):</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За чиїм рішенням Національне антикорупційне бюро України може отримувати від банків, депозитарних, фінансових та інших установ, підприємств та організацій незалежно від форми власності інформацію про операції, рахунки, вклади, правочини фізичних та юридичних осіб?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lastRenderedPageBreak/>
        <w:t xml:space="preserve">У який строк банки, депозитарні, фінансові та інших установи, підприємства та організації, яким адресовано рішення Національного антикорупційного бюро України, зобов’язані надати інформацію про операції, рахунки, вклади, правочини фізичних та юридичних осіб?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Які дії повинні вчиняти банки, депозитарні, фінансові та інші установи, підприємства та організації, яким адресовано рішення Національного антикорупційного бюро України, у разі неможливості надання інформації?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На підставі рішення якого органу чи посадової особи працівники Національного антикорупційного бюро України можуть опечатувати архіви, каси, приміщення (за винятком жилих) чи інші сховища, брати їх під охорону?</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За чиїм рішенням Національне антикорупційне бюро України  вправі створювати спільні слідчі групи, що включають оперативних та слідчих працівників?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На якій підставі працівники Національного антикорупційного бюро України можуть безперешкодно проходити до військових частин та установ, пунктів пропуску через державний кордон України?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Протягом якого строку державні органи, органи місцевого самоврядування зобов’язані надавати Національному антикорупційному бюро України інформацію про розгляд внесених ним пропозицій та рекомендацій щодо усунення причин і умов, які сприяють вчиненню кримінальних правопорушень, віднесених до підслідності Національного антикорупційного бюро України?</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Щодо яких кримінальних правопорушень Національне антикорупційне бюро України може одержувати матеріали від органів прокуратури України та Міністерства юстиції України, отримані (надані) у рамках надання міжнародної правової допомоги?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У який строк Національному антикорупційному бюро України надаються матеріали від органів прокуратури України та Міністерства юстиції України, отримані (надані) у рамках надання міжнародної правової допомоги?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За чиїм рішенням здійснюється обмін оперативною інформацією між Національним антикорупційним бюро України та органами внутрішніх справ, Службою безпеки України, іншими правоохоронними органами щодо спільних заходів ?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За чиїм рішенням допускається передача оперативної інформації Національного антикорупційного бюро України органам внутрішніх справ, Служби безпеки України, органам, уповноваженим законом на проведення досудового розслідування?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З ким із вказаних суб’єктів має бути погоджено рішення Директора Національного антикорупційного бюро України про </w:t>
      </w:r>
      <w:proofErr w:type="spellStart"/>
      <w:r w:rsidRPr="004261C9">
        <w:rPr>
          <w:rFonts w:ascii="Times New Roman" w:eastAsia="Book Antiqua" w:hAnsi="Times New Roman"/>
          <w:sz w:val="28"/>
          <w:szCs w:val="28"/>
          <w:lang w:eastAsia="ru-RU"/>
        </w:rPr>
        <w:t>витребовування</w:t>
      </w:r>
      <w:proofErr w:type="spellEnd"/>
      <w:r w:rsidRPr="004261C9">
        <w:rPr>
          <w:rFonts w:ascii="Times New Roman" w:eastAsia="Book Antiqua" w:hAnsi="Times New Roman"/>
          <w:sz w:val="28"/>
          <w:szCs w:val="28"/>
          <w:lang w:eastAsia="ru-RU"/>
        </w:rPr>
        <w:t xml:space="preserve">  </w:t>
      </w:r>
      <w:r w:rsidRPr="004261C9">
        <w:rPr>
          <w:rFonts w:ascii="Times New Roman" w:eastAsia="Book Antiqua" w:hAnsi="Times New Roman"/>
          <w:sz w:val="28"/>
          <w:szCs w:val="28"/>
          <w:lang w:eastAsia="ru-RU"/>
        </w:rPr>
        <w:lastRenderedPageBreak/>
        <w:t xml:space="preserve">оперативних матеріалів та кримінальних проваджень від інших правоохоронних органів?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Який спосіб отримання заяв і повідомлень, у тому числі анонімних, про кримінальні правопорушення в Національному антикорупційному бюро України НЕ передбачений  у Законі України «Про Національне антикорупційне бюро України»?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До прав Національного антикорупцій</w:t>
      </w:r>
      <w:r w:rsidR="00B80889">
        <w:rPr>
          <w:rFonts w:ascii="Times New Roman" w:eastAsia="Book Antiqua" w:hAnsi="Times New Roman"/>
          <w:sz w:val="28"/>
          <w:szCs w:val="28"/>
          <w:lang w:eastAsia="ru-RU"/>
        </w:rPr>
        <w:t>ного бюро України НЕ належить:</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Які із зазначених прав має Націонал</w:t>
      </w:r>
      <w:r w:rsidR="00B80889">
        <w:rPr>
          <w:rFonts w:ascii="Times New Roman" w:eastAsia="Book Antiqua" w:hAnsi="Times New Roman"/>
          <w:sz w:val="28"/>
          <w:szCs w:val="28"/>
          <w:lang w:eastAsia="ru-RU"/>
        </w:rPr>
        <w:t>ьне антикорупційне бюро України</w:t>
      </w:r>
      <w:r w:rsidRPr="004261C9">
        <w:rPr>
          <w:rFonts w:ascii="Times New Roman" w:eastAsia="Book Antiqua" w:hAnsi="Times New Roman"/>
          <w:sz w:val="28"/>
          <w:szCs w:val="28"/>
          <w:lang w:eastAsia="ru-RU"/>
        </w:rPr>
        <w:t xml:space="preserve">?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Які з названих працівників можуть бути включені до спільних слідчих груп, що створюються за письмовим рішенням Директора Національного антикорупційного бюро України або його заступника, погодженим із прокурором?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З обмеженнями, визначеними яким Законом України, комісія зовнішнього контролю Національного антикорупційного бюро України має право доступу до матеріалів кримінального провадження, досудове розслідування у якому здійснювалося Національним антикорупційним бюро України?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Застосування працівниками Національного антикорупційного бюро України заходів фізичного впливу, спеціальних засобів та вогнепальної зброї здійснюється відповідно до: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Як повинен діяти працівник Національного антикорупційного бюро України у випадку одержання наказу, розпорядження або вказівки, які суперечать законодавству?</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До якого виду юридичної відповідальності НЕ можуть притягатися працівники Національного антикорупційного бюро України за свої протиправні дії чи бездіяльність?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Хто уповноважений здійснювати моніторинг способу життя працівників Національного антикорупційного бюро України відповідно до Закону України «Про Національне антикорупційне бюро України»?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Які функції виконує Національне антикорупційне бюро України?</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Вчинення якого злочину належить до підслідності Національного антикорупційного бюро України (з урахуванням суб’єкта злочину, передбаченого у частині 4 статті 216 Кримінального процесуального кодексу України)?</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Хто є суб’єктами кримінальних корупційних правопорушень, яким протидіє Національне антикорупційне бюро України?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lastRenderedPageBreak/>
        <w:t>Вчинення якого злочину належить до підслідності Національного антикорупційного бюро України (з урахуванням умов, визначених у частині 5 статті 216 Кримінального процесуального кодексу України)?</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Як, згідно із Законом України «Про Національне антикорупційне бюро України», зобов’язаний діяти працівник Національного антикорупційного бюро України у разі отримання ним письмової вказівки, яка стосується питань досудового розслідування у конкретному кримінальному провадженні і НЕ передбачена Кримінальним процесуальним кодексом України?</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Що з наведеного у переліку НЕ належить до повноважень директора територіального управління Національного антикорупційного бюро України?</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Працівники Національного антикорупційного бюро України НЕ мають права:</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Що НЕ мають право робити працівники Національного антикорупційного бюро України згідно із Законом України «Про Національне антикорупційне бюро України»?</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Що передбачається робити з метою забезпечення взаємодії Національного антикорупційного бюро України з іншими правоохоронними органами відповідно до Закону України «Про Національне антикорупційне бюро України»?</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 xml:space="preserve">Яка умова НЕ передбачена для розгляду анонімних заяв і повідомлень про кримінальні правопорушення Національним антикорупційним бюро України у Законі України «Про Національне антикорупційне бюро України»? </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Хто із осіб належить до працівників Національного антикорупційного бюро України, згідно із Законом України «Про Національне антикорупційне бюро України»?</w:t>
      </w:r>
    </w:p>
    <w:p w:rsidR="002477AC"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Book Antiqua" w:hAnsi="Times New Roman"/>
          <w:sz w:val="28"/>
          <w:szCs w:val="28"/>
          <w:lang w:eastAsia="ru-RU"/>
        </w:rPr>
      </w:pPr>
      <w:r w:rsidRPr="004261C9">
        <w:rPr>
          <w:rFonts w:ascii="Times New Roman" w:eastAsia="Book Antiqua" w:hAnsi="Times New Roman"/>
          <w:sz w:val="28"/>
          <w:szCs w:val="28"/>
          <w:lang w:eastAsia="ru-RU"/>
        </w:rPr>
        <w:t>Хто із наведених у переліку осіб проводить оперативно-розшукову діяльність та досудове розслідування у кримінальних провадженнях щодо злочинів, віднесених законом до підслідності Національного антикорупційного бюро України, згідно із Законом України «Про Національне антикорупційне бюро України»?</w:t>
      </w:r>
    </w:p>
    <w:p w:rsidR="009501BD" w:rsidRPr="004261C9" w:rsidRDefault="002477AC" w:rsidP="00327DD9">
      <w:pPr>
        <w:pStyle w:val="a4"/>
        <w:numPr>
          <w:ilvl w:val="0"/>
          <w:numId w:val="25"/>
        </w:numPr>
        <w:tabs>
          <w:tab w:val="left" w:pos="142"/>
        </w:tabs>
        <w:spacing w:line="240" w:lineRule="auto"/>
        <w:ind w:left="0" w:firstLine="851"/>
        <w:contextualSpacing w:val="0"/>
        <w:jc w:val="both"/>
        <w:rPr>
          <w:rFonts w:ascii="Times New Roman" w:eastAsia="Times New Roman" w:hAnsi="Times New Roman"/>
          <w:sz w:val="28"/>
          <w:szCs w:val="28"/>
        </w:rPr>
      </w:pPr>
      <w:r w:rsidRPr="004261C9">
        <w:rPr>
          <w:rFonts w:ascii="Times New Roman" w:eastAsia="Book Antiqua" w:hAnsi="Times New Roman"/>
          <w:sz w:val="28"/>
          <w:szCs w:val="28"/>
          <w:lang w:eastAsia="ru-RU"/>
        </w:rPr>
        <w:t xml:space="preserve">Що з наведеного є перешкодою для призначення особи на посаду в Національному антикорупційному бюро України, згідно із Законом України «Про Національне антикорупційне бюро України»? </w:t>
      </w:r>
      <w:r w:rsidR="006E4654" w:rsidRPr="004261C9">
        <w:rPr>
          <w:rFonts w:ascii="Times New Roman" w:eastAsia="Times New Roman" w:hAnsi="Times New Roman"/>
          <w:sz w:val="28"/>
          <w:szCs w:val="28"/>
        </w:rPr>
        <w:br w:type="page"/>
      </w:r>
    </w:p>
    <w:p w:rsidR="006E4654" w:rsidRPr="004261C9" w:rsidRDefault="006E4654" w:rsidP="00327DD9">
      <w:pPr>
        <w:tabs>
          <w:tab w:val="left" w:pos="142"/>
          <w:tab w:val="left" w:pos="1418"/>
        </w:tabs>
        <w:spacing w:line="240" w:lineRule="auto"/>
        <w:ind w:firstLine="851"/>
        <w:jc w:val="center"/>
        <w:rPr>
          <w:rFonts w:ascii="Times New Roman" w:hAnsi="Times New Roman"/>
          <w:sz w:val="28"/>
          <w:szCs w:val="28"/>
          <w:lang w:eastAsia="ru-RU"/>
        </w:rPr>
      </w:pPr>
      <w:r w:rsidRPr="004261C9">
        <w:rPr>
          <w:rFonts w:ascii="Times New Roman" w:hAnsi="Times New Roman"/>
          <w:sz w:val="28"/>
          <w:szCs w:val="28"/>
          <w:lang w:eastAsia="ru-RU"/>
        </w:rPr>
        <w:lastRenderedPageBreak/>
        <w:t>КОДЕКС УКРАЇНИ ПРО А</w:t>
      </w:r>
      <w:r w:rsidR="000F3D33" w:rsidRPr="004261C9">
        <w:rPr>
          <w:rFonts w:ascii="Times New Roman" w:hAnsi="Times New Roman"/>
          <w:sz w:val="28"/>
          <w:szCs w:val="28"/>
          <w:lang w:eastAsia="ru-RU"/>
        </w:rPr>
        <w:t xml:space="preserve">ДМІНІСТРАТИВНІ ПРАВОПОРУШЕННЯ </w:t>
      </w:r>
    </w:p>
    <w:p w:rsidR="00A8455A" w:rsidRPr="004261C9" w:rsidRDefault="00A8455A" w:rsidP="00327DD9">
      <w:pPr>
        <w:tabs>
          <w:tab w:val="left" w:pos="142"/>
          <w:tab w:val="left" w:pos="1418"/>
        </w:tabs>
        <w:spacing w:line="240" w:lineRule="auto"/>
        <w:ind w:firstLine="851"/>
        <w:jc w:val="center"/>
        <w:rPr>
          <w:rFonts w:ascii="Times New Roman" w:hAnsi="Times New Roman"/>
          <w:sz w:val="28"/>
          <w:szCs w:val="28"/>
          <w:lang w:eastAsia="ru-RU"/>
        </w:rPr>
      </w:pP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1</w:t>
      </w:r>
      <w:r w:rsidRPr="004261C9">
        <w:rPr>
          <w:rFonts w:ascii="Times New Roman" w:hAnsi="Times New Roman"/>
          <w:sz w:val="28"/>
          <w:szCs w:val="28"/>
          <w:lang w:val="ru-RU" w:eastAsia="ru-RU"/>
        </w:rPr>
        <w:t>)</w:t>
      </w:r>
      <w:r w:rsidRPr="004261C9">
        <w:rPr>
          <w:rFonts w:ascii="Times New Roman" w:hAnsi="Times New Roman"/>
          <w:sz w:val="28"/>
          <w:szCs w:val="28"/>
          <w:lang w:eastAsia="ru-RU"/>
        </w:rPr>
        <w:t xml:space="preserve"> Адміністративним правопорушенням (проступком) згідно з нормами Кодексу України про адміністративні правопорушення визнається:</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2</w:t>
      </w:r>
      <w:r w:rsidRPr="004261C9">
        <w:rPr>
          <w:rFonts w:ascii="Times New Roman" w:hAnsi="Times New Roman"/>
          <w:sz w:val="28"/>
          <w:szCs w:val="28"/>
          <w:lang w:val="ru-RU" w:eastAsia="ru-RU"/>
        </w:rPr>
        <w:t>)</w:t>
      </w:r>
      <w:r w:rsidRPr="004261C9">
        <w:rPr>
          <w:rFonts w:ascii="Times New Roman" w:hAnsi="Times New Roman"/>
          <w:sz w:val="28"/>
          <w:szCs w:val="28"/>
          <w:lang w:eastAsia="ru-RU"/>
        </w:rPr>
        <w:t xml:space="preserve"> Адміністративна відповідальність за правопорушення, передбачені Кодексом України про адміністративні правопорушення, настає у разі:</w:t>
      </w:r>
    </w:p>
    <w:p w:rsidR="006E4654" w:rsidRPr="004261C9" w:rsidRDefault="006E4654" w:rsidP="00327DD9">
      <w:pPr>
        <w:tabs>
          <w:tab w:val="left" w:pos="142"/>
          <w:tab w:val="left" w:pos="1418"/>
        </w:tabs>
        <w:suppressAutoHyphens/>
        <w:spacing w:line="240" w:lineRule="auto"/>
        <w:ind w:firstLine="851"/>
        <w:jc w:val="both"/>
        <w:rPr>
          <w:rFonts w:ascii="Times New Roman" w:eastAsia="SimSun" w:hAnsi="Times New Roman"/>
          <w:bCs/>
          <w:sz w:val="28"/>
          <w:szCs w:val="28"/>
          <w:shd w:val="clear" w:color="auto" w:fill="FFFFFF"/>
          <w:lang w:eastAsia="ar-SA"/>
        </w:rPr>
      </w:pPr>
      <w:r w:rsidRPr="004261C9">
        <w:rPr>
          <w:rFonts w:ascii="Times New Roman" w:eastAsia="SimSun" w:hAnsi="Times New Roman"/>
          <w:sz w:val="28"/>
          <w:szCs w:val="28"/>
          <w:lang w:eastAsia="ar-SA"/>
        </w:rPr>
        <w:t>3</w:t>
      </w:r>
      <w:r w:rsidRPr="004261C9">
        <w:rPr>
          <w:rFonts w:ascii="Times New Roman" w:eastAsia="SimSun" w:hAnsi="Times New Roman"/>
          <w:sz w:val="28"/>
          <w:szCs w:val="28"/>
          <w:lang w:val="ru-RU" w:eastAsia="ar-SA"/>
        </w:rPr>
        <w:t>)</w:t>
      </w:r>
      <w:r w:rsidRPr="004261C9">
        <w:rPr>
          <w:rFonts w:ascii="Times New Roman" w:eastAsia="SimSun" w:hAnsi="Times New Roman"/>
          <w:sz w:val="28"/>
          <w:szCs w:val="28"/>
          <w:lang w:eastAsia="ar-SA"/>
        </w:rPr>
        <w:t xml:space="preserve"> Відповідно до Кодексу України про адміністративні правопорушення а</w:t>
      </w:r>
      <w:r w:rsidRPr="004261C9">
        <w:rPr>
          <w:rFonts w:ascii="Times New Roman" w:eastAsia="SimSun" w:hAnsi="Times New Roman"/>
          <w:bCs/>
          <w:sz w:val="28"/>
          <w:szCs w:val="28"/>
          <w:shd w:val="clear" w:color="auto" w:fill="FFFFFF"/>
          <w:lang w:eastAsia="ar-SA"/>
        </w:rPr>
        <w:t>дміністративне правопорушення визнається вчиненим умисно у разі:</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bCs/>
          <w:sz w:val="28"/>
          <w:szCs w:val="28"/>
          <w:shd w:val="clear" w:color="auto" w:fill="FFFFFF"/>
          <w:lang w:eastAsia="ru-RU"/>
        </w:rPr>
        <w:t>4</w:t>
      </w:r>
      <w:r w:rsidRPr="004261C9">
        <w:rPr>
          <w:rFonts w:ascii="Times New Roman" w:hAnsi="Times New Roman"/>
          <w:bCs/>
          <w:sz w:val="28"/>
          <w:szCs w:val="28"/>
          <w:shd w:val="clear" w:color="auto" w:fill="FFFFFF"/>
          <w:lang w:val="ru-RU" w:eastAsia="ru-RU"/>
        </w:rPr>
        <w:t>)</w:t>
      </w:r>
      <w:r w:rsidRPr="004261C9">
        <w:rPr>
          <w:rFonts w:ascii="Times New Roman" w:hAnsi="Times New Roman"/>
          <w:bCs/>
          <w:sz w:val="28"/>
          <w:szCs w:val="28"/>
          <w:shd w:val="clear" w:color="auto" w:fill="FFFFFF"/>
          <w:lang w:eastAsia="ru-RU"/>
        </w:rPr>
        <w:t xml:space="preserve"> Адміністративне правопорушення згідно із Кодексом України про адміністративні правопорушення визнається вчиненим з необережності у разі:</w:t>
      </w:r>
    </w:p>
    <w:p w:rsidR="006E4654" w:rsidRPr="004261C9" w:rsidRDefault="006E4654" w:rsidP="00327DD9">
      <w:pPr>
        <w:tabs>
          <w:tab w:val="left" w:pos="142"/>
          <w:tab w:val="left" w:pos="1418"/>
        </w:tabs>
        <w:spacing w:line="240" w:lineRule="auto"/>
        <w:ind w:firstLine="851"/>
        <w:jc w:val="both"/>
        <w:rPr>
          <w:rFonts w:ascii="Times New Roman" w:hAnsi="Times New Roman"/>
          <w:bCs/>
          <w:sz w:val="28"/>
          <w:szCs w:val="28"/>
          <w:shd w:val="clear" w:color="auto" w:fill="FFFFFF"/>
          <w:lang w:eastAsia="ru-RU"/>
        </w:rPr>
      </w:pPr>
      <w:r w:rsidRPr="004261C9">
        <w:rPr>
          <w:rFonts w:ascii="Times New Roman" w:hAnsi="Times New Roman"/>
          <w:sz w:val="28"/>
          <w:szCs w:val="28"/>
          <w:lang w:eastAsia="ru-RU"/>
        </w:rPr>
        <w:t xml:space="preserve">5) </w:t>
      </w:r>
      <w:r w:rsidRPr="004261C9">
        <w:rPr>
          <w:rFonts w:ascii="Times New Roman" w:hAnsi="Times New Roman"/>
          <w:bCs/>
          <w:sz w:val="28"/>
          <w:szCs w:val="28"/>
          <w:shd w:val="clear" w:color="auto" w:fill="FFFFFF"/>
          <w:lang w:eastAsia="ru-RU"/>
        </w:rPr>
        <w:t>Адміністративній відповідальності згідно з нормами Кодексу України про адміністративні правопорушення підлягають особи, які на момент вчинення правопорушення досягли:</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6) Згідно з нормами Кодексу України про адміністративні правопорушення п</w:t>
      </w:r>
      <w:r w:rsidRPr="004261C9">
        <w:rPr>
          <w:rFonts w:ascii="Times New Roman" w:hAnsi="Times New Roman"/>
          <w:bCs/>
          <w:sz w:val="28"/>
          <w:szCs w:val="28"/>
          <w:shd w:val="clear" w:color="auto" w:fill="FFFFFF"/>
          <w:lang w:eastAsia="ru-RU"/>
        </w:rPr>
        <w:t>осадові особи підлягають адміністративній відповідальності за адміністративні правопорушення, пов’язані з:</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 xml:space="preserve">7) Згідно з нормами Кодексу України про адміністративні правопорушення військовослужбовці за вчинення військових адміністративних правопорушень несуть відповідальність, передбачену: </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8) Іноземці та особи без громадянства, які перебувають на території України, згідно з нормами Кодексу України про адміністративні правопорушення підлягають адміністративній відповідальності за вчинення правопорушення:</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9</w:t>
      </w:r>
      <w:r w:rsidRPr="004261C9">
        <w:rPr>
          <w:rFonts w:ascii="Times New Roman" w:hAnsi="Times New Roman"/>
          <w:sz w:val="28"/>
          <w:szCs w:val="28"/>
          <w:lang w:val="ru-RU" w:eastAsia="ru-RU"/>
        </w:rPr>
        <w:t>)</w:t>
      </w:r>
      <w:r w:rsidRPr="004261C9">
        <w:rPr>
          <w:rFonts w:ascii="Times New Roman" w:hAnsi="Times New Roman"/>
          <w:sz w:val="28"/>
          <w:szCs w:val="28"/>
          <w:lang w:eastAsia="ru-RU"/>
        </w:rPr>
        <w:t xml:space="preserve"> До обставин, що виключають адміністративну відповідальність, згідно з Кодексом України про адміністративні правопорушення не належить: </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 xml:space="preserve">10) Чи є адміністративним правопорушенням дія, яка хоч і передбачена Кодексом України про адміністративні правопорушення, але вчинена при захисті громадського порядку від протиправного посягання шляхом заподіяння </w:t>
      </w:r>
      <w:proofErr w:type="spellStart"/>
      <w:r w:rsidRPr="004261C9">
        <w:rPr>
          <w:rFonts w:ascii="Times New Roman" w:hAnsi="Times New Roman"/>
          <w:sz w:val="28"/>
          <w:szCs w:val="28"/>
          <w:lang w:eastAsia="ru-RU"/>
        </w:rPr>
        <w:t>посягаючому</w:t>
      </w:r>
      <w:proofErr w:type="spellEnd"/>
      <w:r w:rsidRPr="004261C9">
        <w:rPr>
          <w:rFonts w:ascii="Times New Roman" w:hAnsi="Times New Roman"/>
          <w:sz w:val="28"/>
          <w:szCs w:val="28"/>
          <w:lang w:eastAsia="ru-RU"/>
        </w:rPr>
        <w:t xml:space="preserve"> шкоди, якщо при цьому не було допущено перевищення меж необхідної оборони</w:t>
      </w:r>
      <w:r w:rsidRPr="004261C9">
        <w:rPr>
          <w:rFonts w:ascii="Times New Roman" w:hAnsi="Times New Roman"/>
          <w:bCs/>
          <w:sz w:val="28"/>
          <w:szCs w:val="28"/>
          <w:lang w:eastAsia="ru-RU"/>
        </w:rPr>
        <w:t>?</w:t>
      </w:r>
    </w:p>
    <w:p w:rsidR="006E4654"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11) Особою, яка не підлягає адміністративній відповідальності за вчинення адміністративного правопорушення, згідно з нормами Кодексу України про адміністративні правопорушення є:</w:t>
      </w:r>
    </w:p>
    <w:p w:rsidR="006E4654"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12) Згідно з нормами Кодексу України про адміністративні правопорушення о</w:t>
      </w:r>
      <w:r w:rsidRPr="004261C9">
        <w:rPr>
          <w:rFonts w:ascii="Times New Roman" w:hAnsi="Times New Roman"/>
          <w:bCs/>
          <w:sz w:val="28"/>
          <w:szCs w:val="28"/>
          <w:lang w:eastAsia="ru-RU"/>
        </w:rPr>
        <w:t xml:space="preserve">соба, яка вчинила адміністративне правопорушення, окрім посадової особи, звільняється від адміністративної відповідальності з передачею матеріалів на розгляд трудовому колективу, якщо: </w:t>
      </w:r>
    </w:p>
    <w:p w:rsidR="006E4654" w:rsidRPr="004261C9" w:rsidRDefault="006E4654" w:rsidP="00327DD9">
      <w:pPr>
        <w:widowControl w:val="0"/>
        <w:tabs>
          <w:tab w:val="left" w:pos="142"/>
          <w:tab w:val="left" w:pos="42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bCs/>
          <w:sz w:val="28"/>
          <w:szCs w:val="28"/>
          <w:lang w:eastAsia="ru-RU"/>
        </w:rPr>
      </w:pPr>
      <w:r w:rsidRPr="004261C9">
        <w:rPr>
          <w:rFonts w:ascii="Times New Roman" w:hAnsi="Times New Roman"/>
          <w:sz w:val="28"/>
          <w:szCs w:val="28"/>
          <w:lang w:eastAsia="ru-RU"/>
        </w:rPr>
        <w:lastRenderedPageBreak/>
        <w:t xml:space="preserve">13) </w:t>
      </w:r>
      <w:r w:rsidRPr="004261C9">
        <w:rPr>
          <w:rFonts w:ascii="Times New Roman" w:hAnsi="Times New Roman"/>
          <w:bCs/>
          <w:sz w:val="28"/>
          <w:szCs w:val="28"/>
          <w:lang w:eastAsia="ru-RU"/>
        </w:rPr>
        <w:t>Орган, уповноважений вирішувати справу, згідно з нормами Кодексу України про адміністративні правопорушення може звільнити порушника від адміністративної відповідальності і обмежитись усним зауваженням на такій підставі:</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14) Орган (посадова особа), уповноважений вирішувати справу про адміністративне правопорушення, звільняючи порушника від адміністративної відповідальності при малозначності вчиненого, згідно з нормами Кодексу України про адміністративні правопорушення може обмежитись:</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15</w:t>
      </w:r>
      <w:r w:rsidRPr="004261C9">
        <w:rPr>
          <w:rFonts w:ascii="Times New Roman" w:hAnsi="Times New Roman"/>
          <w:sz w:val="28"/>
          <w:szCs w:val="28"/>
          <w:lang w:val="ru-RU" w:eastAsia="ru-RU"/>
        </w:rPr>
        <w:t>)</w:t>
      </w:r>
      <w:r w:rsidRPr="004261C9">
        <w:rPr>
          <w:rFonts w:ascii="Times New Roman" w:hAnsi="Times New Roman"/>
          <w:sz w:val="28"/>
          <w:szCs w:val="28"/>
          <w:lang w:eastAsia="ru-RU"/>
        </w:rPr>
        <w:t xml:space="preserve"> Метою адміністративного стягнення відповідно до Кодексу України про адміністративні правопорушення є:</w:t>
      </w:r>
    </w:p>
    <w:p w:rsidR="006E4654" w:rsidRPr="004261C9" w:rsidRDefault="006E4654"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sz w:val="28"/>
          <w:szCs w:val="28"/>
          <w:lang w:eastAsia="ru-RU"/>
        </w:rPr>
        <w:t xml:space="preserve">16) </w:t>
      </w:r>
      <w:r w:rsidRPr="004261C9">
        <w:rPr>
          <w:rFonts w:ascii="Times New Roman" w:hAnsi="Times New Roman"/>
          <w:bCs/>
          <w:sz w:val="28"/>
          <w:szCs w:val="28"/>
          <w:lang w:eastAsia="ru-RU"/>
        </w:rPr>
        <w:t>Яке із наведених тверджень є зайвим у визначенні поняття «адміністративне стягнення» згідно із Кодексом України про адміністративні правопорушення?</w:t>
      </w:r>
    </w:p>
    <w:p w:rsidR="006E4654"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17</w:t>
      </w:r>
      <w:r w:rsidRPr="004261C9">
        <w:rPr>
          <w:rFonts w:ascii="Times New Roman" w:hAnsi="Times New Roman"/>
          <w:sz w:val="28"/>
          <w:szCs w:val="28"/>
          <w:lang w:val="ru-RU" w:eastAsia="ru-RU"/>
        </w:rPr>
        <w:t>)</w:t>
      </w:r>
      <w:r w:rsidRPr="004261C9">
        <w:rPr>
          <w:rFonts w:ascii="Times New Roman" w:hAnsi="Times New Roman"/>
          <w:sz w:val="28"/>
          <w:szCs w:val="28"/>
          <w:lang w:eastAsia="ru-RU"/>
        </w:rPr>
        <w:t xml:space="preserve"> </w:t>
      </w:r>
      <w:r w:rsidRPr="004261C9">
        <w:rPr>
          <w:rFonts w:ascii="Times New Roman" w:hAnsi="Times New Roman"/>
          <w:bCs/>
          <w:sz w:val="28"/>
          <w:szCs w:val="28"/>
          <w:lang w:eastAsia="ru-RU"/>
        </w:rPr>
        <w:t>Відповідно до Кодексу України про адміністративні правопорушення не є видом адміністративного стягнення:</w:t>
      </w:r>
    </w:p>
    <w:p w:rsidR="006E4654" w:rsidRPr="004261C9" w:rsidRDefault="006E4654" w:rsidP="00327DD9">
      <w:pPr>
        <w:shd w:val="clear" w:color="auto" w:fill="FFFFFF"/>
        <w:tabs>
          <w:tab w:val="left" w:pos="142"/>
          <w:tab w:val="left" w:pos="1418"/>
        </w:tabs>
        <w:spacing w:line="240" w:lineRule="auto"/>
        <w:ind w:firstLine="851"/>
        <w:jc w:val="both"/>
        <w:textAlignment w:val="baseline"/>
        <w:rPr>
          <w:rFonts w:ascii="Times New Roman" w:eastAsia="Times New Roman" w:hAnsi="Times New Roman"/>
          <w:sz w:val="28"/>
          <w:szCs w:val="28"/>
          <w:lang w:eastAsia="ru-RU"/>
        </w:rPr>
      </w:pPr>
      <w:r w:rsidRPr="004261C9">
        <w:rPr>
          <w:rFonts w:ascii="Times New Roman" w:eastAsia="Times New Roman" w:hAnsi="Times New Roman"/>
          <w:sz w:val="28"/>
          <w:szCs w:val="28"/>
          <w:lang w:eastAsia="ru-RU"/>
        </w:rPr>
        <w:t>18</w:t>
      </w:r>
      <w:r w:rsidRPr="004261C9">
        <w:rPr>
          <w:rFonts w:ascii="Times New Roman" w:eastAsia="Times New Roman" w:hAnsi="Times New Roman"/>
          <w:sz w:val="28"/>
          <w:szCs w:val="28"/>
          <w:lang w:val="ru-RU" w:eastAsia="ru-RU"/>
        </w:rPr>
        <w:t>)</w:t>
      </w:r>
      <w:r w:rsidRPr="004261C9">
        <w:rPr>
          <w:rFonts w:ascii="Times New Roman" w:eastAsia="Times New Roman" w:hAnsi="Times New Roman"/>
          <w:sz w:val="28"/>
          <w:szCs w:val="28"/>
          <w:lang w:eastAsia="ru-RU"/>
        </w:rPr>
        <w:t xml:space="preserve"> Відповідно до Кодексу України про адміністративні правопорушення адміністративним стягненням є:</w:t>
      </w:r>
    </w:p>
    <w:p w:rsidR="006E4654"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851"/>
        <w:jc w:val="both"/>
        <w:rPr>
          <w:rFonts w:ascii="Times New Roman" w:eastAsia="SimSun" w:hAnsi="Times New Roman"/>
          <w:sz w:val="28"/>
          <w:szCs w:val="28"/>
          <w:lang w:eastAsia="ar-SA"/>
        </w:rPr>
      </w:pPr>
      <w:r w:rsidRPr="004261C9">
        <w:rPr>
          <w:rFonts w:ascii="Times New Roman" w:eastAsia="SimSun" w:hAnsi="Times New Roman"/>
          <w:sz w:val="28"/>
          <w:szCs w:val="28"/>
          <w:lang w:eastAsia="ar-SA"/>
        </w:rPr>
        <w:t>19</w:t>
      </w:r>
      <w:r w:rsidRPr="004261C9">
        <w:rPr>
          <w:rFonts w:ascii="Times New Roman" w:eastAsia="SimSun" w:hAnsi="Times New Roman"/>
          <w:sz w:val="28"/>
          <w:szCs w:val="28"/>
          <w:lang w:val="ru-RU" w:eastAsia="ar-SA"/>
        </w:rPr>
        <w:t>)</w:t>
      </w:r>
      <w:r w:rsidRPr="004261C9">
        <w:rPr>
          <w:rFonts w:ascii="Times New Roman" w:eastAsia="SimSun" w:hAnsi="Times New Roman"/>
          <w:sz w:val="28"/>
          <w:szCs w:val="28"/>
          <w:lang w:eastAsia="ar-SA"/>
        </w:rPr>
        <w:t xml:space="preserve"> Згідно з нормами Кодексу України про адміністративні правопорушення до неповнолітнього у віці від шістнадцяти до вісімнадцяти років за вчинення адміністративного правопорушення може бути застосований такий захід впливу, як:</w:t>
      </w:r>
    </w:p>
    <w:p w:rsidR="006E4654"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20) Згідно з нормами Кодексу України про адміністративні правопорушення до заходів впливу, які можуть бути застосовані до неповнолітніх у віці від шістнадцяти до вісімнадцяти років за вчинення адміністративних правопорушень, не належить:</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21</w:t>
      </w:r>
      <w:r w:rsidRPr="004261C9">
        <w:rPr>
          <w:rFonts w:ascii="Times New Roman" w:hAnsi="Times New Roman"/>
          <w:sz w:val="28"/>
          <w:szCs w:val="28"/>
          <w:lang w:val="ru-RU" w:eastAsia="ru-RU"/>
        </w:rPr>
        <w:t>)</w:t>
      </w:r>
      <w:r w:rsidRPr="004261C9">
        <w:rPr>
          <w:rFonts w:ascii="Times New Roman" w:hAnsi="Times New Roman"/>
          <w:sz w:val="28"/>
          <w:szCs w:val="28"/>
          <w:lang w:eastAsia="ru-RU"/>
        </w:rPr>
        <w:t xml:space="preserve"> Яке адміністративне стягнення згідно із Кодексом України про адміністративні правопорушення не може застосовуватись як основне?</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 xml:space="preserve">22) </w:t>
      </w:r>
      <w:r w:rsidRPr="004261C9">
        <w:rPr>
          <w:rFonts w:ascii="Times New Roman" w:hAnsi="Times New Roman"/>
          <w:bCs/>
          <w:sz w:val="28"/>
          <w:szCs w:val="28"/>
          <w:lang w:eastAsia="ru-RU"/>
        </w:rPr>
        <w:t>Згідно із Кодексом України про адміністративні правопорушення за одне адміністративне правопорушення може бути накладено:</w:t>
      </w:r>
    </w:p>
    <w:p w:rsidR="006E4654" w:rsidRPr="004261C9" w:rsidRDefault="006E4654" w:rsidP="00327DD9">
      <w:pPr>
        <w:widowControl w:val="0"/>
        <w:tabs>
          <w:tab w:val="left" w:pos="142"/>
          <w:tab w:val="left" w:pos="42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sz w:val="28"/>
          <w:szCs w:val="28"/>
          <w:lang w:eastAsia="ru-RU"/>
        </w:rPr>
      </w:pPr>
      <w:r w:rsidRPr="004261C9">
        <w:rPr>
          <w:rFonts w:ascii="Times New Roman" w:hAnsi="Times New Roman"/>
          <w:bCs/>
          <w:sz w:val="28"/>
          <w:szCs w:val="28"/>
          <w:lang w:eastAsia="ru-RU"/>
        </w:rPr>
        <w:t>23) Конфіскація предмета, який став безпосереднім об’єктом адміністративного правопорушення, згідно з нормами Кодексу України про адміністративні правопорушення полягає у:</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24) На який строк судом призначається позбавлення права обіймати певні посади або займатися певною діяльністю, коли його спеціально передбачено в санкції статті Особливої частини Кодексу України про адміністративні правопорушення?</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25) Відповідно до Кодексу України про адміністративні правопорушення громадські роботи не призначаються:</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lastRenderedPageBreak/>
        <w:t>26) Відповідно до Кодексу України про адміністративні правопорушення вид громадських робіт визначає:</w:t>
      </w:r>
    </w:p>
    <w:p w:rsidR="006E4654"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sz w:val="28"/>
          <w:szCs w:val="28"/>
          <w:lang w:eastAsia="ru-RU"/>
        </w:rPr>
      </w:pPr>
      <w:r w:rsidRPr="004261C9">
        <w:rPr>
          <w:rFonts w:ascii="Times New Roman" w:hAnsi="Times New Roman"/>
          <w:bCs/>
          <w:sz w:val="28"/>
          <w:szCs w:val="28"/>
          <w:lang w:eastAsia="ru-RU"/>
        </w:rPr>
        <w:t xml:space="preserve">27) </w:t>
      </w:r>
      <w:r w:rsidRPr="004261C9">
        <w:rPr>
          <w:rFonts w:ascii="Times New Roman" w:hAnsi="Times New Roman"/>
          <w:sz w:val="28"/>
          <w:szCs w:val="28"/>
          <w:lang w:eastAsia="ru-RU"/>
        </w:rPr>
        <w:t>Відповідно до Кодексу України про адміністративні правопорушення строк, на який застосовуються виправні роботи, становить:</w:t>
      </w:r>
    </w:p>
    <w:p w:rsidR="006E4654"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28) Відповідно до Кодексу України про адміністративні правопорушення виправні роботи призначаються:</w:t>
      </w:r>
    </w:p>
    <w:p w:rsidR="006E4654"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29) Відповідно до Кодексу України про адміністративні правопорушення адміністративний арешт застосовується на строк:</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30) Відповідно до Кодексу України про адміністративні правопорушення адміністративний арешт не може застосовуватись до:</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31) До кого не може застосовуватись арешт з утриманням на гауптвахті відповідно до Кодексу України про адміністративні правопорушення?</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32) Обставиною, яка пом’якшує відповідальність за адміністративне правопорушення,</w:t>
      </w:r>
      <w:r w:rsidRPr="004261C9">
        <w:rPr>
          <w:rFonts w:ascii="Times New Roman" w:hAnsi="Times New Roman"/>
          <w:sz w:val="24"/>
          <w:szCs w:val="24"/>
          <w:lang w:eastAsia="ru-RU"/>
        </w:rPr>
        <w:t xml:space="preserve"> </w:t>
      </w:r>
      <w:r w:rsidRPr="004261C9">
        <w:rPr>
          <w:rFonts w:ascii="Times New Roman" w:hAnsi="Times New Roman"/>
          <w:sz w:val="28"/>
          <w:szCs w:val="28"/>
          <w:lang w:eastAsia="ru-RU"/>
        </w:rPr>
        <w:t>згідно з нормами Кодексу України про адміністративні правопорушення НЕ визнається:</w:t>
      </w:r>
    </w:p>
    <w:p w:rsidR="006E4654" w:rsidRPr="004261C9" w:rsidRDefault="006E4654" w:rsidP="00327DD9">
      <w:pPr>
        <w:tabs>
          <w:tab w:val="left" w:pos="142"/>
          <w:tab w:val="left" w:pos="1418"/>
        </w:tabs>
        <w:suppressAutoHyphens/>
        <w:spacing w:line="240" w:lineRule="auto"/>
        <w:ind w:firstLine="851"/>
        <w:jc w:val="both"/>
        <w:rPr>
          <w:rFonts w:ascii="Times New Roman" w:eastAsia="SimSun" w:hAnsi="Times New Roman"/>
          <w:sz w:val="28"/>
          <w:szCs w:val="28"/>
          <w:lang w:eastAsia="ar-SA"/>
        </w:rPr>
      </w:pPr>
      <w:r w:rsidRPr="004261C9">
        <w:rPr>
          <w:rFonts w:ascii="Times New Roman" w:eastAsia="SimSun" w:hAnsi="Times New Roman"/>
          <w:sz w:val="28"/>
          <w:szCs w:val="28"/>
          <w:lang w:eastAsia="ar-SA"/>
        </w:rPr>
        <w:t xml:space="preserve">33) </w:t>
      </w:r>
      <w:r w:rsidRPr="004261C9">
        <w:rPr>
          <w:rFonts w:ascii="Times New Roman" w:eastAsia="SimSun" w:hAnsi="Times New Roman"/>
          <w:bCs/>
          <w:sz w:val="28"/>
          <w:szCs w:val="28"/>
          <w:lang w:eastAsia="ar-SA"/>
        </w:rPr>
        <w:t>Чи вправі орган, який вирішує справу про адміністративне правопорушення, визнати пом’якшуючими і обставини, не зазначені в Кодексі України про адміністративні правопорушення:</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34) Що із наведеного у переліку не визнається обставиною, яка згідно з нормами Кодексу України про адміністративні правопорушення обтяжує відповідальність за адміністративне правопорушення?</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35) Відповідно до Кодексу України про адміністративні правопорушення адміністративне стягнення, за загальним правилом, може бути накладено не пізніше як:</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 xml:space="preserve">36) У разі закриття кримінального провадження, але за наявності в діях порушника ознак адміністративного правопорушення, згідно з нормами Кодексу України про адміністративні правопорушення адміністративне стягнення може бути накладено: </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37) У яких випадках особа вважається такою, що не була піддана адміністративному стягненню, згідно з Кодексом України про адміністративні правопорушення?</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 xml:space="preserve">38) Згідно з нормами Кодексу України про адміністративні правопорушення адміністративна відповідальність за пропаганду </w:t>
      </w:r>
      <w:r w:rsidRPr="004261C9">
        <w:rPr>
          <w:rFonts w:ascii="Times New Roman" w:hAnsi="Times New Roman"/>
          <w:sz w:val="28"/>
          <w:szCs w:val="28"/>
          <w:shd w:val="clear" w:color="auto" w:fill="FFFFFF"/>
          <w:lang w:eastAsia="ru-RU"/>
        </w:rPr>
        <w:t>георгіївської</w:t>
      </w:r>
      <w:r w:rsidRPr="004261C9">
        <w:rPr>
          <w:rFonts w:ascii="Times New Roman" w:hAnsi="Times New Roman"/>
          <w:sz w:val="28"/>
          <w:szCs w:val="28"/>
          <w:lang w:eastAsia="ru-RU"/>
        </w:rPr>
        <w:t xml:space="preserve"> (гвардійської) стрічки чи її зображення НЕ настає за:</w:t>
      </w:r>
    </w:p>
    <w:p w:rsidR="009501BD"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bCs/>
          <w:sz w:val="28"/>
          <w:szCs w:val="28"/>
          <w:lang w:eastAsia="ru-RU"/>
        </w:rPr>
      </w:pPr>
      <w:r w:rsidRPr="004261C9">
        <w:rPr>
          <w:rFonts w:ascii="Times New Roman" w:hAnsi="Times New Roman"/>
          <w:sz w:val="28"/>
          <w:szCs w:val="28"/>
          <w:lang w:val="ru-RU" w:eastAsia="ru-RU"/>
        </w:rPr>
        <w:t>39</w:t>
      </w:r>
      <w:r w:rsidRPr="004261C9">
        <w:rPr>
          <w:rFonts w:ascii="Times New Roman" w:hAnsi="Times New Roman"/>
          <w:sz w:val="28"/>
          <w:szCs w:val="28"/>
          <w:lang w:eastAsia="ru-RU"/>
        </w:rPr>
        <w:t>) Згідно з нормами Кодексу України про адміністративні правопорушення п</w:t>
      </w:r>
      <w:r w:rsidRPr="004261C9">
        <w:rPr>
          <w:rFonts w:ascii="Times New Roman" w:hAnsi="Times New Roman"/>
          <w:bCs/>
          <w:sz w:val="28"/>
          <w:szCs w:val="28"/>
          <w:lang w:eastAsia="ru-RU"/>
        </w:rPr>
        <w:t>ротокол про адміністративне правопорушення у разі його оформлення складається:</w:t>
      </w:r>
    </w:p>
    <w:p w:rsidR="006E4654"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lastRenderedPageBreak/>
        <w:t>40) Який максимальний строк призначення виправних робіт згідно з Кодексом України про адміністративні правопорушення?</w:t>
      </w:r>
    </w:p>
    <w:p w:rsidR="006E4654"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41) Де згідно з нормами Кодексу України про адміністративні правопорушення здійснюється відбування виправних робіт?</w:t>
      </w:r>
    </w:p>
    <w:p w:rsidR="006E4654"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42) Який строк передбачено Кодексом України про адміністративні правопорушення для надіслання протоколу про вчинення адміністративного корупційного правопорушення посадовою та службовою особою органів прокуратури:</w:t>
      </w:r>
    </w:p>
    <w:p w:rsidR="006E4654"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43) Після розгляду адміністративної справи вилучені ордена, медалі, нагрудні знаки до почесного звання СРСР, почесного звання Української РСР, Почесної Грамоти і Грамоти Президії Верховної Ради Української РСР, почесні звання України, відзнаки Президента України, нагородна зброя підлягають поверненню їх законному володільцеві, а якщо він невідомий, згідно з нормами Кодексу України про адміністративні правопорушення надсилаються до:</w:t>
      </w:r>
    </w:p>
    <w:p w:rsidR="006E4654"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 xml:space="preserve">44) Підставою для адміністративного затримання порушника посадовими особами Служби безпеки України згідно з нормами Кодексу України про адміністративні правопорушення може бути таке адміністративне правопорушення, як: </w:t>
      </w:r>
    </w:p>
    <w:p w:rsidR="006E4654" w:rsidRPr="004261C9" w:rsidRDefault="006E4654"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eastAsia="Arial Unicode MS" w:hAnsi="Times New Roman"/>
          <w:bCs/>
          <w:spacing w:val="1"/>
          <w:sz w:val="28"/>
          <w:szCs w:val="28"/>
        </w:rPr>
        <w:t xml:space="preserve">45) </w:t>
      </w:r>
      <w:r w:rsidRPr="004261C9">
        <w:rPr>
          <w:rFonts w:ascii="Times New Roman" w:hAnsi="Times New Roman"/>
          <w:bCs/>
          <w:sz w:val="28"/>
          <w:szCs w:val="28"/>
          <w:lang w:eastAsia="ru-RU"/>
        </w:rPr>
        <w:t>За загальним правилом, протягом якого строку</w:t>
      </w:r>
      <w:r w:rsidRPr="004261C9">
        <w:rPr>
          <w:rFonts w:ascii="Times New Roman" w:hAnsi="Times New Roman"/>
          <w:sz w:val="28"/>
          <w:szCs w:val="28"/>
          <w:lang w:eastAsia="uk-UA"/>
        </w:rPr>
        <w:t xml:space="preserve"> з дня одержання органом (посадовою особою), правомочним розглядати справу, протоколу про адміністративне правопорушення та інших матеріалів справи,</w:t>
      </w:r>
      <w:r w:rsidRPr="004261C9">
        <w:rPr>
          <w:rFonts w:ascii="Times New Roman" w:hAnsi="Times New Roman"/>
          <w:bCs/>
          <w:sz w:val="28"/>
          <w:szCs w:val="28"/>
          <w:lang w:eastAsia="ru-RU"/>
        </w:rPr>
        <w:t xml:space="preserve"> розглядається справа про адміністративне правопорушення: </w:t>
      </w:r>
    </w:p>
    <w:p w:rsidR="006E4654"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bCs/>
          <w:sz w:val="28"/>
          <w:szCs w:val="28"/>
          <w:lang w:eastAsia="ru-RU"/>
        </w:rPr>
      </w:pPr>
      <w:r w:rsidRPr="004261C9">
        <w:rPr>
          <w:rFonts w:ascii="Times New Roman" w:hAnsi="Times New Roman"/>
          <w:sz w:val="28"/>
          <w:szCs w:val="28"/>
          <w:lang w:eastAsia="ru-RU"/>
        </w:rPr>
        <w:t xml:space="preserve">46) </w:t>
      </w:r>
      <w:r w:rsidRPr="004261C9">
        <w:rPr>
          <w:rFonts w:ascii="Times New Roman" w:hAnsi="Times New Roman"/>
          <w:bCs/>
          <w:sz w:val="28"/>
          <w:szCs w:val="28"/>
          <w:lang w:eastAsia="ru-RU"/>
        </w:rPr>
        <w:t>Протягом якого строку, за загальним правилом, може бути подано скаргу на постанову по справі про адміністративне правопорушення?</w:t>
      </w:r>
    </w:p>
    <w:p w:rsidR="006E4654"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sz w:val="28"/>
          <w:szCs w:val="28"/>
          <w:lang w:eastAsia="ru-RU"/>
        </w:rPr>
      </w:pPr>
      <w:r w:rsidRPr="004261C9">
        <w:rPr>
          <w:rFonts w:ascii="Times New Roman" w:hAnsi="Times New Roman"/>
          <w:bCs/>
          <w:sz w:val="28"/>
          <w:szCs w:val="28"/>
          <w:lang w:eastAsia="ru-RU"/>
        </w:rPr>
        <w:t>47) Згідно з нормами Кодексу України про адміністративні правопорушення особа, яка оскаржила постанову у справі про адміністративне правопорушення:</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bCs/>
          <w:sz w:val="28"/>
          <w:szCs w:val="28"/>
          <w:shd w:val="clear" w:color="auto" w:fill="FFFFFF"/>
        </w:rPr>
        <w:t xml:space="preserve">48) Яким чином </w:t>
      </w:r>
      <w:r w:rsidRPr="004261C9">
        <w:rPr>
          <w:rFonts w:ascii="Times New Roman" w:eastAsia="Times New Roman" w:hAnsi="Times New Roman"/>
          <w:bCs/>
          <w:sz w:val="28"/>
          <w:szCs w:val="28"/>
        </w:rPr>
        <w:t xml:space="preserve">може застосовуватись конфіскація предметів </w:t>
      </w:r>
      <w:r w:rsidRPr="004261C9">
        <w:rPr>
          <w:rFonts w:ascii="Times New Roman" w:eastAsia="Times New Roman" w:hAnsi="Times New Roman"/>
          <w:bCs/>
          <w:sz w:val="28"/>
          <w:szCs w:val="28"/>
          <w:shd w:val="clear" w:color="auto" w:fill="FFFFFF"/>
        </w:rPr>
        <w:t>відповідно до</w:t>
      </w:r>
      <w:r w:rsidRPr="004261C9">
        <w:rPr>
          <w:rFonts w:ascii="Times New Roman" w:eastAsia="Times New Roman" w:hAnsi="Times New Roman"/>
          <w:bCs/>
          <w:sz w:val="28"/>
          <w:szCs w:val="28"/>
        </w:rPr>
        <w:t xml:space="preserve"> Кодексу України про адміністративні правопорушення?</w:t>
      </w:r>
    </w:p>
    <w:p w:rsidR="006E4654" w:rsidRPr="004261C9" w:rsidRDefault="006E4654" w:rsidP="00327DD9">
      <w:pPr>
        <w:tabs>
          <w:tab w:val="left" w:pos="142"/>
          <w:tab w:val="left" w:pos="1418"/>
        </w:tabs>
        <w:spacing w:line="240" w:lineRule="auto"/>
        <w:ind w:firstLine="851"/>
        <w:jc w:val="both"/>
        <w:rPr>
          <w:rFonts w:ascii="Times New Roman" w:hAnsi="Times New Roman"/>
          <w:bCs/>
          <w:sz w:val="28"/>
          <w:szCs w:val="28"/>
          <w:lang w:eastAsia="ru-RU"/>
        </w:rPr>
      </w:pPr>
      <w:r w:rsidRPr="004261C9">
        <w:rPr>
          <w:rFonts w:ascii="Times New Roman" w:hAnsi="Times New Roman"/>
          <w:bCs/>
          <w:sz w:val="28"/>
          <w:szCs w:val="28"/>
          <w:shd w:val="clear" w:color="auto" w:fill="FFFFFF"/>
          <w:lang w:val="ru-RU" w:eastAsia="ru-RU"/>
        </w:rPr>
        <w:t>4</w:t>
      </w:r>
      <w:r w:rsidRPr="004261C9">
        <w:rPr>
          <w:rFonts w:ascii="Times New Roman" w:hAnsi="Times New Roman"/>
          <w:bCs/>
          <w:sz w:val="28"/>
          <w:szCs w:val="28"/>
          <w:shd w:val="clear" w:color="auto" w:fill="FFFFFF"/>
          <w:lang w:eastAsia="ru-RU"/>
        </w:rPr>
        <w:t>9) За</w:t>
      </w:r>
      <w:r w:rsidRPr="004261C9">
        <w:rPr>
          <w:rFonts w:ascii="Times New Roman" w:hAnsi="Times New Roman"/>
          <w:bCs/>
          <w:sz w:val="28"/>
          <w:szCs w:val="28"/>
          <w:lang w:eastAsia="ru-RU"/>
        </w:rPr>
        <w:t xml:space="preserve"> правилом Кодексу України про адміністративні правопорушення конфіскований предмет, який став знаряддям вчинення або безпосереднім об’єктом адміністративного правопорушення, передається?</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 xml:space="preserve">50) Згідно з нормами Кодексу України про адміністративні правопорушення транспортний засіб може бути тимчасово затриманий на строк до вирішення справи про адміністративне правопорушення, але не більше: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 xml:space="preserve">51) За наявності обставин, що ускладнюють виконання постанови про накладення адміністративного стягнення у вигляді адміністративного арешту, виправних чи громадських робіт або роблять її виконання неможливим, орган </w:t>
      </w:r>
      <w:r w:rsidRPr="004261C9">
        <w:rPr>
          <w:rFonts w:ascii="Times New Roman" w:eastAsia="Times New Roman" w:hAnsi="Times New Roman"/>
          <w:sz w:val="28"/>
          <w:szCs w:val="28"/>
        </w:rPr>
        <w:lastRenderedPageBreak/>
        <w:t>(посадова особа), який виніс постанову, відповідно до Кодексу України про адміністративні правопорушення може відстрочити її виконання на строк до:</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52) Розглядати справи за адміністративні правопорушення, пов’язані з порушенням порядку розрахунків з використанням електронних платіжних засобів за товари (послуги) і накладати адміністративні стягнення згідно норм Кодексу України про адміністративні правопорушення мають право:</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shd w:val="clear" w:color="auto" w:fill="FFFFFF"/>
        </w:rPr>
        <w:t xml:space="preserve">53) </w:t>
      </w:r>
      <w:r w:rsidR="002E72B4" w:rsidRPr="004261C9">
        <w:rPr>
          <w:rFonts w:ascii="Times New Roman" w:eastAsia="Times New Roman" w:hAnsi="Times New Roman"/>
          <w:sz w:val="28"/>
          <w:szCs w:val="28"/>
          <w:shd w:val="clear" w:color="auto" w:fill="FFFFFF"/>
        </w:rPr>
        <w:t>Завідомо неправдивий виклик якої служби НЕ становить складу адміністративного правопорушення, передбаченого ст. 183 «Завідомо неправдивий виклик спеціальних служб» Кодексу України про адміністративні правопорушення?</w:t>
      </w:r>
    </w:p>
    <w:p w:rsidR="006E4654" w:rsidRPr="004261C9" w:rsidRDefault="006E4654" w:rsidP="00327DD9">
      <w:pPr>
        <w:tabs>
          <w:tab w:val="left" w:pos="142"/>
          <w:tab w:val="left" w:pos="1418"/>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shd w:val="clear" w:color="auto" w:fill="FFFFFF"/>
          <w:lang w:eastAsia="ru-RU"/>
        </w:rPr>
        <w:t xml:space="preserve">54) За який період несплати </w:t>
      </w:r>
      <w:r w:rsidRPr="004261C9">
        <w:rPr>
          <w:rFonts w:ascii="Times New Roman" w:hAnsi="Times New Roman"/>
          <w:sz w:val="28"/>
          <w:szCs w:val="28"/>
          <w:lang w:eastAsia="ru-RU"/>
        </w:rPr>
        <w:t>аліментів на утримання дитини, одного із подружжя, батьків або інших членів сім’ї, що призвела до виникнення заборгованості, сукупний розмір якої перевищує суму відповідних платежів з дня пред’явлення виконавчого документа до примусового виконання,</w:t>
      </w:r>
      <w:r w:rsidRPr="004261C9">
        <w:rPr>
          <w:rFonts w:ascii="Times New Roman" w:hAnsi="Times New Roman"/>
          <w:sz w:val="28"/>
          <w:szCs w:val="28"/>
          <w:shd w:val="clear" w:color="auto" w:fill="FFFFFF"/>
          <w:lang w:eastAsia="ru-RU"/>
        </w:rPr>
        <w:t xml:space="preserve"> настає адміністративна відповідальність згідно з нормами Кодексу України про адміністративні правопорушення?</w:t>
      </w:r>
      <w:r w:rsidRPr="004261C9">
        <w:rPr>
          <w:rFonts w:ascii="Times New Roman" w:hAnsi="Times New Roman"/>
          <w:sz w:val="28"/>
          <w:szCs w:val="28"/>
          <w:lang w:eastAsia="ru-RU"/>
        </w:rPr>
        <w:t xml:space="preserve">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shd w:val="clear" w:color="auto" w:fill="FFFFFF"/>
        </w:rPr>
      </w:pPr>
      <w:r w:rsidRPr="004261C9">
        <w:rPr>
          <w:rFonts w:ascii="Times New Roman" w:eastAsia="Times New Roman" w:hAnsi="Times New Roman"/>
          <w:sz w:val="28"/>
          <w:szCs w:val="28"/>
          <w:shd w:val="clear" w:color="auto" w:fill="FFFFFF"/>
        </w:rPr>
        <w:t xml:space="preserve">55) Насильство якого виду згідно з нормами Кодексу України про адміністративні правопорушення НЕ належить до </w:t>
      </w:r>
      <w:proofErr w:type="spellStart"/>
      <w:r w:rsidRPr="004261C9">
        <w:rPr>
          <w:rFonts w:ascii="Times New Roman" w:eastAsia="Times New Roman" w:hAnsi="Times New Roman"/>
          <w:sz w:val="28"/>
          <w:szCs w:val="28"/>
          <w:shd w:val="clear" w:color="auto" w:fill="FFFFFF"/>
        </w:rPr>
        <w:t>булінгу</w:t>
      </w:r>
      <w:proofErr w:type="spellEnd"/>
      <w:r w:rsidRPr="004261C9">
        <w:rPr>
          <w:rFonts w:ascii="Times New Roman" w:eastAsia="Times New Roman" w:hAnsi="Times New Roman"/>
          <w:sz w:val="28"/>
          <w:szCs w:val="28"/>
          <w:shd w:val="clear" w:color="auto" w:fill="FFFFFF"/>
        </w:rPr>
        <w:t xml:space="preserve"> (цькування) учасника освітнього процесу:</w:t>
      </w:r>
    </w:p>
    <w:p w:rsidR="006E4654" w:rsidRPr="004261C9" w:rsidRDefault="006E4654" w:rsidP="00327DD9">
      <w:pPr>
        <w:widowControl w:val="0"/>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sz w:val="28"/>
          <w:szCs w:val="28"/>
          <w:lang w:eastAsia="ru-RU"/>
        </w:rPr>
      </w:pPr>
      <w:r w:rsidRPr="004261C9">
        <w:rPr>
          <w:rFonts w:ascii="Times New Roman" w:hAnsi="Times New Roman"/>
          <w:sz w:val="28"/>
          <w:szCs w:val="28"/>
          <w:lang w:eastAsia="ru-RU"/>
        </w:rPr>
        <w:t xml:space="preserve">56) За який період часу самовільного залишення військової частини або місця служби </w:t>
      </w:r>
      <w:r w:rsidRPr="004261C9">
        <w:rPr>
          <w:rFonts w:ascii="Times New Roman" w:hAnsi="Times New Roman"/>
          <w:sz w:val="28"/>
          <w:szCs w:val="28"/>
          <w:shd w:val="clear" w:color="auto" w:fill="FFFFFF"/>
          <w:lang w:eastAsia="ru-RU"/>
        </w:rPr>
        <w:t xml:space="preserve">військовослужбовцем (крім строкової військової служби), а також військовозобов’язаним та резервістом під час проходження зборів, а також нез’явлення його вчасно без поважних причин на військову службу у разі призначення або переведення, нез’явлення з відрядження, відпустки або з лікувального закладу настає </w:t>
      </w:r>
      <w:r w:rsidRPr="004261C9">
        <w:rPr>
          <w:rFonts w:ascii="Times New Roman" w:hAnsi="Times New Roman"/>
          <w:sz w:val="28"/>
          <w:szCs w:val="28"/>
          <w:lang w:eastAsia="ru-RU"/>
        </w:rPr>
        <w:t>адміністративна відповідальність</w:t>
      </w:r>
      <w:r w:rsidRPr="004261C9">
        <w:rPr>
          <w:rFonts w:ascii="Times New Roman" w:hAnsi="Times New Roman"/>
          <w:sz w:val="24"/>
          <w:szCs w:val="24"/>
          <w:lang w:eastAsia="ru-RU"/>
        </w:rPr>
        <w:t xml:space="preserve"> </w:t>
      </w:r>
      <w:r w:rsidRPr="004261C9">
        <w:rPr>
          <w:rFonts w:ascii="Times New Roman" w:hAnsi="Times New Roman"/>
          <w:sz w:val="28"/>
          <w:szCs w:val="28"/>
          <w:lang w:eastAsia="ru-RU"/>
        </w:rPr>
        <w:t>згідно з нормами Кодексу України про адміністративні правопорушення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shd w:val="clear" w:color="auto" w:fill="FFFFFF"/>
        </w:rPr>
      </w:pPr>
      <w:r w:rsidRPr="004261C9">
        <w:rPr>
          <w:rFonts w:ascii="Times New Roman" w:eastAsia="Times New Roman" w:hAnsi="Times New Roman"/>
          <w:sz w:val="28"/>
          <w:szCs w:val="28"/>
          <w:shd w:val="clear" w:color="auto" w:fill="FFFFFF"/>
        </w:rPr>
        <w:t xml:space="preserve">57) </w:t>
      </w:r>
      <w:r w:rsidRPr="004261C9">
        <w:rPr>
          <w:rFonts w:ascii="Times New Roman" w:eastAsia="Times New Roman" w:hAnsi="Times New Roman"/>
          <w:sz w:val="28"/>
          <w:szCs w:val="28"/>
        </w:rPr>
        <w:t xml:space="preserve">За який період часу </w:t>
      </w:r>
      <w:r w:rsidRPr="004261C9">
        <w:rPr>
          <w:rFonts w:ascii="Times New Roman" w:eastAsia="Times New Roman" w:hAnsi="Times New Roman"/>
          <w:sz w:val="28"/>
          <w:szCs w:val="28"/>
          <w:shd w:val="clear" w:color="auto" w:fill="FFFFFF"/>
        </w:rPr>
        <w:t xml:space="preserve">самовільного залишення військової частини або місця служби військовослужбовцем строкової служби, а також нез’явлення його вчасно без поважних причин на службу у разі звільнення з частини, призначення або переведення, нез’явлення з відрядження, відпустки або з лікувального закладу настає адміністративна відповідальність згідно з нормами Кодексу України про адміністративні правопорушення?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shd w:val="clear" w:color="auto" w:fill="FFFFFF"/>
          <w:lang w:val="ru-RU"/>
        </w:rPr>
        <w:t>5</w:t>
      </w:r>
      <w:r w:rsidRPr="004261C9">
        <w:rPr>
          <w:rFonts w:ascii="Times New Roman" w:eastAsia="Times New Roman" w:hAnsi="Times New Roman"/>
          <w:sz w:val="28"/>
          <w:szCs w:val="28"/>
          <w:shd w:val="clear" w:color="auto" w:fill="FFFFFF"/>
        </w:rPr>
        <w:t>8)</w:t>
      </w:r>
      <w:r w:rsidRPr="004261C9">
        <w:rPr>
          <w:rFonts w:ascii="Times New Roman" w:eastAsia="Times New Roman" w:hAnsi="Times New Roman"/>
          <w:sz w:val="28"/>
          <w:szCs w:val="28"/>
        </w:rPr>
        <w:t xml:space="preserve"> Яким документом згідно з нормами Кодексу України про адміністративні правопорушення оформляється адміністративне затримання особи?</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shd w:val="clear" w:color="auto" w:fill="FFFFFF"/>
        </w:rPr>
        <w:t>59) Хто із зазначених органів або посадових осіб згідно з нормами Кодексу України про адміністративні правопорушення не має права проводити адміністративне затримання</w:t>
      </w:r>
      <w:r w:rsidRPr="004261C9">
        <w:rPr>
          <w:rFonts w:ascii="Times New Roman" w:eastAsia="Times New Roman" w:hAnsi="Times New Roman"/>
          <w:sz w:val="28"/>
          <w:szCs w:val="28"/>
        </w:rPr>
        <w:t>?</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shd w:val="clear" w:color="auto" w:fill="FFFFFF"/>
        </w:rPr>
        <w:lastRenderedPageBreak/>
        <w:t>60)</w:t>
      </w:r>
      <w:r w:rsidRPr="004261C9">
        <w:rPr>
          <w:rFonts w:ascii="Times New Roman" w:eastAsia="Times New Roman" w:hAnsi="Times New Roman"/>
          <w:sz w:val="28"/>
          <w:szCs w:val="28"/>
        </w:rPr>
        <w:t xml:space="preserve"> </w:t>
      </w:r>
      <w:r w:rsidR="002E72B4" w:rsidRPr="004261C9">
        <w:rPr>
          <w:rFonts w:ascii="Times New Roman" w:eastAsia="Times New Roman" w:hAnsi="Times New Roman"/>
          <w:sz w:val="28"/>
          <w:szCs w:val="28"/>
        </w:rPr>
        <w:t>Укажіть максимальний строк, протягом якого може тривати адміністративне затримання особи відповідно до Кодексу України про адміністративні правопорушення?</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shd w:val="clear" w:color="auto" w:fill="FFFFFF"/>
        </w:rPr>
        <w:t>61)</w:t>
      </w:r>
      <w:r w:rsidRPr="004261C9">
        <w:rPr>
          <w:rFonts w:ascii="Times New Roman" w:eastAsia="Times New Roman" w:hAnsi="Times New Roman"/>
          <w:sz w:val="28"/>
          <w:szCs w:val="28"/>
        </w:rPr>
        <w:t xml:space="preserve"> Не пізніш якого часу до дня розгляду справи в суді вручається повістка особі, яка притягається до адміністративної відповідальності?</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62) Розглядати справи за адміністративні правопорушення про незаконне носіння військової форми одягу із знаками розрізнення військовослужбовців згідно норм Кодексу України про адміністративні правопорушення мають право:</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 xml:space="preserve">63) Які дії утворюють склад адміністративного правопорушення, передбаченого статтею 172-9-2 «Порушення законодавства у сфері оцінки впливу на довкілля» </w:t>
      </w:r>
      <w:r w:rsidRPr="004261C9">
        <w:rPr>
          <w:rFonts w:ascii="Times New Roman" w:eastAsia="Times New Roman" w:hAnsi="Times New Roman"/>
          <w:sz w:val="28"/>
          <w:szCs w:val="28"/>
          <w:shd w:val="clear" w:color="auto" w:fill="FFFFFF"/>
        </w:rPr>
        <w:t>Кодексу України про адміністративні правопорушення</w:t>
      </w:r>
      <w:r w:rsidRPr="004261C9">
        <w:rPr>
          <w:rFonts w:ascii="Times New Roman" w:eastAsia="Times New Roman" w:hAnsi="Times New Roman"/>
          <w:sz w:val="28"/>
          <w:szCs w:val="28"/>
        </w:rPr>
        <w:t>:</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shd w:val="clear" w:color="auto" w:fill="FFFFFF"/>
        </w:rPr>
        <w:t xml:space="preserve">64) </w:t>
      </w:r>
      <w:r w:rsidR="002E72B4" w:rsidRPr="004261C9">
        <w:rPr>
          <w:rFonts w:ascii="Times New Roman" w:eastAsia="Times New Roman" w:hAnsi="Times New Roman"/>
          <w:sz w:val="28"/>
          <w:szCs w:val="28"/>
          <w:shd w:val="clear" w:color="auto" w:fill="FFFFFF"/>
        </w:rPr>
        <w:t>На який строк згідно з нормами Кодексу України про адміністративні правопорушення орган (посадова особа) за наявності обставин, що ускладнюють виконання постанови або роблять її виконання неможливим, може відстрочити виконання постанови про накладення адміністративного стягнення у вигляді адміністративного арешту?</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shd w:val="clear" w:color="auto" w:fill="FFFFFF"/>
        </w:rPr>
        <w:t>65)</w:t>
      </w:r>
      <w:r w:rsidRPr="004261C9">
        <w:rPr>
          <w:rFonts w:ascii="Times New Roman" w:eastAsia="Times New Roman" w:hAnsi="Times New Roman"/>
          <w:sz w:val="28"/>
          <w:szCs w:val="28"/>
        </w:rPr>
        <w:t xml:space="preserve"> За правилом Кодексу України про адміністративні правопорушення не підлягає виконанню постанова про накладення адміністративного стягнення, якщо її не було звернуто до виконання протягом якого строку?</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shd w:val="clear" w:color="auto" w:fill="FFFFFF"/>
        </w:rPr>
        <w:t>66)</w:t>
      </w:r>
      <w:r w:rsidRPr="004261C9">
        <w:rPr>
          <w:rFonts w:ascii="Times New Roman" w:eastAsia="Times New Roman" w:hAnsi="Times New Roman"/>
          <w:sz w:val="28"/>
          <w:szCs w:val="28"/>
        </w:rPr>
        <w:t xml:space="preserve"> Не більше якого часу на день згідно з нормами Кодексу України про адміністративні правопорушення повнолітні можуть залучатися до виконання громадських робіт?</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 xml:space="preserve">67) Згідно з нормами Кодексу України про адміністративні правопорушення постанова про накладення адміністративного стягнення за правопорушення у сфері безпеки на автомобільному транспорті, зафіксоване в автоматичному режимі, може виноситися: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68) У разі несплати штрафу за постановою про накладення адміністративного стягнення за правопорушення у сфері безпеки на автомобільному транспорті, зафіксоване в автоматичному режимі, така постанова згідно з нормами Кодексу України про адміністративні правопорушення підлягає примусовому виконанню:</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69) За правилом Кодексу України про адміністративні правопорушення постанова про накладення адміністративного стягнення за правопорушення у сфері безпеки на автомобільному транспорті, зафіксоване в автоматичному режимі надсилається відповідальній особі:</w:t>
      </w:r>
    </w:p>
    <w:p w:rsidR="006E4654" w:rsidRPr="004261C9" w:rsidRDefault="006E4654" w:rsidP="00327DD9">
      <w:pPr>
        <w:tabs>
          <w:tab w:val="left" w:pos="142"/>
          <w:tab w:val="left" w:pos="1418"/>
        </w:tabs>
        <w:spacing w:line="240" w:lineRule="auto"/>
        <w:ind w:firstLine="851"/>
        <w:rPr>
          <w:rFonts w:ascii="Times New Roman" w:eastAsia="Times New Roman" w:hAnsi="Times New Roman"/>
          <w:sz w:val="28"/>
          <w:szCs w:val="28"/>
        </w:rPr>
      </w:pPr>
      <w:r w:rsidRPr="004261C9">
        <w:rPr>
          <w:rFonts w:ascii="Times New Roman" w:eastAsia="Times New Roman" w:hAnsi="Times New Roman"/>
          <w:sz w:val="28"/>
          <w:szCs w:val="28"/>
        </w:rPr>
        <w:br w:type="page"/>
      </w:r>
    </w:p>
    <w:p w:rsidR="006E4654" w:rsidRPr="004261C9" w:rsidRDefault="006E4654" w:rsidP="00327DD9">
      <w:pPr>
        <w:tabs>
          <w:tab w:val="left" w:pos="142"/>
          <w:tab w:val="left" w:pos="1418"/>
        </w:tabs>
        <w:spacing w:line="240" w:lineRule="auto"/>
        <w:ind w:firstLine="851"/>
        <w:jc w:val="center"/>
        <w:rPr>
          <w:rFonts w:ascii="Times New Roman" w:eastAsia="Times New Roman" w:hAnsi="Times New Roman"/>
          <w:sz w:val="28"/>
          <w:szCs w:val="28"/>
        </w:rPr>
      </w:pPr>
      <w:r w:rsidRPr="004261C9">
        <w:rPr>
          <w:rFonts w:ascii="Times New Roman" w:eastAsia="Times New Roman" w:hAnsi="Times New Roman"/>
          <w:sz w:val="28"/>
          <w:szCs w:val="28"/>
        </w:rPr>
        <w:lastRenderedPageBreak/>
        <w:t>КОДЕКС АДМІНІСТРАТИВНОГО СУДОЧИНСТВА УКРАЇНИ</w:t>
      </w:r>
    </w:p>
    <w:p w:rsidR="006E4654" w:rsidRPr="004261C9" w:rsidRDefault="006E4654" w:rsidP="00327DD9">
      <w:pPr>
        <w:tabs>
          <w:tab w:val="left" w:pos="142"/>
          <w:tab w:val="left" w:pos="1418"/>
        </w:tabs>
        <w:spacing w:line="240" w:lineRule="auto"/>
        <w:ind w:firstLine="851"/>
        <w:jc w:val="center"/>
        <w:rPr>
          <w:rFonts w:ascii="Times New Roman" w:eastAsia="Times New Roman" w:hAnsi="Times New Roman"/>
          <w:sz w:val="28"/>
          <w:szCs w:val="28"/>
        </w:rPr>
      </w:pP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1</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Відповідно до положень Кодексу адміністративного судочинства України публічна служба це:</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2</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На які з наведеного переліку спори НЕ поширюється юрисдикція адміністративних судів:</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 xml:space="preserve">3) </w:t>
      </w:r>
      <w:r w:rsidRPr="004261C9">
        <w:rPr>
          <w:rFonts w:ascii="Times New Roman" w:eastAsia="Times New Roman" w:hAnsi="Times New Roman"/>
          <w:bCs/>
          <w:sz w:val="28"/>
          <w:szCs w:val="28"/>
        </w:rPr>
        <w:t>Якому адміністративному суду як суду першої інстанції підсудні справи щодо оскарження нормативно-правових актів Кабінету Міністрів України, міністерства чи іншого центрального органу виконавчої влади, Національного банку України чи іншого суб’єкта владних повноважень, повноваження якого поширюються на всю територію України?</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4</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Який загальний строк встановлено Кодексом адміністративного судочинства України для вручення повістки про виклик у судове засідання?</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5</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Pr="004261C9">
        <w:rPr>
          <w:rFonts w:ascii="Times New Roman" w:eastAsia="Times New Roman" w:hAnsi="Times New Roman"/>
          <w:bCs/>
          <w:sz w:val="28"/>
          <w:szCs w:val="28"/>
        </w:rPr>
        <w:t>Якщо інше не встановлено Кодексом адміністративного судочинства</w:t>
      </w:r>
      <w:r w:rsidRPr="004261C9">
        <w:rPr>
          <w:rFonts w:ascii="Times New Roman" w:eastAsia="Times New Roman" w:hAnsi="Times New Roman"/>
          <w:sz w:val="28"/>
          <w:szCs w:val="28"/>
        </w:rPr>
        <w:t xml:space="preserve"> </w:t>
      </w:r>
      <w:r w:rsidRPr="004261C9">
        <w:rPr>
          <w:rFonts w:ascii="Times New Roman" w:eastAsia="Times New Roman" w:hAnsi="Times New Roman"/>
          <w:bCs/>
          <w:sz w:val="28"/>
          <w:szCs w:val="28"/>
        </w:rPr>
        <w:t>України, відповідачем в адміністративній справі є:</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6</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Прокурор, який подав позов в інтересах держави, має право змінити предмет або підстави адміністративного позову:</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7</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Позивач має право змінити предмет або підстави адміністративного позову:</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8</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Pr="004261C9">
        <w:rPr>
          <w:rFonts w:ascii="Times New Roman" w:eastAsia="Times New Roman" w:hAnsi="Times New Roman"/>
          <w:bCs/>
          <w:sz w:val="28"/>
          <w:szCs w:val="28"/>
        </w:rPr>
        <w:t>Відповідно до Кодексу адміністративного судочинства України після вступу третьої особи, яка заявляє самостійні вимоги на предмет спору, розгляд справи починається:</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9</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bookmarkStart w:id="49" w:name="n495"/>
      <w:bookmarkEnd w:id="49"/>
      <w:r w:rsidRPr="004261C9">
        <w:rPr>
          <w:rFonts w:ascii="Times New Roman" w:eastAsia="Times New Roman" w:hAnsi="Times New Roman"/>
          <w:bCs/>
          <w:sz w:val="28"/>
          <w:szCs w:val="28"/>
        </w:rPr>
        <w:t>У разі пред’явлення адміністративного позову до неналежного відповідача та незгоди</w:t>
      </w:r>
      <w:r w:rsidRPr="004261C9">
        <w:rPr>
          <w:rFonts w:ascii="Times New Roman" w:eastAsia="Times New Roman" w:hAnsi="Times New Roman"/>
          <w:sz w:val="28"/>
          <w:szCs w:val="28"/>
        </w:rPr>
        <w:t xml:space="preserve"> позивача на його заміну іншою особою суд може:</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10</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002E72B4" w:rsidRPr="004261C9">
        <w:rPr>
          <w:rFonts w:ascii="Times New Roman" w:eastAsia="Times New Roman" w:hAnsi="Times New Roman"/>
          <w:bCs/>
          <w:sz w:val="28"/>
          <w:szCs w:val="28"/>
        </w:rPr>
        <w:t>Відповідно до Кодексу адміністративного судочинства України питання про залучення третіх осіб до участі у справі вирішується:</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11</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Pr="004261C9">
        <w:rPr>
          <w:rFonts w:ascii="Times New Roman" w:eastAsia="Times New Roman" w:hAnsi="Times New Roman"/>
          <w:bCs/>
          <w:sz w:val="28"/>
          <w:szCs w:val="28"/>
        </w:rPr>
        <w:t>Відповідно до Кодексу адміністративного судочинства України НЕ можуть бути представниками у справі:</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12</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Pr="004261C9">
        <w:rPr>
          <w:rFonts w:ascii="Times New Roman" w:eastAsia="Times New Roman" w:hAnsi="Times New Roman"/>
          <w:bCs/>
          <w:sz w:val="28"/>
          <w:szCs w:val="28"/>
        </w:rPr>
        <w:t>Відповідно до Кодексу адміністративного судочинства України повноваження адвоката як представника у справі НЕ посвідчує:</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13</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Прокурор у випадку звернення до адміністративного суду в інтересах держави у разі відсутності органу, уповноваженого державою здійснювати відповідні функції у спірних правовідносинах або відсутності у такого органу повноважень щодо звернення до суду, набуває статус: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lastRenderedPageBreak/>
        <w:t xml:space="preserve">14) </w:t>
      </w:r>
      <w:r w:rsidRPr="004261C9">
        <w:rPr>
          <w:rFonts w:ascii="Times New Roman" w:eastAsia="Times New Roman" w:hAnsi="Times New Roman"/>
          <w:bCs/>
          <w:sz w:val="28"/>
          <w:szCs w:val="28"/>
        </w:rPr>
        <w:t xml:space="preserve">Невиконання прокурором вимог щодо надання адміністративному суду обґрунтування наявності підстав для здійснення представництва інтересів держави має наслідком: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15</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Pr="004261C9">
        <w:rPr>
          <w:rFonts w:ascii="Times New Roman" w:eastAsia="Times New Roman" w:hAnsi="Times New Roman"/>
          <w:bCs/>
          <w:sz w:val="28"/>
          <w:szCs w:val="28"/>
        </w:rPr>
        <w:t xml:space="preserve">Чи може прокурор, який звернувся до адміністративного суду в </w:t>
      </w:r>
      <w:r w:rsidRPr="004261C9">
        <w:rPr>
          <w:rFonts w:ascii="Times New Roman" w:eastAsia="Times New Roman" w:hAnsi="Times New Roman"/>
          <w:sz w:val="28"/>
          <w:szCs w:val="28"/>
        </w:rPr>
        <w:t xml:space="preserve">інтересах держави, закінчувати справу примиренням?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16</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Відповідно до Кодексу адміністративного судочинства України до о</w:t>
      </w:r>
      <w:r w:rsidRPr="004261C9">
        <w:rPr>
          <w:rFonts w:ascii="Times New Roman" w:eastAsia="Times New Roman" w:hAnsi="Times New Roman"/>
          <w:bCs/>
          <w:sz w:val="28"/>
          <w:szCs w:val="28"/>
        </w:rPr>
        <w:t>сіб</w:t>
      </w:r>
      <w:r w:rsidRPr="004261C9">
        <w:rPr>
          <w:rFonts w:ascii="Times New Roman" w:eastAsia="Times New Roman" w:hAnsi="Times New Roman"/>
          <w:sz w:val="28"/>
          <w:szCs w:val="28"/>
        </w:rPr>
        <w:t>, які є іншими учасниками процесу, НЕ відноситься:</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17) Відповідно до Кодексу адміністративного судочинства України у</w:t>
      </w:r>
      <w:r w:rsidRPr="004261C9">
        <w:rPr>
          <w:rFonts w:ascii="Times New Roman" w:eastAsia="Times New Roman" w:hAnsi="Times New Roman"/>
          <w:bCs/>
          <w:sz w:val="28"/>
          <w:szCs w:val="28"/>
        </w:rPr>
        <w:t xml:space="preserve"> справах про протиправність рішень, дій чи бездіяльності суб’єкта владних повноважень обов’язок щодо доказування правомірності свого рішення, дії чи бездіяльності покладається на:</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18</w:t>
      </w:r>
      <w:r w:rsidRPr="004261C9">
        <w:rPr>
          <w:rFonts w:ascii="Times New Roman" w:eastAsia="Times New Roman" w:hAnsi="Times New Roman"/>
          <w:sz w:val="28"/>
          <w:szCs w:val="28"/>
          <w:lang w:val="ru-RU"/>
        </w:rPr>
        <w:t xml:space="preserve">) </w:t>
      </w:r>
      <w:r w:rsidRPr="004261C9">
        <w:rPr>
          <w:rFonts w:ascii="Times New Roman" w:eastAsia="Times New Roman" w:hAnsi="Times New Roman"/>
          <w:sz w:val="28"/>
          <w:szCs w:val="28"/>
        </w:rPr>
        <w:t>Я</w:t>
      </w:r>
      <w:r w:rsidRPr="004261C9">
        <w:rPr>
          <w:rFonts w:ascii="Times New Roman" w:eastAsia="Times New Roman" w:hAnsi="Times New Roman"/>
          <w:bCs/>
          <w:sz w:val="28"/>
          <w:szCs w:val="28"/>
        </w:rPr>
        <w:t xml:space="preserve">кщо учасник справи без поважних причин не </w:t>
      </w:r>
      <w:proofErr w:type="spellStart"/>
      <w:r w:rsidRPr="004261C9">
        <w:rPr>
          <w:rFonts w:ascii="Times New Roman" w:eastAsia="Times New Roman" w:hAnsi="Times New Roman"/>
          <w:bCs/>
          <w:sz w:val="28"/>
          <w:szCs w:val="28"/>
        </w:rPr>
        <w:t>надасть</w:t>
      </w:r>
      <w:proofErr w:type="spellEnd"/>
      <w:r w:rsidRPr="004261C9">
        <w:rPr>
          <w:rFonts w:ascii="Times New Roman" w:eastAsia="Times New Roman" w:hAnsi="Times New Roman"/>
          <w:bCs/>
          <w:sz w:val="28"/>
          <w:szCs w:val="28"/>
        </w:rPr>
        <w:t xml:space="preserve"> докази на пропозицію суду для підтвердження обставин, на які він посилається, суд відповідно до Кодексу адміністративного судочинства України:</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19</w:t>
      </w:r>
      <w:bookmarkStart w:id="50" w:name="n654"/>
      <w:bookmarkEnd w:id="50"/>
      <w:r w:rsidRPr="004261C9">
        <w:rPr>
          <w:rFonts w:ascii="Times New Roman" w:eastAsia="Times New Roman" w:hAnsi="Times New Roman"/>
          <w:sz w:val="28"/>
          <w:szCs w:val="28"/>
          <w:lang w:val="ru-RU"/>
        </w:rPr>
        <w:t xml:space="preserve">) </w:t>
      </w:r>
      <w:r w:rsidRPr="004261C9">
        <w:rPr>
          <w:rFonts w:ascii="Times New Roman" w:eastAsia="Times New Roman" w:hAnsi="Times New Roman"/>
          <w:bCs/>
          <w:sz w:val="28"/>
          <w:szCs w:val="28"/>
        </w:rPr>
        <w:t xml:space="preserve">До способів забезпечення доказів в адміністративному судочинстві НЕ належить: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20</w:t>
      </w:r>
      <w:r w:rsidRPr="004261C9">
        <w:rPr>
          <w:rFonts w:ascii="Times New Roman" w:eastAsia="Times New Roman" w:hAnsi="Times New Roman"/>
          <w:sz w:val="28"/>
          <w:szCs w:val="28"/>
          <w:lang w:val="ru-RU"/>
        </w:rPr>
        <w:t xml:space="preserve">) </w:t>
      </w:r>
      <w:r w:rsidRPr="004261C9">
        <w:rPr>
          <w:rFonts w:ascii="Times New Roman" w:eastAsia="Times New Roman" w:hAnsi="Times New Roman"/>
          <w:bCs/>
          <w:sz w:val="28"/>
          <w:szCs w:val="28"/>
        </w:rPr>
        <w:t>Адміністративний суд вирішує питання про забезпечення доказів в справі:</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21</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Pr="004261C9">
        <w:rPr>
          <w:rFonts w:ascii="Times New Roman" w:eastAsia="Times New Roman" w:hAnsi="Times New Roman"/>
          <w:bCs/>
          <w:sz w:val="28"/>
          <w:szCs w:val="28"/>
        </w:rPr>
        <w:t>Відповідно до Кодексу адміністративного судочинства України не є заходами процесуального примусу:</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22</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Pr="004261C9">
        <w:rPr>
          <w:rFonts w:ascii="Times New Roman" w:eastAsia="Times New Roman" w:hAnsi="Times New Roman"/>
          <w:bCs/>
          <w:sz w:val="28"/>
          <w:szCs w:val="28"/>
        </w:rPr>
        <w:t xml:space="preserve">Протягом якого загального строку, </w:t>
      </w:r>
      <w:r w:rsidRPr="004261C9">
        <w:rPr>
          <w:rFonts w:ascii="Times New Roman" w:eastAsia="Times New Roman" w:hAnsi="Times New Roman"/>
          <w:sz w:val="28"/>
          <w:szCs w:val="28"/>
        </w:rPr>
        <w:t> який, якщо не встановлено інше, обчислюється з дня, коли особа дізналася або повинна була дізнатися про порушення своїх прав, свобод чи інтересів,</w:t>
      </w:r>
      <w:r w:rsidRPr="004261C9">
        <w:rPr>
          <w:rFonts w:ascii="Times New Roman" w:eastAsia="Times New Roman" w:hAnsi="Times New Roman"/>
          <w:bCs/>
          <w:sz w:val="28"/>
          <w:szCs w:val="28"/>
        </w:rPr>
        <w:t xml:space="preserve"> особа має право звернутися до адміністративного суду за захистом своїх прав, свобод та інтересів?</w:t>
      </w:r>
    </w:p>
    <w:p w:rsidR="00C5791E"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23</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00C5791E" w:rsidRPr="004261C9">
        <w:rPr>
          <w:rFonts w:ascii="Times New Roman" w:eastAsia="Times New Roman" w:hAnsi="Times New Roman"/>
          <w:sz w:val="28"/>
          <w:szCs w:val="28"/>
        </w:rPr>
        <w:t>Для звернення до суду у справах щодо прийняття громадян на публічну службу Кодексом адміністративного судочинства України встановлено строк у:</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24</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Відповідно до Кодексу адміністративного судочинства України подання особою позову після закінчення строків, установлених законом, без заяви про поновлення пропущеного строку звернення до адміністративного суду, або якщо підстави, вказані нею у заяві, визнані судом неповажними, є наслідком:</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25</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Pr="004261C9">
        <w:rPr>
          <w:rFonts w:ascii="Times New Roman" w:eastAsia="Times New Roman" w:hAnsi="Times New Roman"/>
          <w:bCs/>
          <w:sz w:val="28"/>
          <w:szCs w:val="28"/>
        </w:rPr>
        <w:t>В</w:t>
      </w:r>
      <w:r w:rsidRPr="004261C9">
        <w:rPr>
          <w:rFonts w:ascii="Times New Roman" w:eastAsia="Times New Roman" w:hAnsi="Times New Roman"/>
          <w:sz w:val="28"/>
          <w:szCs w:val="28"/>
        </w:rPr>
        <w:t xml:space="preserve">ідповідно до Кодексу адміністративного судочинства України </w:t>
      </w:r>
      <w:r w:rsidRPr="004261C9">
        <w:rPr>
          <w:rFonts w:ascii="Times New Roman" w:eastAsia="Times New Roman" w:hAnsi="Times New Roman"/>
          <w:bCs/>
          <w:sz w:val="28"/>
          <w:szCs w:val="28"/>
        </w:rPr>
        <w:t>перебіг усіх процесуальних строків у справі зупиняє така процесуальна дія, як:</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26</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Відповідно до Кодексу адміністративного судочинства України адміністративний позов до адміністративного суду подається у формі:</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lastRenderedPageBreak/>
        <w:t>27</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00C5791E" w:rsidRPr="004261C9">
        <w:rPr>
          <w:rFonts w:ascii="Times New Roman" w:eastAsia="Times New Roman" w:hAnsi="Times New Roman"/>
          <w:sz w:val="28"/>
          <w:szCs w:val="28"/>
        </w:rPr>
        <w:t>Відповідно до Кодексу адміністративного судочинства України суб’єкт владних повноважень при поданні адміністративного позову зобов’язаний додати до позовної заяви:</w:t>
      </w:r>
      <w:r w:rsidRPr="004261C9">
        <w:rPr>
          <w:rFonts w:ascii="Times New Roman" w:eastAsia="Times New Roman" w:hAnsi="Times New Roman"/>
          <w:sz w:val="28"/>
          <w:szCs w:val="28"/>
        </w:rPr>
        <w:t xml:space="preserve">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28</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Pr="004261C9">
        <w:rPr>
          <w:rFonts w:ascii="Times New Roman" w:eastAsia="Times New Roman" w:hAnsi="Times New Roman"/>
          <w:bCs/>
          <w:sz w:val="28"/>
          <w:szCs w:val="28"/>
        </w:rPr>
        <w:t>Суддя, встановивши, що зміст позову не відповідає вимогам, встановленим Кодексом адміністративного судочинства України, постановляє ухвалу про:</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29</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Сторона у справі звертається до адміністративного суду про продовження строків проведення підготовчого провадження із: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30</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Pr="004261C9">
        <w:rPr>
          <w:rFonts w:ascii="Times New Roman" w:eastAsia="Times New Roman" w:hAnsi="Times New Roman"/>
          <w:bCs/>
          <w:sz w:val="28"/>
          <w:szCs w:val="28"/>
        </w:rPr>
        <w:t>Підготовку справи до судового розгляду</w:t>
      </w:r>
      <w:r w:rsidRPr="004261C9">
        <w:rPr>
          <w:rFonts w:ascii="Times New Roman" w:eastAsia="Times New Roman" w:hAnsi="Times New Roman"/>
          <w:sz w:val="28"/>
          <w:szCs w:val="28"/>
        </w:rPr>
        <w:t xml:space="preserve"> відповідно до Кодексу адміністративного судочинства України</w:t>
      </w:r>
      <w:r w:rsidRPr="004261C9">
        <w:rPr>
          <w:rFonts w:ascii="Times New Roman" w:eastAsia="Times New Roman" w:hAnsi="Times New Roman"/>
          <w:bCs/>
          <w:sz w:val="28"/>
          <w:szCs w:val="28"/>
        </w:rPr>
        <w:t xml:space="preserve"> здійснює:</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31</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Протягом якого строку з дня відкриття провадження у справі повинне бути проведене підготовче провадження у адміністративному судочинстві: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32</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Позивач може відмовитися від адміністративного позову, зазначивши про це в: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33</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Pr="004261C9">
        <w:rPr>
          <w:rFonts w:ascii="Times New Roman" w:eastAsia="Times New Roman" w:hAnsi="Times New Roman"/>
          <w:bCs/>
          <w:sz w:val="28"/>
          <w:szCs w:val="28"/>
        </w:rPr>
        <w:t>Про прийняття відмови від адміністративного позову суд постановляє ухвалу, якою:</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34</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До видів забезпечення позову в адміністративній справі належить:</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35</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Відповідно до Кодексу адміністративного судочинства України при </w:t>
      </w:r>
      <w:r w:rsidRPr="004261C9">
        <w:rPr>
          <w:rFonts w:ascii="Times New Roman" w:eastAsia="Times New Roman" w:hAnsi="Times New Roman"/>
          <w:bCs/>
          <w:sz w:val="28"/>
          <w:szCs w:val="28"/>
        </w:rPr>
        <w:t>надходженні від всіх учасників справи клопотань про розгляд справи за їх відсутності суд:</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36</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Pr="004261C9">
        <w:rPr>
          <w:rFonts w:ascii="Times New Roman" w:eastAsia="Times New Roman" w:hAnsi="Times New Roman"/>
          <w:bCs/>
          <w:sz w:val="28"/>
          <w:szCs w:val="28"/>
        </w:rPr>
        <w:t xml:space="preserve">Протягом якого строку відповідно до Кодексу адміністративного судочинства України учасник справи подає заяву про участь у судовому засіданні в режимі </w:t>
      </w:r>
      <w:proofErr w:type="spellStart"/>
      <w:r w:rsidRPr="004261C9">
        <w:rPr>
          <w:rFonts w:ascii="Times New Roman" w:eastAsia="Times New Roman" w:hAnsi="Times New Roman"/>
          <w:bCs/>
          <w:sz w:val="28"/>
          <w:szCs w:val="28"/>
        </w:rPr>
        <w:t>відеоконференції</w:t>
      </w:r>
      <w:proofErr w:type="spellEnd"/>
      <w:r w:rsidRPr="004261C9">
        <w:rPr>
          <w:rFonts w:ascii="Times New Roman" w:eastAsia="Times New Roman" w:hAnsi="Times New Roman"/>
          <w:bCs/>
          <w:sz w:val="28"/>
          <w:szCs w:val="28"/>
        </w:rPr>
        <w:t xml:space="preserve"> поза межами приміщення суду?</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37</w:t>
      </w:r>
      <w:r w:rsidRPr="004261C9">
        <w:rPr>
          <w:rFonts w:ascii="Times New Roman" w:eastAsia="Times New Roman" w:hAnsi="Times New Roman"/>
          <w:sz w:val="28"/>
          <w:szCs w:val="28"/>
          <w:lang w:val="ru-RU"/>
        </w:rPr>
        <w:t xml:space="preserve">) </w:t>
      </w:r>
      <w:r w:rsidRPr="004261C9">
        <w:rPr>
          <w:rFonts w:ascii="Times New Roman" w:eastAsia="Times New Roman" w:hAnsi="Times New Roman"/>
          <w:sz w:val="28"/>
          <w:szCs w:val="28"/>
        </w:rPr>
        <w:t xml:space="preserve">Відповідно до Кодексу адміністративного судочинства України НЕ є підставою для обов’язкового зупинення провадження в адміністративній справі: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38</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Відповідно до Кодексу адміністративного судочинства України примирення сторін в адміністративній справі є підставою для:</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39</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Відповідно до Кодексу адміністративного судочинства України НЕ є підставою закриття провадження в адміністративній справі така:</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40</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Відповідно до Кодексу адміністративного судочинства України ухваленням якого судового рішення закінчується судовий розгляд в суді першої інстанції: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bCs/>
          <w:sz w:val="28"/>
          <w:szCs w:val="28"/>
        </w:rPr>
        <w:t>41</w:t>
      </w:r>
      <w:r w:rsidRPr="004261C9">
        <w:rPr>
          <w:rFonts w:ascii="Times New Roman" w:eastAsia="Times New Roman" w:hAnsi="Times New Roman"/>
          <w:bCs/>
          <w:sz w:val="28"/>
          <w:szCs w:val="28"/>
          <w:lang w:val="ru-RU"/>
        </w:rPr>
        <w:t>)</w:t>
      </w:r>
      <w:r w:rsidRPr="004261C9">
        <w:rPr>
          <w:rFonts w:ascii="Times New Roman" w:eastAsia="Times New Roman" w:hAnsi="Times New Roman"/>
          <w:bCs/>
          <w:sz w:val="28"/>
          <w:szCs w:val="28"/>
        </w:rPr>
        <w:t xml:space="preserve"> Що, відповідно до Кодексу адміністративного судочинства України, не є днем вручення судового рішення?</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bCs/>
          <w:sz w:val="28"/>
          <w:szCs w:val="28"/>
        </w:rPr>
        <w:lastRenderedPageBreak/>
        <w:t>42</w:t>
      </w:r>
      <w:r w:rsidRPr="004261C9">
        <w:rPr>
          <w:rFonts w:ascii="Times New Roman" w:eastAsia="Times New Roman" w:hAnsi="Times New Roman"/>
          <w:bCs/>
          <w:sz w:val="28"/>
          <w:szCs w:val="28"/>
          <w:lang w:val="ru-RU"/>
        </w:rPr>
        <w:t>)</w:t>
      </w:r>
      <w:r w:rsidRPr="004261C9">
        <w:rPr>
          <w:rFonts w:ascii="Times New Roman" w:eastAsia="Times New Roman" w:hAnsi="Times New Roman"/>
          <w:bCs/>
          <w:sz w:val="28"/>
          <w:szCs w:val="28"/>
        </w:rPr>
        <w:t xml:space="preserve"> Відповідно до Кодексу адміністративного судочинства України, суд, що ухвалив судове рішення, може за заявою учасника справи чи з власної ініціативи ухвалити додаткове рішення, якщо?</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 xml:space="preserve">43) </w:t>
      </w:r>
      <w:r w:rsidR="00C5791E" w:rsidRPr="004261C9">
        <w:rPr>
          <w:rFonts w:ascii="Times New Roman" w:eastAsia="Times New Roman" w:hAnsi="Times New Roman"/>
          <w:sz w:val="28"/>
          <w:szCs w:val="28"/>
        </w:rPr>
        <w:t>Ким відповідно до Кодексу адміністративного судочинства України розглядаються скарги щодо законності актів Вищої ради правосуддя, Вищої кваліфікаційної комісії суддів України?</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44</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00C5791E" w:rsidRPr="004261C9">
        <w:rPr>
          <w:rFonts w:ascii="Times New Roman" w:eastAsia="Times New Roman" w:hAnsi="Times New Roman"/>
          <w:sz w:val="28"/>
          <w:szCs w:val="28"/>
        </w:rPr>
        <w:t>До якого органу відповідно до Кодексу адміністративного судочинства України може бути подано скаргу на рішення Вищої ради правосуддя, ухвалене за результатами розгляду скарги на рішення її Дисциплінарної палати?</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45</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00C5791E" w:rsidRPr="004261C9">
        <w:rPr>
          <w:rFonts w:ascii="Times New Roman" w:eastAsia="Times New Roman" w:hAnsi="Times New Roman"/>
          <w:sz w:val="28"/>
          <w:szCs w:val="28"/>
        </w:rPr>
        <w:t>До якого суду відповідно до Кодексу адміністративного судочинства України оскаржуються дії кандидатів на пост Президента України, їхніх довірених осіб?</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46</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Строк протягом якого може бути оскаржено в апеляційному порядку ухвалу адміністративного суду про відмову в прийнятті заяви органів доходів і зборів щодо стягнення коштів за податковим боргом, становить:</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47</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Протягом якого строку за загальним правилом відповідно до Кодексу адміністративного судочинства України подається апеляційна скарга на рішення суду першої інстанції?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48</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До апеляційної скарги, що подається в порядку адміністративного судочинства, обов’язково додаються:</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49</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Що із наведеного переліку НЕ належить до підстав відмови судом у відкритті апеляційного провадження в порядку адміністративного судочинства?</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 xml:space="preserve">50) </w:t>
      </w:r>
      <w:r w:rsidR="00C5791E" w:rsidRPr="004261C9">
        <w:rPr>
          <w:rFonts w:ascii="Times New Roman" w:eastAsia="Times New Roman" w:hAnsi="Times New Roman"/>
          <w:sz w:val="28"/>
          <w:szCs w:val="28"/>
        </w:rPr>
        <w:t>Відповідно до Кодексу адміністративного судочинства України незалежно від поважності причини пропуску строку на апеляційне оскарження за загальним правилом суд апеляційної інстанції відмовляє у відкритті апеляційного провадження у разі, якщо апеляційна скарга прокурора, суб’єкта владних повноважень подана після спливу:</w:t>
      </w:r>
      <w:r w:rsidRPr="004261C9">
        <w:rPr>
          <w:rFonts w:ascii="Times New Roman" w:eastAsia="Times New Roman" w:hAnsi="Times New Roman"/>
          <w:sz w:val="28"/>
          <w:szCs w:val="28"/>
        </w:rPr>
        <w:t xml:space="preserve">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51</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Апеляційна скарга на рішення суду першої інстанції у порядку адміністративного судочинства може бути відкликана:</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52</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Особа, яка подала апеляційну скаргу на рішення суду першої інстанції у порядку адміністративного судочинства, має право від неї відмовитись: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53</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Протягом якого строку за загальним правилом має бути розглянута апеляційна скарга на ухвалу суду першої інстанції у порядку адміністративного судочинства?</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54</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За загальним правилом касаційна скарга на судове рішення у порядку адміністративного судочинства подається протягом: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lastRenderedPageBreak/>
        <w:t>55</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Касаційна скарга у порядку адміністративного судочинства подається: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56</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До касаційної скарги, що подається в порядку адміністративного судочинства, обов’язково додаються:</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57</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Що із наведеного переліку НЕ належить до підстав для відмови судом у відкритті касаційного провадження у порядку адміністративного судочинства?</w:t>
      </w:r>
    </w:p>
    <w:p w:rsidR="00C5791E"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 xml:space="preserve">58) </w:t>
      </w:r>
      <w:r w:rsidR="00C5791E" w:rsidRPr="004261C9">
        <w:rPr>
          <w:rFonts w:ascii="Times New Roman" w:eastAsia="Times New Roman" w:hAnsi="Times New Roman"/>
          <w:sz w:val="28"/>
          <w:szCs w:val="28"/>
        </w:rPr>
        <w:t>Відповідно до Кодексу адміністративного судочинства України незалежно від поважності причин пропуску строку на касаційне оскарження за загальним правилом суд касаційної інстанції відмовляє у відкритті касаційного провадження у разі, якщо касаційна скарга прокурора, суб’єкта владних повноважень подана після спливу:</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59) Касаційна скарга на рішення та постанови, визначені частиною першою ст. 328 Кодексу адміністративного судочинства України, має бути розглянута:</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60</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Касаційна скарга у порядку адміністративного судочинства може бути відкликана:</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61</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Особа, яка подала касаційну скаргу у порядку адміністративного судочинства, має право від неї відмовитись: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62</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00C5791E" w:rsidRPr="004261C9">
        <w:rPr>
          <w:rFonts w:ascii="Times New Roman" w:eastAsia="Times New Roman" w:hAnsi="Times New Roman"/>
          <w:sz w:val="28"/>
          <w:szCs w:val="28"/>
        </w:rPr>
        <w:t>Відповідно до Кодексу адміністративного судочинства України питання про відкриття касаційного провадження у адміністративній справі вирішується:</w:t>
      </w:r>
      <w:r w:rsidRPr="004261C9">
        <w:rPr>
          <w:rFonts w:ascii="Times New Roman" w:eastAsia="Times New Roman" w:hAnsi="Times New Roman"/>
          <w:sz w:val="28"/>
          <w:szCs w:val="28"/>
        </w:rPr>
        <w:t xml:space="preserve">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63</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Підставами для перегляду судового рішення за нововиявленими обставинами у порядку адміністративного судочинства є:</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64</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Pr="004261C9">
        <w:rPr>
          <w:rFonts w:ascii="Times New Roman" w:eastAsia="Times New Roman" w:hAnsi="Times New Roman"/>
          <w:bCs/>
          <w:sz w:val="28"/>
          <w:szCs w:val="28"/>
        </w:rPr>
        <w:t>Який строк визначено Кодексом адміністративного судочинства України для подання заяви про перегляд судового рішення за нововиявленими обставинами з дня, коли особа, яка звертається до суду, дізналася або повинна була дізнатися про існування таких обставин?</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bCs/>
          <w:sz w:val="28"/>
          <w:szCs w:val="28"/>
        </w:rPr>
        <w:t>65</w:t>
      </w:r>
      <w:r w:rsidRPr="004261C9">
        <w:rPr>
          <w:rFonts w:ascii="Times New Roman" w:eastAsia="Times New Roman" w:hAnsi="Times New Roman"/>
          <w:bCs/>
          <w:sz w:val="28"/>
          <w:szCs w:val="28"/>
          <w:lang w:val="ru-RU"/>
        </w:rPr>
        <w:t>)</w:t>
      </w:r>
      <w:r w:rsidRPr="004261C9">
        <w:rPr>
          <w:rFonts w:ascii="Times New Roman" w:eastAsia="Times New Roman" w:hAnsi="Times New Roman"/>
          <w:bCs/>
          <w:sz w:val="28"/>
          <w:szCs w:val="28"/>
        </w:rPr>
        <w:t xml:space="preserve"> </w:t>
      </w:r>
      <w:r w:rsidRPr="004261C9">
        <w:rPr>
          <w:rFonts w:ascii="Times New Roman" w:eastAsia="Times New Roman" w:hAnsi="Times New Roman"/>
          <w:sz w:val="28"/>
          <w:szCs w:val="28"/>
        </w:rPr>
        <w:t>До заяви про перегляд судового рішення за нововиявленими обставинами, що подається в порядку адміністративного судочинства, обов’язково додаються:</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66</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Підставами для перегляду судового рішення у зв’язку з виключними обставинами у порядку адміністративного судочинства є:</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67</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Pr="004261C9">
        <w:rPr>
          <w:rFonts w:ascii="Times New Roman" w:eastAsia="Times New Roman" w:hAnsi="Times New Roman"/>
          <w:bCs/>
          <w:sz w:val="28"/>
          <w:szCs w:val="28"/>
        </w:rPr>
        <w:t>Відповідно до Кодексу адміністративного судочинства України негайно НЕ виконуються постанови про:</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68</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Виконання судового рішення в порядку адміністративного судочинства здійснюється на підставі</w:t>
      </w:r>
      <w:r w:rsidRPr="004261C9">
        <w:rPr>
          <w:rFonts w:ascii="Times New Roman" w:eastAsia="Times New Roman" w:hAnsi="Times New Roman"/>
          <w:bCs/>
          <w:sz w:val="28"/>
          <w:szCs w:val="28"/>
        </w:rPr>
        <w:t xml:space="preserve">: </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lastRenderedPageBreak/>
        <w:t>69</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00C5791E" w:rsidRPr="004261C9">
        <w:rPr>
          <w:rFonts w:ascii="Times New Roman" w:eastAsia="Times New Roman" w:hAnsi="Times New Roman"/>
          <w:bCs/>
          <w:sz w:val="28"/>
          <w:szCs w:val="28"/>
        </w:rPr>
        <w:t>Відповідно до Кодексу адміністративного судочинства України суд має право зобов’язати звітувати про виконання судового рішення в адміністративній справі</w:t>
      </w:r>
      <w:r w:rsidRPr="004261C9">
        <w:rPr>
          <w:rFonts w:ascii="Times New Roman" w:eastAsia="Times New Roman" w:hAnsi="Times New Roman"/>
          <w:bCs/>
          <w:sz w:val="28"/>
          <w:szCs w:val="28"/>
        </w:rPr>
        <w:t>:</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70</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До видів заходів процесуального примусу відповідно до Кодексу адміністративного судочинства України НЕ належить:</w:t>
      </w:r>
    </w:p>
    <w:p w:rsidR="00C5791E"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71</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00C5791E" w:rsidRPr="004261C9">
        <w:rPr>
          <w:rFonts w:ascii="Times New Roman" w:eastAsia="Times New Roman" w:hAnsi="Times New Roman"/>
          <w:sz w:val="28"/>
          <w:szCs w:val="28"/>
        </w:rPr>
        <w:t>Через який період відповідно до Кодексу адміністративного судочинства України продовжуються строки затримання для примусового видворення іноземців та осіб без громадянства?</w:t>
      </w:r>
    </w:p>
    <w:p w:rsidR="006E4654" w:rsidRPr="004261C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bCs/>
          <w:sz w:val="28"/>
          <w:szCs w:val="28"/>
        </w:rPr>
        <w:t>72</w:t>
      </w:r>
      <w:r w:rsidRPr="004261C9">
        <w:rPr>
          <w:rFonts w:ascii="Times New Roman" w:eastAsia="Times New Roman" w:hAnsi="Times New Roman"/>
          <w:bCs/>
          <w:sz w:val="28"/>
          <w:szCs w:val="28"/>
          <w:lang w:val="ru-RU"/>
        </w:rPr>
        <w:t>)</w:t>
      </w:r>
      <w:r w:rsidRPr="004261C9">
        <w:rPr>
          <w:rFonts w:ascii="Times New Roman" w:eastAsia="Times New Roman" w:hAnsi="Times New Roman"/>
          <w:bCs/>
          <w:sz w:val="28"/>
          <w:szCs w:val="28"/>
        </w:rPr>
        <w:t xml:space="preserve"> Якщо позов прокурора в адміністративному судочинстві відповідачем не визнавався, але був задоволений судом, то:</w:t>
      </w:r>
    </w:p>
    <w:p w:rsidR="006E4654" w:rsidRPr="00B8088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4261C9">
        <w:rPr>
          <w:rFonts w:ascii="Times New Roman" w:eastAsia="Times New Roman" w:hAnsi="Times New Roman"/>
          <w:sz w:val="28"/>
          <w:szCs w:val="28"/>
        </w:rPr>
        <w:t>73</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Pr="00B80889">
        <w:rPr>
          <w:rFonts w:ascii="Times New Roman" w:eastAsia="Times New Roman" w:hAnsi="Times New Roman"/>
          <w:bCs/>
          <w:sz w:val="28"/>
          <w:szCs w:val="28"/>
        </w:rPr>
        <w:t>В адміністративному судочинстві до заяв по суті справи віднесено:</w:t>
      </w:r>
    </w:p>
    <w:p w:rsidR="006E4654" w:rsidRPr="00B8088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B80889">
        <w:rPr>
          <w:rFonts w:ascii="Times New Roman" w:eastAsia="Times New Roman" w:hAnsi="Times New Roman"/>
          <w:bCs/>
          <w:sz w:val="28"/>
          <w:szCs w:val="28"/>
        </w:rPr>
        <w:t xml:space="preserve">74) </w:t>
      </w:r>
      <w:r w:rsidR="00C5791E" w:rsidRPr="00B80889">
        <w:rPr>
          <w:rFonts w:ascii="Times New Roman" w:eastAsia="Times New Roman" w:hAnsi="Times New Roman"/>
          <w:bCs/>
          <w:sz w:val="28"/>
          <w:szCs w:val="28"/>
        </w:rPr>
        <w:t>Відповідно до Кодексу адміністративного судочинства України в яких адміністративних справах НЕ застосовується скорочене провадження:</w:t>
      </w:r>
    </w:p>
    <w:p w:rsidR="006E4654" w:rsidRPr="00B8088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B80889">
        <w:rPr>
          <w:rFonts w:ascii="Times New Roman" w:eastAsia="Times New Roman" w:hAnsi="Times New Roman"/>
          <w:sz w:val="28"/>
          <w:szCs w:val="28"/>
        </w:rPr>
        <w:t xml:space="preserve">75) </w:t>
      </w:r>
      <w:r w:rsidRPr="00B80889">
        <w:rPr>
          <w:rFonts w:ascii="Times New Roman" w:eastAsia="Times New Roman" w:hAnsi="Times New Roman"/>
          <w:bCs/>
          <w:sz w:val="28"/>
          <w:szCs w:val="28"/>
        </w:rPr>
        <w:t>Відповідно до Кодексу адміністративного судочинства України прокурор вступає за своєю ініціативою у справу, провадження у якій відкрито за позовом іншої особи :</w:t>
      </w:r>
    </w:p>
    <w:p w:rsidR="006E4654" w:rsidRPr="00B8088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B80889">
        <w:rPr>
          <w:rFonts w:ascii="Times New Roman" w:eastAsia="Times New Roman" w:hAnsi="Times New Roman"/>
          <w:bCs/>
          <w:sz w:val="28"/>
          <w:szCs w:val="28"/>
        </w:rPr>
        <w:t>76) Відповідно до Кодексу адміністративного судочинства України заяву про перегляд судових рішень за нововиявленими обставинами НЕ може бути подано з мотивів:</w:t>
      </w:r>
    </w:p>
    <w:p w:rsidR="006E4654" w:rsidRPr="00B8088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B80889">
        <w:rPr>
          <w:rFonts w:ascii="Times New Roman" w:eastAsia="Times New Roman" w:hAnsi="Times New Roman"/>
          <w:bCs/>
          <w:sz w:val="28"/>
          <w:szCs w:val="28"/>
        </w:rPr>
        <w:t>77)  Протягом якого строку за загальним правилом відповідно до Кодексу адміністративного судочинства України подається апеляційна скарга на ухвалу суду першої інстанції?</w:t>
      </w:r>
    </w:p>
    <w:p w:rsidR="006E4654" w:rsidRPr="00B8088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bCs/>
          <w:sz w:val="28"/>
          <w:szCs w:val="28"/>
        </w:rPr>
        <w:t>78</w:t>
      </w:r>
      <w:r w:rsidRPr="004261C9">
        <w:rPr>
          <w:rFonts w:ascii="Times New Roman" w:eastAsia="Times New Roman" w:hAnsi="Times New Roman"/>
          <w:bCs/>
          <w:sz w:val="28"/>
          <w:szCs w:val="28"/>
          <w:lang w:val="ru-RU"/>
        </w:rPr>
        <w:t>)</w:t>
      </w:r>
      <w:r w:rsidRPr="004261C9">
        <w:rPr>
          <w:rFonts w:ascii="Times New Roman" w:eastAsia="Times New Roman" w:hAnsi="Times New Roman"/>
          <w:bCs/>
          <w:sz w:val="28"/>
          <w:szCs w:val="28"/>
        </w:rPr>
        <w:t xml:space="preserve"> </w:t>
      </w:r>
      <w:r w:rsidRPr="00B80889">
        <w:rPr>
          <w:rFonts w:ascii="Times New Roman" w:eastAsia="Times New Roman" w:hAnsi="Times New Roman"/>
          <w:bCs/>
          <w:sz w:val="28"/>
          <w:szCs w:val="28"/>
        </w:rPr>
        <w:t>Відповідно до Кодексу адміністративного судочинства України протягом якого строку з дня постановлення ухвали про відкриття апеляційного оскарження, за загальним правилом, має бути розглянута апеляційна скарга на рішення суду:</w:t>
      </w:r>
    </w:p>
    <w:p w:rsidR="006E4654" w:rsidRPr="00B8088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B80889">
        <w:rPr>
          <w:rFonts w:ascii="Times New Roman" w:eastAsia="Times New Roman" w:hAnsi="Times New Roman"/>
          <w:bCs/>
          <w:sz w:val="28"/>
          <w:szCs w:val="28"/>
        </w:rPr>
        <w:t xml:space="preserve">79) </w:t>
      </w:r>
      <w:r w:rsidR="00C5791E" w:rsidRPr="00B80889">
        <w:rPr>
          <w:rFonts w:ascii="Times New Roman" w:eastAsia="Times New Roman" w:hAnsi="Times New Roman"/>
          <w:bCs/>
          <w:sz w:val="28"/>
          <w:szCs w:val="28"/>
        </w:rPr>
        <w:t>Строк для звернення до адміністративного суду суб’єкта владних повноважень відповідно до Кодексу адміністративного судочинства України становить:</w:t>
      </w:r>
    </w:p>
    <w:p w:rsidR="006E4654" w:rsidRPr="00B8088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B80889">
        <w:rPr>
          <w:rFonts w:ascii="Times New Roman" w:eastAsia="Times New Roman" w:hAnsi="Times New Roman"/>
          <w:bCs/>
          <w:sz w:val="28"/>
          <w:szCs w:val="28"/>
        </w:rPr>
        <w:t>80) Відповідно до Кодексу адміністративного судочинства України заміна позивача допускається:</w:t>
      </w:r>
    </w:p>
    <w:p w:rsidR="006E4654" w:rsidRPr="00B8088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B80889">
        <w:rPr>
          <w:rFonts w:ascii="Times New Roman" w:eastAsia="Times New Roman" w:hAnsi="Times New Roman"/>
          <w:bCs/>
          <w:sz w:val="28"/>
          <w:szCs w:val="28"/>
        </w:rPr>
        <w:t>81) Адміністративний суд вирішує питання про залучення до участі у справі третіх осіб:</w:t>
      </w:r>
    </w:p>
    <w:p w:rsidR="006E4654" w:rsidRPr="00B8088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B80889">
        <w:rPr>
          <w:rFonts w:ascii="Times New Roman" w:eastAsia="Times New Roman" w:hAnsi="Times New Roman"/>
          <w:bCs/>
          <w:sz w:val="28"/>
          <w:szCs w:val="28"/>
        </w:rPr>
        <w:t>82) Відповідно до Кодексу адміністративного судочинства України до витрат, пов’язаних з розглядом справи, НЕ належать:</w:t>
      </w:r>
    </w:p>
    <w:p w:rsidR="006E4654" w:rsidRPr="00B8088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B80889">
        <w:rPr>
          <w:rFonts w:ascii="Times New Roman" w:eastAsia="Times New Roman" w:hAnsi="Times New Roman"/>
          <w:bCs/>
          <w:sz w:val="28"/>
          <w:szCs w:val="28"/>
        </w:rPr>
        <w:lastRenderedPageBreak/>
        <w:t xml:space="preserve">83) Судове рішення у підготовчому засіданні відповідно до Кодексу адміністративного судочинства України викладається у формі: </w:t>
      </w:r>
    </w:p>
    <w:p w:rsidR="006E4654" w:rsidRPr="00B8088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bCs/>
          <w:sz w:val="28"/>
          <w:szCs w:val="28"/>
        </w:rPr>
        <w:t>84</w:t>
      </w:r>
      <w:r w:rsidRPr="004261C9">
        <w:rPr>
          <w:rFonts w:ascii="Times New Roman" w:eastAsia="Times New Roman" w:hAnsi="Times New Roman"/>
          <w:bCs/>
          <w:sz w:val="28"/>
          <w:szCs w:val="28"/>
          <w:lang w:val="ru-RU"/>
        </w:rPr>
        <w:t xml:space="preserve">) </w:t>
      </w:r>
      <w:r w:rsidRPr="00B80889">
        <w:rPr>
          <w:rFonts w:ascii="Times New Roman" w:eastAsia="Times New Roman" w:hAnsi="Times New Roman"/>
          <w:bCs/>
          <w:sz w:val="28"/>
          <w:szCs w:val="28"/>
        </w:rPr>
        <w:t>Для процедури врегулювання спору за участю судді відповідно до Кодексу адміністративного судочинства України встановлено строк:</w:t>
      </w:r>
    </w:p>
    <w:p w:rsidR="006E4654" w:rsidRPr="00B80889" w:rsidRDefault="006E4654" w:rsidP="00327DD9">
      <w:pPr>
        <w:tabs>
          <w:tab w:val="left" w:pos="142"/>
          <w:tab w:val="left" w:pos="1418"/>
        </w:tabs>
        <w:spacing w:line="240" w:lineRule="auto"/>
        <w:ind w:firstLine="851"/>
        <w:jc w:val="both"/>
        <w:rPr>
          <w:rFonts w:ascii="Times New Roman" w:eastAsia="Times New Roman" w:hAnsi="Times New Roman"/>
          <w:bCs/>
          <w:sz w:val="28"/>
          <w:szCs w:val="28"/>
        </w:rPr>
      </w:pPr>
      <w:r w:rsidRPr="00B80889">
        <w:rPr>
          <w:rFonts w:ascii="Times New Roman" w:eastAsia="Times New Roman" w:hAnsi="Times New Roman"/>
          <w:bCs/>
          <w:sz w:val="28"/>
          <w:szCs w:val="28"/>
        </w:rPr>
        <w:t>85) За загальним правилом адміністративний суд має розпочати розгляд справи по суті:</w:t>
      </w:r>
    </w:p>
    <w:p w:rsidR="006E4654" w:rsidRPr="00B8088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B80889">
        <w:rPr>
          <w:rFonts w:ascii="Times New Roman" w:eastAsia="Times New Roman" w:hAnsi="Times New Roman"/>
          <w:bCs/>
          <w:sz w:val="28"/>
          <w:szCs w:val="28"/>
        </w:rPr>
        <w:t>86) Відповідно до Кодексу адміністративного судочинства України суд без повідомлення учасників розглядає за правилами спрощеного позовного провадження справи:</w:t>
      </w:r>
    </w:p>
    <w:p w:rsidR="006E4654" w:rsidRPr="00B8088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B80889">
        <w:rPr>
          <w:rFonts w:ascii="Times New Roman" w:eastAsia="Times New Roman" w:hAnsi="Times New Roman"/>
          <w:bCs/>
          <w:sz w:val="28"/>
          <w:szCs w:val="28"/>
        </w:rPr>
        <w:t>87)</w:t>
      </w:r>
      <w:r w:rsidRPr="00B80889">
        <w:rPr>
          <w:rFonts w:ascii="Times New Roman" w:eastAsia="Times New Roman" w:hAnsi="Times New Roman"/>
          <w:sz w:val="28"/>
          <w:szCs w:val="28"/>
        </w:rPr>
        <w:t xml:space="preserve"> Що з наведеного НЕ є підставою для залишення позову без розгляду відповідно до Кодексу адміністративного судочинства України?</w:t>
      </w:r>
    </w:p>
    <w:p w:rsidR="006E4654" w:rsidRPr="00B8088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B80889">
        <w:rPr>
          <w:rFonts w:ascii="Times New Roman" w:eastAsia="Times New Roman" w:hAnsi="Times New Roman"/>
          <w:sz w:val="28"/>
          <w:szCs w:val="28"/>
        </w:rPr>
        <w:t>88) В адміністративному судочинстві відстрочення або розстрочення виконання судового рішення з дня його ухвалення НЕ може перевищувати:</w:t>
      </w:r>
    </w:p>
    <w:p w:rsidR="00C5791E" w:rsidRPr="00B8088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B80889">
        <w:rPr>
          <w:rFonts w:ascii="Times New Roman" w:eastAsia="Times New Roman" w:hAnsi="Times New Roman"/>
          <w:sz w:val="28"/>
          <w:szCs w:val="28"/>
        </w:rPr>
        <w:t xml:space="preserve">89) </w:t>
      </w:r>
      <w:r w:rsidR="00C5791E" w:rsidRPr="00B80889">
        <w:rPr>
          <w:rFonts w:ascii="Times New Roman" w:eastAsia="Times New Roman" w:hAnsi="Times New Roman"/>
          <w:sz w:val="28"/>
          <w:szCs w:val="28"/>
        </w:rPr>
        <w:t>Особи, які бажають бути присутніми у судовому засіданні, відповідно до Кодексу адміністративного судочинства України допускаються до зали судового засідання:</w:t>
      </w:r>
    </w:p>
    <w:p w:rsidR="009501BD" w:rsidRPr="004261C9" w:rsidRDefault="006E4654" w:rsidP="00327DD9">
      <w:pPr>
        <w:tabs>
          <w:tab w:val="left" w:pos="142"/>
          <w:tab w:val="left" w:pos="1418"/>
        </w:tabs>
        <w:spacing w:line="240" w:lineRule="auto"/>
        <w:ind w:firstLine="851"/>
        <w:jc w:val="both"/>
        <w:rPr>
          <w:rFonts w:ascii="Times New Roman" w:eastAsia="Times New Roman" w:hAnsi="Times New Roman"/>
          <w:sz w:val="28"/>
          <w:szCs w:val="28"/>
        </w:rPr>
      </w:pPr>
      <w:r w:rsidRPr="004261C9">
        <w:rPr>
          <w:rFonts w:ascii="Times New Roman" w:eastAsia="Times New Roman" w:hAnsi="Times New Roman"/>
          <w:sz w:val="28"/>
          <w:szCs w:val="28"/>
        </w:rPr>
        <w:t>90</w:t>
      </w:r>
      <w:r w:rsidRPr="004261C9">
        <w:rPr>
          <w:rFonts w:ascii="Times New Roman" w:eastAsia="Times New Roman" w:hAnsi="Times New Roman"/>
          <w:sz w:val="28"/>
          <w:szCs w:val="28"/>
          <w:lang w:val="ru-RU"/>
        </w:rPr>
        <w:t>)</w:t>
      </w:r>
      <w:r w:rsidRPr="004261C9">
        <w:rPr>
          <w:rFonts w:ascii="Times New Roman" w:eastAsia="Times New Roman" w:hAnsi="Times New Roman"/>
          <w:sz w:val="28"/>
          <w:szCs w:val="28"/>
        </w:rPr>
        <w:t xml:space="preserve"> </w:t>
      </w:r>
      <w:r w:rsidR="00C5791E" w:rsidRPr="004261C9">
        <w:rPr>
          <w:rFonts w:ascii="Times New Roman" w:eastAsia="Times New Roman" w:hAnsi="Times New Roman"/>
          <w:sz w:val="28"/>
          <w:szCs w:val="28"/>
        </w:rPr>
        <w:t>Відповідно до Кодексу адміністративного судочинства України відповідач, який не є суб’єктом владних повноважень, має право пред’явити зустрічний позов у строк:</w:t>
      </w:r>
      <w:r w:rsidRPr="004261C9">
        <w:rPr>
          <w:rFonts w:ascii="Times New Roman" w:eastAsia="Times New Roman" w:hAnsi="Times New Roman"/>
          <w:sz w:val="28"/>
          <w:szCs w:val="28"/>
        </w:rPr>
        <w:br w:type="page"/>
      </w:r>
    </w:p>
    <w:p w:rsidR="006E4654" w:rsidRPr="004261C9" w:rsidRDefault="002C6FF7" w:rsidP="00327DD9">
      <w:pPr>
        <w:tabs>
          <w:tab w:val="left" w:pos="142"/>
          <w:tab w:val="left" w:pos="1418"/>
        </w:tabs>
        <w:spacing w:line="240" w:lineRule="auto"/>
        <w:ind w:firstLine="851"/>
        <w:jc w:val="center"/>
        <w:rPr>
          <w:rFonts w:ascii="Times New Roman" w:eastAsia="Times New Roman" w:hAnsi="Times New Roman"/>
          <w:bCs/>
          <w:caps/>
          <w:sz w:val="28"/>
          <w:szCs w:val="28"/>
          <w:lang w:eastAsia="ru-RU"/>
        </w:rPr>
      </w:pPr>
      <w:r w:rsidRPr="004261C9">
        <w:rPr>
          <w:rFonts w:ascii="Times New Roman" w:eastAsia="Times New Roman" w:hAnsi="Times New Roman"/>
          <w:bCs/>
          <w:caps/>
          <w:sz w:val="28"/>
          <w:szCs w:val="28"/>
          <w:lang w:eastAsia="ru-RU"/>
        </w:rPr>
        <w:lastRenderedPageBreak/>
        <w:t xml:space="preserve">Конституція України </w:t>
      </w:r>
    </w:p>
    <w:p w:rsidR="00CB1401" w:rsidRPr="004261C9" w:rsidRDefault="00CB1401" w:rsidP="00327DD9">
      <w:pPr>
        <w:tabs>
          <w:tab w:val="left" w:pos="142"/>
          <w:tab w:val="left" w:pos="1418"/>
        </w:tabs>
        <w:spacing w:line="240" w:lineRule="auto"/>
        <w:ind w:firstLine="851"/>
        <w:jc w:val="center"/>
        <w:rPr>
          <w:rFonts w:ascii="Times New Roman" w:eastAsia="Times New Roman" w:hAnsi="Times New Roman"/>
          <w:sz w:val="28"/>
          <w:szCs w:val="28"/>
          <w:lang w:eastAsia="ru-RU"/>
        </w:rPr>
      </w:pPr>
    </w:p>
    <w:p w:rsidR="006E4654" w:rsidRPr="004261C9" w:rsidRDefault="002C6FF7" w:rsidP="00327DD9">
      <w:pPr>
        <w:widowControl w:val="0"/>
        <w:tabs>
          <w:tab w:val="left" w:pos="142"/>
          <w:tab w:val="left" w:pos="1253"/>
          <w:tab w:val="left" w:pos="1418"/>
          <w:tab w:val="left" w:pos="7046"/>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 Якою державою є Україна відповідно до статті 1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 Якою є форма державного устрою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3) На яку територію поширюється суверенітет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4) Яка форма правління в Україні?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5) Хто є носієм суверенітету в Україні?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6) Хто є єдиним джерелом влади в Україні?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7) Кому належить право визначати і змінювати конституційний лад в Україні?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8) В який спосіб народ може здійснювати владу в Україні?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9) Що є головним обов’язком держави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10) Що, відповідно до Конституції України, визнається найвищою соціальною цінністю в Україні?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11) Яка мова є державною мовою в Україні?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12) Які із зазначених питань вирішує Конституційний Суд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lang w:eastAsia="ru-RU"/>
        </w:rPr>
        <w:t>13)</w:t>
      </w:r>
      <w:r w:rsidRPr="004261C9">
        <w:rPr>
          <w:rFonts w:ascii="Times New Roman" w:eastAsia="Times New Roman" w:hAnsi="Times New Roman"/>
          <w:bCs/>
          <w:sz w:val="28"/>
          <w:szCs w:val="28"/>
          <w:shd w:val="clear" w:color="auto" w:fill="FFFFFF"/>
          <w:lang w:eastAsia="ru-RU"/>
        </w:rPr>
        <w:t xml:space="preserve"> Чи визначає Конституція України межі права людини на розвиток своєї особистості?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14) Хто, відповідно до Конституції України, здійснює від імені народу право власника на землю, ї</w:t>
      </w:r>
      <w:r w:rsidRPr="004261C9">
        <w:rPr>
          <w:rFonts w:ascii="Times New Roman" w:eastAsia="Times New Roman" w:hAnsi="Times New Roman"/>
          <w:sz w:val="28"/>
          <w:szCs w:val="28"/>
          <w:lang w:eastAsia="uk-UA"/>
        </w:rPr>
        <w:t xml:space="preserve">ї </w:t>
      </w:r>
      <w:r w:rsidRPr="004261C9">
        <w:rPr>
          <w:rFonts w:ascii="Times New Roman" w:eastAsia="Times New Roman" w:hAnsi="Times New Roman"/>
          <w:bCs/>
          <w:sz w:val="28"/>
          <w:szCs w:val="28"/>
          <w:lang w:eastAsia="uk-UA"/>
        </w:rPr>
        <w:t>надра, атмосферне повітря, водні та інші природні ресурси, які знаходяться в межах території України, природні ресурси ї</w:t>
      </w:r>
      <w:r w:rsidRPr="004261C9">
        <w:rPr>
          <w:rFonts w:ascii="Times New Roman" w:eastAsia="Times New Roman" w:hAnsi="Times New Roman"/>
          <w:sz w:val="28"/>
          <w:szCs w:val="28"/>
          <w:lang w:eastAsia="uk-UA"/>
        </w:rPr>
        <w:t xml:space="preserve">ї </w:t>
      </w:r>
      <w:r w:rsidRPr="004261C9">
        <w:rPr>
          <w:rFonts w:ascii="Times New Roman" w:eastAsia="Times New Roman" w:hAnsi="Times New Roman"/>
          <w:bCs/>
          <w:sz w:val="28"/>
          <w:szCs w:val="28"/>
          <w:lang w:eastAsia="uk-UA"/>
        </w:rPr>
        <w:t>континентального шельфу, виключної (морської) економічної зони?</w:t>
      </w:r>
    </w:p>
    <w:p w:rsidR="006E4654" w:rsidRPr="004261C9" w:rsidRDefault="002C6FF7" w:rsidP="00327DD9">
      <w:pPr>
        <w:widowControl w:val="0"/>
        <w:shd w:val="clear" w:color="auto" w:fill="FFFFFF"/>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15) Створення і функціонування яких збройних формувань на території України заборонено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16) Що із зазначеного належить до державних символів України? </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17) Чи забороняє Конституція України використання в Україні примусової праці?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18) Яка освіта є в Україні обов’язковою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19) Який рівень життя повинні забезпечити пенсії та інші види соціальних виплат і допомоги, що є основним джерелом існування,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lastRenderedPageBreak/>
        <w:t>20) Чи дозволяє Конституція України надання оплатної медичної допомоги в державних і комунальних закладах охорони здоров’я?</w:t>
      </w:r>
    </w:p>
    <w:p w:rsidR="006E4654" w:rsidRPr="004261C9" w:rsidRDefault="002C6FF7" w:rsidP="00327DD9">
      <w:pPr>
        <w:widowControl w:val="0"/>
        <w:shd w:val="clear" w:color="auto" w:fill="FFFFFF"/>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21) Чи забороняє Конституція України скорочення мережі державних і комунальних закладів охорони здоров’я?</w:t>
      </w:r>
    </w:p>
    <w:p w:rsidR="006E4654" w:rsidRPr="004261C9" w:rsidRDefault="002C6FF7" w:rsidP="00327DD9">
      <w:pPr>
        <w:widowControl w:val="0"/>
        <w:tabs>
          <w:tab w:val="left" w:pos="142"/>
          <w:tab w:val="left" w:pos="1253"/>
          <w:tab w:val="left" w:pos="1418"/>
          <w:tab w:val="left" w:pos="7046"/>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22) Які правові наслідки має незнання законів відповідно до Конституції України</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23) В якому порядку і розмірах, відповідно до Конституції України, кожен зобов’язаний сплачувати податки і збори?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24) Хто має право голосу на виборах і референдумах в Україні?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shd w:val="clear" w:color="auto" w:fill="FFFFFF"/>
          <w:lang w:eastAsia="uk-UA"/>
        </w:rPr>
      </w:pPr>
      <w:r w:rsidRPr="004261C9">
        <w:rPr>
          <w:rFonts w:ascii="Times New Roman" w:eastAsia="Times New Roman" w:hAnsi="Times New Roman"/>
          <w:sz w:val="28"/>
          <w:szCs w:val="28"/>
          <w:shd w:val="clear" w:color="auto" w:fill="FFFFFF"/>
          <w:lang w:eastAsia="uk-UA"/>
        </w:rPr>
        <w:t>25) Чи допускається делегування функцій судів, а також привласнення цих функцій іншими органами чи посадовими особами?</w:t>
      </w:r>
    </w:p>
    <w:p w:rsidR="006E4654" w:rsidRPr="004261C9" w:rsidRDefault="002C6FF7" w:rsidP="00327DD9">
      <w:pPr>
        <w:widowControl w:val="0"/>
        <w:shd w:val="clear" w:color="auto" w:fill="FFFFFF"/>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26) Якими нормативно-правовими актами України визначається порядок застосування мов в Україні?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27) Якими нормативно-правовими актами України визначається правовий режим власності в Україні?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28) Якими нормативно-правовими актами України визначаються правові засади і гарантії підприємництва; правила конкуренції та норми антимонопольного регулювання?</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29) Який орган затверджує державний бюджет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30) Скільки строків одна й та сама особа може бути Президентом України?</w:t>
      </w:r>
    </w:p>
    <w:p w:rsidR="006E4654" w:rsidRPr="004261C9" w:rsidRDefault="002C6FF7" w:rsidP="00327DD9">
      <w:pPr>
        <w:widowControl w:val="0"/>
        <w:tabs>
          <w:tab w:val="left" w:pos="142"/>
          <w:tab w:val="left" w:pos="1253"/>
          <w:tab w:val="left" w:pos="1418"/>
          <w:tab w:val="left" w:pos="5611"/>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31) На що уповноважений Президент України стосовно актів Кабінету Мініст</w:t>
      </w:r>
      <w:r w:rsidRPr="004261C9">
        <w:rPr>
          <w:rFonts w:ascii="Times New Roman" w:eastAsia="Times New Roman" w:hAnsi="Times New Roman"/>
          <w:sz w:val="28"/>
          <w:szCs w:val="28"/>
          <w:lang w:eastAsia="uk-UA"/>
        </w:rPr>
        <w:t>р</w:t>
      </w:r>
      <w:r w:rsidRPr="004261C9">
        <w:rPr>
          <w:rFonts w:ascii="Times New Roman" w:eastAsia="Times New Roman" w:hAnsi="Times New Roman"/>
          <w:bCs/>
          <w:sz w:val="28"/>
          <w:szCs w:val="28"/>
          <w:lang w:eastAsia="uk-UA"/>
        </w:rPr>
        <w:t>ів?</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32) Які нормативно-правові акти видає Президент України на основі та на виконання Конституції і законів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33) Де діє Рада національної безпеки і оборони України як координаційний орган з питань національної безпеки і оборони?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34) Якими нормативно-правовими актами вводяться в дію Рішення Ради національної безпеки і оборони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35) Ким і в якому порядку призначається на посаду Прем’єр-міністр України?</w:t>
      </w:r>
    </w:p>
    <w:p w:rsidR="006E4654" w:rsidRPr="004261C9" w:rsidRDefault="002C6FF7" w:rsidP="00327DD9">
      <w:pPr>
        <w:widowControl w:val="0"/>
        <w:tabs>
          <w:tab w:val="left" w:pos="142"/>
          <w:tab w:val="left" w:pos="1253"/>
          <w:tab w:val="left" w:pos="1418"/>
          <w:tab w:val="left" w:pos="7046"/>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36) Яким (якими) актом (актами) визначається (визначаються) повноваження Кабінету Міністрів України згідно з Конституцією України? </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37) Які нормативно-правові акти видає Кабінет Міністрів України в </w:t>
      </w:r>
      <w:r w:rsidRPr="004261C9">
        <w:rPr>
          <w:rFonts w:ascii="Times New Roman" w:eastAsia="Times New Roman" w:hAnsi="Times New Roman"/>
          <w:bCs/>
          <w:sz w:val="28"/>
          <w:szCs w:val="28"/>
          <w:lang w:eastAsia="uk-UA"/>
        </w:rPr>
        <w:lastRenderedPageBreak/>
        <w:t>межах своєї компетенції</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38) Якою є юридична сила постанов і розпоряджень Кабінету Міністрів України, прийнятих в межах компетенції?</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39) Що із зазначеного забезпечують місцеві державні адміністрації на відповідній території, відповідно до Конституції України</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40) Який орган, відповідно до Конституції України, здійснює </w:t>
      </w:r>
      <w:r w:rsidRPr="004261C9">
        <w:rPr>
          <w:rFonts w:ascii="Times New Roman" w:eastAsia="Times New Roman" w:hAnsi="Times New Roman"/>
          <w:sz w:val="28"/>
          <w:szCs w:val="28"/>
          <w:lang w:eastAsia="uk-UA"/>
        </w:rPr>
        <w:t>нагляд за негласними та іншими слідчими і розшуковими діями органів правопорядку</w:t>
      </w:r>
      <w:r w:rsidRPr="004261C9">
        <w:rPr>
          <w:rFonts w:ascii="Times New Roman" w:eastAsia="Times New Roman" w:hAnsi="Times New Roman"/>
          <w:bCs/>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41) Який орган, відповідно до Конституції України, здійснює </w:t>
      </w:r>
      <w:r w:rsidRPr="004261C9">
        <w:rPr>
          <w:rFonts w:ascii="Times New Roman" w:eastAsia="Times New Roman" w:hAnsi="Times New Roman"/>
          <w:sz w:val="28"/>
          <w:szCs w:val="28"/>
          <w:lang w:eastAsia="uk-UA"/>
        </w:rPr>
        <w:t>процесуальне керівництво досудовим розслідуванням</w:t>
      </w:r>
      <w:r w:rsidRPr="004261C9">
        <w:rPr>
          <w:rFonts w:ascii="Times New Roman" w:eastAsia="Times New Roman" w:hAnsi="Times New Roman"/>
          <w:bCs/>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42) Який орган, відповідно до Конституції України, здійснює підтримання публічного обвинувачення в суді?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43) Чи можуть в Україні діяти спеціалізовані суди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44) Чи існує </w:t>
      </w:r>
      <w:r w:rsidRPr="004261C9">
        <w:rPr>
          <w:rFonts w:ascii="Times New Roman" w:eastAsia="Times New Roman" w:hAnsi="Times New Roman"/>
          <w:sz w:val="28"/>
          <w:szCs w:val="28"/>
          <w:lang w:eastAsia="uk-UA"/>
        </w:rPr>
        <w:t>у системі судоустрою України</w:t>
      </w:r>
      <w:r w:rsidRPr="004261C9">
        <w:rPr>
          <w:rFonts w:ascii="Times New Roman" w:eastAsia="Times New Roman" w:hAnsi="Times New Roman"/>
          <w:bCs/>
          <w:sz w:val="28"/>
          <w:szCs w:val="28"/>
          <w:lang w:eastAsia="uk-UA"/>
        </w:rPr>
        <w:t xml:space="preserve"> найвищий суд?</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45) Чи допускається в Україні створення особливих судів, відповідно до Конституції України</w:t>
      </w:r>
      <w:r w:rsidRPr="004261C9">
        <w:rPr>
          <w:rFonts w:ascii="Times New Roman" w:eastAsia="Times New Roman" w:hAnsi="Times New Roman"/>
          <w:sz w:val="28"/>
          <w:szCs w:val="28"/>
          <w:lang w:eastAsia="uk-UA"/>
        </w:rPr>
        <w:t>?</w:t>
      </w:r>
    </w:p>
    <w:p w:rsidR="006E4654" w:rsidRPr="004261C9" w:rsidRDefault="002C6FF7" w:rsidP="00327DD9">
      <w:pPr>
        <w:tabs>
          <w:tab w:val="left" w:pos="142"/>
          <w:tab w:val="left" w:pos="1418"/>
        </w:tabs>
        <w:spacing w:line="240" w:lineRule="auto"/>
        <w:ind w:firstLine="851"/>
        <w:rPr>
          <w:rFonts w:ascii="Times New Roman" w:hAnsi="Times New Roman"/>
          <w:sz w:val="28"/>
          <w:szCs w:val="28"/>
        </w:rPr>
      </w:pPr>
      <w:r w:rsidRPr="004261C9">
        <w:rPr>
          <w:rFonts w:ascii="Times New Roman" w:hAnsi="Times New Roman"/>
          <w:sz w:val="28"/>
          <w:szCs w:val="28"/>
        </w:rPr>
        <w:t>46) Відповідно до Конституції України прокуратура здійснює:</w:t>
      </w:r>
    </w:p>
    <w:p w:rsidR="006E4654" w:rsidRPr="004261C9" w:rsidRDefault="002C6FF7" w:rsidP="00327DD9">
      <w:pPr>
        <w:tabs>
          <w:tab w:val="left" w:pos="142"/>
          <w:tab w:val="left" w:pos="1418"/>
        </w:tabs>
        <w:spacing w:line="240" w:lineRule="auto"/>
        <w:ind w:firstLine="851"/>
        <w:rPr>
          <w:rFonts w:ascii="Times New Roman" w:hAnsi="Times New Roman"/>
          <w:sz w:val="28"/>
          <w:szCs w:val="28"/>
        </w:rPr>
      </w:pPr>
      <w:r w:rsidRPr="004261C9">
        <w:rPr>
          <w:rFonts w:ascii="Times New Roman" w:eastAsia="Times New Roman" w:hAnsi="Times New Roman"/>
          <w:bCs/>
          <w:sz w:val="28"/>
          <w:szCs w:val="28"/>
          <w:lang w:eastAsia="ru-RU"/>
        </w:rPr>
        <w:t>47) Що з перерахованого відноситься до конституційних засад судочинства в Україні?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48) Що з перерахованого відноситься до конституційних засад судочинства в Україні?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49) Чим керуються судді при здійсненні правосуддя відповідно до Конституції України? </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50) Хто із названих суб’єктів здійснює підтримання публічного обвинувачення в суді відповідно до основних засад судочинства, встановлених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51) Яким нормативно-правовим актом, відповідно до Конституції України, визначаються особливості місцевого самоврядування в містах Києві і Севастополі?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52) За чиєю ініціативою створюються будинкові, вуличні, квартальні та інші органи самоорганізації населення,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53) Що є елементами системи адміністративно-територіального устрою України</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54) Який статус відповідно до Конституції України має Верховна Рада </w:t>
      </w:r>
      <w:r w:rsidRPr="004261C9">
        <w:rPr>
          <w:rFonts w:ascii="Times New Roman" w:eastAsia="Times New Roman" w:hAnsi="Times New Roman"/>
          <w:bCs/>
          <w:sz w:val="28"/>
          <w:szCs w:val="28"/>
          <w:lang w:eastAsia="uk-UA"/>
        </w:rPr>
        <w:lastRenderedPageBreak/>
        <w:t>Автономної Республіки Крим</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55) Управління якими видами майна належить до відання Автономної Республіки Крим? </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56) Хто, відповідно до Конституції України, є суб’єктом місцевого самоврядування?</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57) Хто відповідно до Конституції України управляє майном, що є у комунальній власності? </w:t>
      </w:r>
    </w:p>
    <w:p w:rsidR="006E4654" w:rsidRPr="004261C9" w:rsidRDefault="002C6FF7" w:rsidP="00327DD9">
      <w:pPr>
        <w:widowControl w:val="0"/>
        <w:shd w:val="clear" w:color="auto" w:fill="FFFFFF"/>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58) Можливість створення якого органу територіальної самоорганізації населення передбачено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59) Чи може бути змінено територію України в межах існуючого кордону відповідно до Конституції України? </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60) У яких випадках може бути узурпована державна влада?</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61) На засадах її поділу на які складові здійснюється державна влада в Україні відповідно до Конституції України</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62) Як, відповідно до Конституції України, приймаються закони та інші нормативно-правові акти?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63) Якими із зазначеного є норми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64) Ким, згідно з Конституцією України, відшкодовується матеріальна чи моральна шкода, завдана фізичним або юридичним особам актами, що згодом були визнані Конституційним Судом України неконституційними?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65) Чим із зазначеного є чинні міжнародні договори, згода на обов’язковість яких надана Верховною Радою України,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66) Ким, відповідно до Конституції України, набувається і реалізується право власності на землю?</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67) На кого покладаються оборона України, захист її суверенітету, територіальної цілісності і недоторканності,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68) На кого, згідно з Конституцією України, покладається забезпечення державної безпеки і захист державного кордону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69) Чи допускається, згідно з Конституцією України, розташування іноземних військових баз на території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70) Якими є права і свободи людини відповідно до Конституції України? </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71) Чи є вичерпними права і свободи людини і громадянина, закріплені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lastRenderedPageBreak/>
        <w:t>72) У якому випадку можуть бути скасовані конституційні права і свободи?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73) У якому обсязі закони та інші нормативно-правові акти можуть бути визнані Конституційним Судом України неконституційними?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74) Протягом якого часу кожний затриманий має право оскаржити в суді своє затримання,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75) Хто призначає суддів Конституційного Суду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76) У якому із зазначених випадків, згідно з Конституцією України, може бути обмежене законом здійснення права на свободу світогляду і віросповідання?</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77) Скільки суддів Конституційного Суду України призначає з’їзд суддів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78) В порядку, визначеному яким актом, набувається право власності згідно із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79) Що із зазначеного, відповідно до Конституції України, є наслідком </w:t>
      </w:r>
      <w:r w:rsidRPr="004261C9">
        <w:rPr>
          <w:rFonts w:ascii="Times New Roman" w:eastAsia="Times New Roman" w:hAnsi="Times New Roman"/>
          <w:sz w:val="28"/>
          <w:szCs w:val="28"/>
          <w:lang w:eastAsia="uk-UA"/>
        </w:rPr>
        <w:t>вчинення суддею істотного дисциплінарного проступку, грубе чи систематичне нехтування обов’язками, що є несумісним зі статусом судді або виявило його невідповідність займаній посаді</w:t>
      </w:r>
      <w:r w:rsidRPr="004261C9">
        <w:rPr>
          <w:rFonts w:ascii="Times New Roman" w:eastAsia="Times New Roman" w:hAnsi="Times New Roman"/>
          <w:bCs/>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80) Що із зазначеного, відповідно до Конституції України, є наслідком </w:t>
      </w:r>
      <w:r w:rsidRPr="004261C9">
        <w:rPr>
          <w:rFonts w:ascii="Times New Roman" w:eastAsia="Times New Roman" w:hAnsi="Times New Roman"/>
          <w:sz w:val="28"/>
          <w:szCs w:val="28"/>
          <w:lang w:eastAsia="uk-UA"/>
        </w:rPr>
        <w:t>порушення суддею обов’язку підтвердити законність джерела походження майна</w:t>
      </w:r>
      <w:r w:rsidRPr="004261C9">
        <w:rPr>
          <w:rFonts w:ascii="Times New Roman" w:eastAsia="Times New Roman" w:hAnsi="Times New Roman"/>
          <w:bCs/>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81) Що із зазначеного, відповідно до Конституції України, є наслідком </w:t>
      </w:r>
      <w:r w:rsidRPr="004261C9">
        <w:rPr>
          <w:rFonts w:ascii="Times New Roman" w:eastAsia="Times New Roman" w:hAnsi="Times New Roman"/>
          <w:sz w:val="28"/>
          <w:szCs w:val="28"/>
          <w:lang w:eastAsia="uk-UA"/>
        </w:rPr>
        <w:t>неспроможності судді виконувати повноваження за станом здоров’я</w:t>
      </w:r>
      <w:r w:rsidRPr="004261C9">
        <w:rPr>
          <w:rFonts w:ascii="Times New Roman" w:eastAsia="Times New Roman" w:hAnsi="Times New Roman"/>
          <w:bCs/>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82) Яка праця НЕ вважається примусовою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83) Використання чиєї праці забороняється на небезпечних для здоров’я роботах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84) З досягненням якого віку суддя звільняється з посади відповідно до Конституції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sz w:val="28"/>
          <w:szCs w:val="28"/>
          <w:shd w:val="clear" w:color="auto" w:fill="FFFFFF"/>
          <w:lang w:eastAsia="ru-RU"/>
        </w:rPr>
      </w:pPr>
      <w:r w:rsidRPr="004261C9">
        <w:rPr>
          <w:rFonts w:ascii="Times New Roman" w:eastAsia="Times New Roman" w:hAnsi="Times New Roman"/>
          <w:bCs/>
          <w:sz w:val="28"/>
          <w:szCs w:val="28"/>
          <w:lang w:eastAsia="ru-RU"/>
        </w:rPr>
        <w:t xml:space="preserve">85) </w:t>
      </w:r>
      <w:r w:rsidRPr="004261C9">
        <w:rPr>
          <w:rFonts w:ascii="Times New Roman" w:eastAsia="Times New Roman" w:hAnsi="Times New Roman"/>
          <w:sz w:val="28"/>
          <w:szCs w:val="28"/>
          <w:shd w:val="clear" w:color="auto" w:fill="FFFFFF"/>
          <w:lang w:eastAsia="ru-RU"/>
        </w:rPr>
        <w:t>Чи може громадянин України бути позбавлений громадянства?</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86) Хто призначає та звільняє з посади Голову Верховного Суду?</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87) Яку освіту, відповідно до Конституції України, повинна мати особа, яку призначають на посаду судді?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88) Хто, відповідно до Конституції України, має право звернення до Уповноваженого Верховної Ради України з прав людини?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lastRenderedPageBreak/>
        <w:t xml:space="preserve">89) Який </w:t>
      </w:r>
      <w:r w:rsidRPr="004261C9">
        <w:rPr>
          <w:rFonts w:ascii="Times New Roman" w:eastAsia="Times New Roman" w:hAnsi="Times New Roman"/>
          <w:sz w:val="28"/>
          <w:szCs w:val="28"/>
          <w:lang w:eastAsia="uk-UA"/>
        </w:rPr>
        <w:t>стаж професійної діяльності у сфері права</w:t>
      </w:r>
      <w:r w:rsidRPr="004261C9">
        <w:rPr>
          <w:rFonts w:ascii="Times New Roman" w:eastAsia="Times New Roman" w:hAnsi="Times New Roman"/>
          <w:bCs/>
          <w:sz w:val="28"/>
          <w:szCs w:val="28"/>
          <w:lang w:eastAsia="uk-UA"/>
        </w:rPr>
        <w:t>, відповідно до Конституції України, повинна мати особа, яку призначають на посаду судді?</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sz w:val="28"/>
          <w:szCs w:val="28"/>
          <w:lang w:eastAsia="ru-RU"/>
        </w:rPr>
      </w:pPr>
      <w:r w:rsidRPr="004261C9">
        <w:rPr>
          <w:rFonts w:ascii="Times New Roman" w:eastAsia="Times New Roman" w:hAnsi="Times New Roman"/>
          <w:bCs/>
          <w:sz w:val="28"/>
          <w:szCs w:val="28"/>
          <w:lang w:eastAsia="ru-RU"/>
        </w:rPr>
        <w:t xml:space="preserve">90) </w:t>
      </w:r>
      <w:r w:rsidRPr="004261C9">
        <w:rPr>
          <w:rFonts w:ascii="Times New Roman" w:eastAsia="Times New Roman" w:hAnsi="Times New Roman"/>
          <w:sz w:val="28"/>
          <w:szCs w:val="28"/>
          <w:lang w:eastAsia="ru-RU"/>
        </w:rPr>
        <w:t>Що відноситься до конституційних обов'язків громадянина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91) З якою метою, згідно з Конституцією України, в Україні діє адвокатура?</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92) Хто, згідно з Конституцією України, зобов’язаний виконувати явно злочинні накази чи розпорядження?</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93) Чи можна притягнути особу двічі до юридичної відповідальності за одне й те саме правопорушення?</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94) Який характер, згідно з Конституцією України, має юридична відповідальність особи?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95) До якого моменту особа вважається невинуватою у вчиненні злочину і не може бути піддана кримінальному покаранню?</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96) Чи зобов’язана особа доводити свою невинуватість у вчиненні злочину?</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97) Якими мовами повинна володіти особа, яку призначають на посаду судді?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98) Якою, відповідно до Конституції України, є роль припущень під час обвинувачення особи у вчиненні злочину?</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99) Яким, відповідно до Конституції України, є правове значення сумнівів щодо доведеності вини особи?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100) Скільки часу, відповідно до Конституції України, має проживати в Україні громадянин України, якого призначають на посаду судді?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101) Які, згідно з Конституцією України, правові наслідки відмови особи давати показання або пояснення щодо себе, членів сім’ї чи близьких родичів?</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102) Хто із зазначених осіб має право на захист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103) Ким, згідно з Конституцією України, вноситься подання Президенту України про призначення судді на посаду?</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104) Хто повинен виконувати обов’язок захищати незалежність та територіальну цілісність України</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105) Хто повинен виконувати обов’язок шанувати державні символи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106) На підставі чого, згідно з Конституцією України, громадяни України </w:t>
      </w:r>
      <w:r w:rsidRPr="004261C9">
        <w:rPr>
          <w:rFonts w:ascii="Times New Roman" w:eastAsia="Times New Roman" w:hAnsi="Times New Roman"/>
          <w:bCs/>
          <w:sz w:val="28"/>
          <w:szCs w:val="28"/>
          <w:lang w:eastAsia="uk-UA"/>
        </w:rPr>
        <w:lastRenderedPageBreak/>
        <w:t>відбувають військову службу?</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107) Чи може бути обмежене, згідно з Конституцією України, вільне волевиявлення виборців під час виборів до органів державної влади та органів місцевого самоврядування</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108) Чи допускається референдум щодо законопроекту з питань амністії?</w:t>
      </w:r>
    </w:p>
    <w:p w:rsidR="006E4654" w:rsidRPr="004261C9" w:rsidRDefault="002C6FF7" w:rsidP="00327DD9">
      <w:pPr>
        <w:widowControl w:val="0"/>
        <w:tabs>
          <w:tab w:val="left" w:pos="142"/>
          <w:tab w:val="left" w:pos="1253"/>
          <w:tab w:val="left" w:pos="1418"/>
          <w:tab w:val="left" w:pos="5611"/>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109) За яких умов народний депутат України до 1 січня 2020 року може бути притягнений до кримінальної відповідальності?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110) Для чого вимагається згода Верховної Ради України до 1 січня 2020 року</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111) Якими є наслідки набрання законної сили обвинувальним </w:t>
      </w:r>
      <w:proofErr w:type="spellStart"/>
      <w:r w:rsidRPr="004261C9">
        <w:rPr>
          <w:rFonts w:ascii="Times New Roman" w:eastAsia="Times New Roman" w:hAnsi="Times New Roman"/>
          <w:bCs/>
          <w:sz w:val="28"/>
          <w:szCs w:val="28"/>
          <w:lang w:eastAsia="uk-UA"/>
        </w:rPr>
        <w:t>вироком</w:t>
      </w:r>
      <w:proofErr w:type="spellEnd"/>
      <w:r w:rsidRPr="004261C9">
        <w:rPr>
          <w:rFonts w:ascii="Times New Roman" w:eastAsia="Times New Roman" w:hAnsi="Times New Roman"/>
          <w:bCs/>
          <w:sz w:val="28"/>
          <w:szCs w:val="28"/>
          <w:lang w:eastAsia="uk-UA"/>
        </w:rPr>
        <w:t xml:space="preserve"> щодо народного депутата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112) Якою, відповідно до Конституції України, є процедура оголошення стану війни?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113) Хто формує персональний склад Ради національної безпеки і оборони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114) До чиїх повноважень належить затвердження загальної структури, чисельності, визначення функцій Служби безпеки України та Збройних сил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115) Хто може висловити недовіру Генеральному прокуророві України, що має наслідком його відставку з посади?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116) На який період часу зберігається звання Президента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117) Чим визначаються основні обов’язки громадянина?</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118) Якими нормативно-правовими актами визначається територіальний устрій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119) Якими нормативно-правовими актами визначається організація і діяльність органів прокуратури?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lang w:eastAsia="ru-RU"/>
        </w:rPr>
        <w:t xml:space="preserve">120) </w:t>
      </w:r>
      <w:r w:rsidRPr="004261C9">
        <w:rPr>
          <w:rFonts w:ascii="Times New Roman" w:eastAsia="Times New Roman" w:hAnsi="Times New Roman"/>
          <w:bCs/>
          <w:sz w:val="28"/>
          <w:szCs w:val="28"/>
          <w:shd w:val="clear" w:color="auto" w:fill="FFFFFF"/>
          <w:lang w:eastAsia="ru-RU"/>
        </w:rPr>
        <w:t>Чи допускається відповідно до Конституції України збирання, зберігання, використання та поширення конфіденційної інформації про особу без її згоди?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121) Яким актом оголошується амністія в Україні</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122) Які законопроекти розглядаються Верховною Радою України позачергово?</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123) Ким є Президент України за Конституцією України</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lastRenderedPageBreak/>
        <w:t>124) До чиєї компетенції за Конституцією України належить здійснення помилування?</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125) Хто за Конституцією України здійснює контроль за використанням коштів Державного бюджету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126) Якими правами і свободами, згідно з Конституцією України, користуються іноземці, що перебувають в Україні на законних підставах?</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127) Який строк повноважень Генерального прокурора України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128) Чи допускається, згідно з Конституцією України, делегування функцій судів іншим органам?</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129) Які органи, згідно з Конституцією України, здійснюють правосуддя в Україні?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130) На які правовідносини, згідно з Конституцією України, поширюється юрисдикція судів?</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131) Чи бере народ безпосередньо участь у здійсненні правосуддя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132) Як, згідно з Конституцією України, суди ухвалюють рішення в Україні?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133) За якими принципами, згідно з Конституцією України, в Україні будується судоустрій?</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134) Хто може здійснювати вплив на суддю згідно з Конституцією України</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135) Без чиєї згоди, згідно з Конституцією України, </w:t>
      </w:r>
      <w:r w:rsidRPr="004261C9">
        <w:rPr>
          <w:rFonts w:ascii="Times New Roman" w:eastAsia="Times New Roman" w:hAnsi="Times New Roman"/>
          <w:sz w:val="28"/>
          <w:szCs w:val="28"/>
          <w:lang w:eastAsia="uk-UA"/>
        </w:rPr>
        <w:t xml:space="preserve">суддю не може бути затримано або утримувано під вартою чи арештом до винесення обвинувального </w:t>
      </w:r>
      <w:proofErr w:type="spellStart"/>
      <w:r w:rsidRPr="004261C9">
        <w:rPr>
          <w:rFonts w:ascii="Times New Roman" w:eastAsia="Times New Roman" w:hAnsi="Times New Roman"/>
          <w:sz w:val="28"/>
          <w:szCs w:val="28"/>
          <w:lang w:eastAsia="uk-UA"/>
        </w:rPr>
        <w:t>вироку</w:t>
      </w:r>
      <w:proofErr w:type="spellEnd"/>
      <w:r w:rsidRPr="004261C9">
        <w:rPr>
          <w:rFonts w:ascii="Times New Roman" w:eastAsia="Times New Roman" w:hAnsi="Times New Roman"/>
          <w:sz w:val="28"/>
          <w:szCs w:val="28"/>
          <w:lang w:eastAsia="uk-UA"/>
        </w:rPr>
        <w:t xml:space="preserve"> судом, за винятком затримання судді під час або відразу ж після вчинення тяжкого або особливо тяжкого злочину</w:t>
      </w:r>
      <w:r w:rsidRPr="004261C9">
        <w:rPr>
          <w:rFonts w:ascii="Times New Roman" w:eastAsia="Times New Roman" w:hAnsi="Times New Roman"/>
          <w:bCs/>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136) Протягом якого часу судді обіймають посади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137) У якому із зазначених випадків повноваження судді припиняються згідно з Конституцією України</w:t>
      </w:r>
      <w:r w:rsidRPr="004261C9" w:rsidDel="00CE35DD">
        <w:rPr>
          <w:rFonts w:ascii="Times New Roman" w:eastAsia="Times New Roman" w:hAnsi="Times New Roman"/>
          <w:bCs/>
          <w:sz w:val="28"/>
          <w:szCs w:val="28"/>
          <w:lang w:eastAsia="uk-UA"/>
        </w:rPr>
        <w:t xml:space="preserve"> </w:t>
      </w:r>
      <w:r w:rsidRPr="004261C9">
        <w:rPr>
          <w:rFonts w:ascii="Times New Roman" w:eastAsia="Times New Roman" w:hAnsi="Times New Roman"/>
          <w:bCs/>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138) У якому із зазначених випадків повноваження судді припиняються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139) Які обмеження покладаються на суддів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140) Ким, згідно з Конституцією України, здійснюється призначення на </w:t>
      </w:r>
      <w:r w:rsidRPr="004261C9">
        <w:rPr>
          <w:rFonts w:ascii="Times New Roman" w:eastAsia="Times New Roman" w:hAnsi="Times New Roman"/>
          <w:bCs/>
          <w:sz w:val="28"/>
          <w:szCs w:val="28"/>
          <w:lang w:eastAsia="uk-UA"/>
        </w:rPr>
        <w:lastRenderedPageBreak/>
        <w:t xml:space="preserve">посаду судді? </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141) Яка інституція, згідно з Конституцією України, діє для вирішення питань внутрішньої діяльності судів?</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142) До відання якого органу, згідно з Конституцією України, належить прийняття рішення стосовно порушення суддями і прокурорами вимог щодо несумісності?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143) Яку спрямованість економіки забезпечує держава згідно з Конституцією України?</w:t>
      </w:r>
    </w:p>
    <w:p w:rsidR="006E4654" w:rsidRPr="004261C9" w:rsidRDefault="002C6FF7" w:rsidP="00327DD9">
      <w:pPr>
        <w:widowControl w:val="0"/>
        <w:tabs>
          <w:tab w:val="left" w:pos="142"/>
          <w:tab w:val="left" w:pos="1253"/>
          <w:tab w:val="left" w:pos="1418"/>
          <w:tab w:val="left" w:pos="5611"/>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144) Який порядок внесення змін до Конституції України в умовах воєнного або надзвичайного стану?</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145) Яким органом, згідно з Конституцією України, є Рада національної безпеки і оборони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146) Яке право має кожний громадянин по відношенню до природних об’єктів права власності народу,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147) Чи є чинними нормативні акти, прийняті до набуття чинності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148) Яким нормативно-правовим актом керувалася Верховна Рада України, приймаючи Конституцію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149) Від імені кого була прийнята Конституція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150) Яке державне свято закріплено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151) Якого віку на день призначення має досягти громадянин України, щоб бути призначеним суддею Конституційного Суду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152) По досягненню якого віку, згідно з Конституцією України, громадянин України може бути призначений на посаду судді? </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153) Які нормативні акти ухвалює Конституційний Суд України щодо офіційного тлумачення законів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154) Вивченню яких мов сприяє держава,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155) Чим забезпечується, згідно з Конституцією України, рівність прав чоловіка та жінки?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156) Якою є мета об’єднання громадян у політичні партії та громадські організації,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157) До якого виду служби згідно з Конституцією України громадяни користуються рівним правом доступу?</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lastRenderedPageBreak/>
        <w:t>158) На чому ґрунтується шлюб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159) Хто здійснює виконавчу владу в областях і районах, містах Києві та Севастополі</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160) Хто і в якому порядку призначає голів місцевих державних адміністрацій?</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161) Чи зобов’язані, відповідно до Конституції України, повнолітні діти піклуватися про своїх батьків?</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162) Що із зазначеного державою охороняється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163) Який із зазначених видів свободи творчості не гарантується громадянам Конституцією України?</w:t>
      </w:r>
    </w:p>
    <w:p w:rsidR="006E4654" w:rsidRPr="004261C9" w:rsidRDefault="002C6FF7" w:rsidP="00327DD9">
      <w:pPr>
        <w:widowControl w:val="0"/>
        <w:tabs>
          <w:tab w:val="left" w:pos="142"/>
          <w:tab w:val="left" w:pos="1253"/>
          <w:tab w:val="left" w:pos="1418"/>
          <w:tab w:val="left" w:pos="5611"/>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164) Чи можна, відповідно до Конституції України, </w:t>
      </w:r>
      <w:r w:rsidRPr="004261C9">
        <w:rPr>
          <w:rFonts w:ascii="Times New Roman" w:eastAsia="Times New Roman" w:hAnsi="Times New Roman"/>
          <w:sz w:val="28"/>
          <w:szCs w:val="28"/>
          <w:lang w:eastAsia="uk-UA"/>
        </w:rPr>
        <w:t xml:space="preserve">використовувати або поширювати результати інтелектуальної, </w:t>
      </w:r>
      <w:r w:rsidRPr="004261C9">
        <w:rPr>
          <w:rFonts w:ascii="Times New Roman" w:eastAsia="Times New Roman" w:hAnsi="Times New Roman"/>
          <w:bCs/>
          <w:sz w:val="28"/>
          <w:szCs w:val="28"/>
          <w:lang w:eastAsia="uk-UA"/>
        </w:rPr>
        <w:t>творчої діяльності без згоди громадянина, якому</w:t>
      </w:r>
      <w:r w:rsidRPr="004261C9">
        <w:rPr>
          <w:rFonts w:ascii="Times New Roman" w:eastAsia="Times New Roman" w:hAnsi="Times New Roman"/>
          <w:sz w:val="28"/>
          <w:szCs w:val="28"/>
          <w:lang w:eastAsia="uk-UA"/>
        </w:rPr>
        <w:t xml:space="preserve"> </w:t>
      </w:r>
      <w:r w:rsidRPr="004261C9">
        <w:rPr>
          <w:rFonts w:ascii="Times New Roman" w:eastAsia="Times New Roman" w:hAnsi="Times New Roman"/>
          <w:bCs/>
          <w:sz w:val="28"/>
          <w:szCs w:val="28"/>
          <w:lang w:eastAsia="uk-UA"/>
        </w:rPr>
        <w:t>вони належать?</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165) Збереження яких історичних пам’яток та інших об’єктів забезпечує держава згідно з Конституцією України</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166) Хто, згідно з Конституцією України, є Верховним Головнокомандувачем Збройних Сил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167) Яке значення, згідно з Конституцією України, мають рішення Конституційного суду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168) Чи можуть бути оскарженими рішення Конституційного суду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169) До якого органу і ким може бути поданий законопроект про внесення змін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170) З якого дня втрачають чинність правові акти, які Конституційний Суд України визнав неконституційними?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171) Хто має право на страйк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172) Яким органом, згідно з Конституцією України, можуть встановлюватися обмеження щодо реалізації права на проведення зборів, мітингів, походів та демонстрацій?</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173) Які наслідки має відставка Прем’єр-міністра України,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174) Яку ідеологію держава може визнати обов’язковою,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lastRenderedPageBreak/>
        <w:t>175) Чи зобов’язана держава, згідно з Конституцією України, піклуватися про збереження генофонду Українського народу?</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176) Чи допускає Конституція України можливість цензури в Україні?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177) Чи допускає Конституція України примушування особи до здійснення дій або виконання обов’язків, не передбачених законодавством?</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178) Як визначається в Конституції України малий Державний Герб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179) Якою кількістю голосів народних депутатів має прийматися закон про порядок використання державних символів,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180) Чи має право особа звертатися за захистом своїх прав до міжнародних судових установ?</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181)До настання якого часу батьки зобов’язані утримувати своїх дітей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182) З якою періодичністю громадяни мають подавати декларації про свій майновий стан та доходи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183) За яких умов, згідно з Конституцією України, проголошується всеукраїнський референдум?</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184) Яким чином, згідно з Конституцією України, має вирішуватися питання про зміну території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185) Коли проводяться</w:t>
      </w:r>
      <w:r w:rsidRPr="004261C9" w:rsidDel="00661AD0">
        <w:rPr>
          <w:rFonts w:ascii="Times New Roman" w:eastAsia="Times New Roman" w:hAnsi="Times New Roman"/>
          <w:bCs/>
          <w:sz w:val="28"/>
          <w:szCs w:val="28"/>
          <w:lang w:eastAsia="uk-UA"/>
        </w:rPr>
        <w:t xml:space="preserve"> </w:t>
      </w:r>
      <w:r w:rsidRPr="004261C9">
        <w:rPr>
          <w:rFonts w:ascii="Times New Roman" w:eastAsia="Times New Roman" w:hAnsi="Times New Roman"/>
          <w:bCs/>
          <w:sz w:val="28"/>
          <w:szCs w:val="28"/>
          <w:lang w:eastAsia="uk-UA"/>
        </w:rPr>
        <w:t>позачергові вибори до Верховної Ради України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186) Яким актом, згідно з Конституцією України, визначаються</w:t>
      </w:r>
      <w:r w:rsidRPr="004261C9" w:rsidDel="00B341C1">
        <w:rPr>
          <w:rFonts w:ascii="Times New Roman" w:eastAsia="Times New Roman" w:hAnsi="Times New Roman"/>
          <w:bCs/>
          <w:sz w:val="28"/>
          <w:szCs w:val="28"/>
          <w:lang w:eastAsia="uk-UA"/>
        </w:rPr>
        <w:t xml:space="preserve"> </w:t>
      </w:r>
      <w:r w:rsidRPr="004261C9">
        <w:rPr>
          <w:rFonts w:ascii="Times New Roman" w:eastAsia="Times New Roman" w:hAnsi="Times New Roman"/>
          <w:bCs/>
          <w:sz w:val="28"/>
          <w:szCs w:val="28"/>
          <w:lang w:eastAsia="uk-UA"/>
        </w:rPr>
        <w:t>повноваження народних депутатів</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187) Який громадянин, згідно з Конституцією України, не може бути обраний</w:t>
      </w:r>
      <w:r w:rsidRPr="004261C9" w:rsidDel="00B341C1">
        <w:rPr>
          <w:rFonts w:ascii="Times New Roman" w:eastAsia="Times New Roman" w:hAnsi="Times New Roman"/>
          <w:bCs/>
          <w:sz w:val="28"/>
          <w:szCs w:val="28"/>
          <w:lang w:eastAsia="uk-UA"/>
        </w:rPr>
        <w:t xml:space="preserve"> </w:t>
      </w:r>
      <w:r w:rsidRPr="004261C9">
        <w:rPr>
          <w:rFonts w:ascii="Times New Roman" w:eastAsia="Times New Roman" w:hAnsi="Times New Roman"/>
          <w:bCs/>
          <w:sz w:val="28"/>
          <w:szCs w:val="28"/>
          <w:lang w:eastAsia="uk-UA"/>
        </w:rPr>
        <w:t>до Верховної Ради України</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188) З якого моменту Конституція України визначає початок повноважень народного депутата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189) Чи несуть, згідно з Конституцією України, народні депутати України юридичну відповідальність за висловлювання на засіданні Верховної Ради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190) Хто, згідно з Конституцією України, має відкривати перше засідання Верховної Ради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191) Як, згідно з Конституцією України, формується</w:t>
      </w:r>
      <w:r w:rsidRPr="004261C9" w:rsidDel="00B341C1">
        <w:rPr>
          <w:rFonts w:ascii="Times New Roman" w:eastAsia="Times New Roman" w:hAnsi="Times New Roman"/>
          <w:bCs/>
          <w:sz w:val="28"/>
          <w:szCs w:val="28"/>
          <w:lang w:eastAsia="uk-UA"/>
        </w:rPr>
        <w:t xml:space="preserve"> </w:t>
      </w:r>
      <w:r w:rsidRPr="004261C9">
        <w:rPr>
          <w:rFonts w:ascii="Times New Roman" w:eastAsia="Times New Roman" w:hAnsi="Times New Roman"/>
          <w:bCs/>
          <w:sz w:val="28"/>
          <w:szCs w:val="28"/>
          <w:lang w:eastAsia="uk-UA"/>
        </w:rPr>
        <w:t>коаліція депутатських фракцій у Верховній Раді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lastRenderedPageBreak/>
        <w:t>192) За чиєю пропозицією, згідно з Конституцією України, може розглядатися Верховною Радою України</w:t>
      </w:r>
      <w:r w:rsidRPr="004261C9" w:rsidDel="00EB41A2">
        <w:rPr>
          <w:rFonts w:ascii="Times New Roman" w:eastAsia="Times New Roman" w:hAnsi="Times New Roman"/>
          <w:bCs/>
          <w:sz w:val="28"/>
          <w:szCs w:val="28"/>
          <w:lang w:eastAsia="uk-UA"/>
        </w:rPr>
        <w:t xml:space="preserve"> </w:t>
      </w:r>
      <w:r w:rsidRPr="004261C9">
        <w:rPr>
          <w:rFonts w:ascii="Times New Roman" w:eastAsia="Times New Roman" w:hAnsi="Times New Roman"/>
          <w:bCs/>
          <w:sz w:val="28"/>
          <w:szCs w:val="28"/>
          <w:lang w:eastAsia="uk-UA"/>
        </w:rPr>
        <w:t>питання про відповідальність Кабінету Міністрів України</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 w:val="left" w:pos="7046"/>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193) В якому порядку, за загальним правилом, Верховна Рада України приймає закони та інші правові акти?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194) Кому належить право законодавчої ініціативи у Верховній Раді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195) Хто здійснює парламентський контроль за додержанням конституційних прав і свобод людини і громадянина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196) Хто, згідно з Конституцією України, приводить до присяги Президента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197) Чи дозволяється, згідно з Конституцією України, підприємницька діяльність депутатів, посадових і службових осіб органів державної влади та органів місцевого самоврядування?</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198) На підставі чого, згідно з Конституцією України, гарантується</w:t>
      </w:r>
      <w:r w:rsidRPr="004261C9" w:rsidDel="00B341C1">
        <w:rPr>
          <w:rFonts w:ascii="Times New Roman" w:eastAsia="Times New Roman" w:hAnsi="Times New Roman"/>
          <w:bCs/>
          <w:sz w:val="28"/>
          <w:szCs w:val="28"/>
          <w:lang w:eastAsia="uk-UA"/>
        </w:rPr>
        <w:t xml:space="preserve"> </w:t>
      </w:r>
      <w:r w:rsidRPr="004261C9">
        <w:rPr>
          <w:rFonts w:ascii="Times New Roman" w:eastAsia="Times New Roman" w:hAnsi="Times New Roman"/>
          <w:bCs/>
          <w:sz w:val="28"/>
          <w:szCs w:val="28"/>
          <w:lang w:eastAsia="uk-UA"/>
        </w:rPr>
        <w:t>звернення особи до суду для захисту конституційних прав і свобод людини і громадянина</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199) Як, згідно з Конституцією України, можуть встановлюватися</w:t>
      </w:r>
      <w:r w:rsidRPr="004261C9" w:rsidDel="00C72EFD">
        <w:rPr>
          <w:rFonts w:ascii="Times New Roman" w:eastAsia="Times New Roman" w:hAnsi="Times New Roman"/>
          <w:bCs/>
          <w:sz w:val="28"/>
          <w:szCs w:val="28"/>
          <w:lang w:eastAsia="uk-UA"/>
        </w:rPr>
        <w:t xml:space="preserve"> </w:t>
      </w:r>
      <w:r w:rsidRPr="004261C9">
        <w:rPr>
          <w:rFonts w:ascii="Times New Roman" w:eastAsia="Times New Roman" w:hAnsi="Times New Roman"/>
          <w:bCs/>
          <w:sz w:val="28"/>
          <w:szCs w:val="28"/>
          <w:lang w:eastAsia="uk-UA"/>
        </w:rPr>
        <w:t>привілеї та обмеження громадян</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200) У яких випадках, відповідно до Конституції України, допускається втручання в особисте і сімейне життя людини?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201) Яким чином, згідно з Конституцією України, враховуються релігійні переконання громадянина у разі якщо вони суперечать виконанню військового обов’язку?</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202) Чи може, згідно з Конституцією України, громадянин України бути виданий іншій державі?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203) За чиїм рішенням, згідно з Конституцією України, може бути застосована конфіскація майна?</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204) Як, згідно з Конституцією України, захищається</w:t>
      </w:r>
      <w:r w:rsidRPr="004261C9" w:rsidDel="00B341C1">
        <w:rPr>
          <w:rFonts w:ascii="Times New Roman" w:eastAsia="Times New Roman" w:hAnsi="Times New Roman"/>
          <w:bCs/>
          <w:sz w:val="28"/>
          <w:szCs w:val="28"/>
          <w:lang w:eastAsia="uk-UA"/>
        </w:rPr>
        <w:t xml:space="preserve"> </w:t>
      </w:r>
      <w:r w:rsidRPr="004261C9">
        <w:rPr>
          <w:rFonts w:ascii="Times New Roman" w:eastAsia="Times New Roman" w:hAnsi="Times New Roman"/>
          <w:bCs/>
          <w:sz w:val="28"/>
          <w:szCs w:val="28"/>
          <w:lang w:eastAsia="uk-UA"/>
        </w:rPr>
        <w:t>право на своєчасне одержання винагороди за працю?</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205) Чи існує , згідно з Конституцією України, обов’язок</w:t>
      </w:r>
      <w:r w:rsidRPr="004261C9" w:rsidDel="00B341C1">
        <w:rPr>
          <w:rFonts w:ascii="Times New Roman" w:eastAsia="Times New Roman" w:hAnsi="Times New Roman"/>
          <w:bCs/>
          <w:sz w:val="28"/>
          <w:szCs w:val="28"/>
          <w:lang w:eastAsia="uk-UA"/>
        </w:rPr>
        <w:t xml:space="preserve"> </w:t>
      </w:r>
      <w:r w:rsidRPr="004261C9">
        <w:rPr>
          <w:rFonts w:ascii="Times New Roman" w:eastAsia="Times New Roman" w:hAnsi="Times New Roman"/>
          <w:bCs/>
          <w:sz w:val="28"/>
          <w:szCs w:val="28"/>
          <w:lang w:eastAsia="uk-UA"/>
        </w:rPr>
        <w:t>брати участь у страйку</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206) Чи можлива, відповідно до Конституції України, заборона страйку?</w:t>
      </w:r>
    </w:p>
    <w:p w:rsidR="006E4654" w:rsidRPr="004261C9" w:rsidRDefault="002C6FF7" w:rsidP="00327DD9">
      <w:pPr>
        <w:widowControl w:val="0"/>
        <w:tabs>
          <w:tab w:val="left" w:pos="142"/>
          <w:tab w:val="left" w:pos="1253"/>
          <w:tab w:val="left" w:pos="1418"/>
          <w:tab w:val="left" w:pos="5611"/>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207) Чи є допустимим відповідно до Конституції України насильство над </w:t>
      </w:r>
      <w:r w:rsidRPr="004261C9">
        <w:rPr>
          <w:rFonts w:ascii="Times New Roman" w:eastAsia="Times New Roman" w:hAnsi="Times New Roman"/>
          <w:bCs/>
          <w:sz w:val="28"/>
          <w:szCs w:val="28"/>
          <w:lang w:eastAsia="uk-UA"/>
        </w:rPr>
        <w:lastRenderedPageBreak/>
        <w:t>дитиною?</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208) Яким чином, відповідно до Конституції України, кожен має право захищати свої права і свободи від порушень і протиправних посягань?</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209) Чи можуть бути</w:t>
      </w:r>
      <w:r w:rsidRPr="004261C9">
        <w:rPr>
          <w:rFonts w:ascii="Times New Roman" w:eastAsia="Times New Roman" w:hAnsi="Times New Roman"/>
          <w:bCs/>
          <w:sz w:val="28"/>
          <w:szCs w:val="28"/>
          <w:lang w:eastAsia="uk-UA"/>
        </w:rPr>
        <w:t xml:space="preserve">, згідно з Конституцією України, </w:t>
      </w:r>
      <w:r w:rsidRPr="004261C9">
        <w:rPr>
          <w:rFonts w:ascii="Times New Roman" w:eastAsia="Times New Roman" w:hAnsi="Times New Roman"/>
          <w:sz w:val="28"/>
          <w:szCs w:val="28"/>
          <w:lang w:eastAsia="uk-UA"/>
        </w:rPr>
        <w:t>використані для обвинувачення</w:t>
      </w:r>
      <w:r w:rsidRPr="004261C9" w:rsidDel="00B341C1">
        <w:rPr>
          <w:rFonts w:ascii="Times New Roman" w:eastAsia="Times New Roman" w:hAnsi="Times New Roman"/>
          <w:bCs/>
          <w:sz w:val="28"/>
          <w:szCs w:val="28"/>
          <w:lang w:eastAsia="uk-UA"/>
        </w:rPr>
        <w:t xml:space="preserve"> </w:t>
      </w:r>
      <w:r w:rsidRPr="004261C9">
        <w:rPr>
          <w:rFonts w:ascii="Times New Roman" w:eastAsia="Times New Roman" w:hAnsi="Times New Roman"/>
          <w:bCs/>
          <w:sz w:val="28"/>
          <w:szCs w:val="28"/>
          <w:lang w:eastAsia="uk-UA"/>
        </w:rPr>
        <w:t>докази, одержані незаконним шляхом</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210) Ким, відповідно до Конституції України, відшкодовується матеріальна і моральна шкода, завдана безпідставним засудженням у разі скасування </w:t>
      </w:r>
      <w:proofErr w:type="spellStart"/>
      <w:r w:rsidRPr="004261C9">
        <w:rPr>
          <w:rFonts w:ascii="Times New Roman" w:eastAsia="Times New Roman" w:hAnsi="Times New Roman"/>
          <w:bCs/>
          <w:sz w:val="28"/>
          <w:szCs w:val="28"/>
          <w:lang w:eastAsia="uk-UA"/>
        </w:rPr>
        <w:t>вироку</w:t>
      </w:r>
      <w:proofErr w:type="spellEnd"/>
      <w:r w:rsidRPr="004261C9">
        <w:rPr>
          <w:rFonts w:ascii="Times New Roman" w:eastAsia="Times New Roman" w:hAnsi="Times New Roman"/>
          <w:bCs/>
          <w:sz w:val="28"/>
          <w:szCs w:val="28"/>
          <w:lang w:eastAsia="uk-UA"/>
        </w:rPr>
        <w:t xml:space="preserve"> суду як неправосудного</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211) Чи всіма правами людини і громадянина користується засуджений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212) Ким схвалюється, відповідно до Конституції України, рішення Президента України про використання Збройних Сил України та інших військових формувань у разі збройної агресії проти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213) Яке значення для слідства і суду мають висновки тимчасових слідчих комісій Верховної Ради України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214) Якими нормативно-правовими актами, відповідно до Конституції України, може встановлюватися порядок допуску та умови перебування підрозділів збройних сил інших держав на території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215) Якою є, відповідно до Конституції України, основна функція центрального банку держави – Національного банку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216) Хто, відповідно до Конституції України, входить до складу Ради національної безпеки і оборони України за посадою?</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217) Які наслідки для Президента України має скоєння ним державної зради,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218) Хто, відповідно до Конституції України, входить за посадою до складу Вищої ради правосуддя?</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219) Скільки разів Верховна Рада України одного скликання може змінювати одні й ті самі положення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220) Ким затверджується законопроект про внесення змін до розділів I, III, XIII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221) Хто призначає всеукраїнський референдум для затвердження законопроекту про внесення змін до розділів I, III, XIII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222) Чим гарантується право на соціальний захист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223) З якими умовами можуть встановлюватися, згідно з Конституцією </w:t>
      </w:r>
      <w:r w:rsidRPr="004261C9">
        <w:rPr>
          <w:rFonts w:ascii="Times New Roman" w:eastAsia="Times New Roman" w:hAnsi="Times New Roman"/>
          <w:bCs/>
          <w:sz w:val="28"/>
          <w:szCs w:val="28"/>
          <w:lang w:eastAsia="uk-UA"/>
        </w:rPr>
        <w:lastRenderedPageBreak/>
        <w:t>України, окремі обмеження прав і свобод людини в умовах воєнного або надзвичайного стану?</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224) Кому, згідно з Конституцією України, гарантується захист від незаконного звільнення?</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225) Яке основне національне багатство перебуває під особливою охороною держави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226) З якого моменту, згідно з Конституцією України, громадянин має право користуватися правовою допомогою захисника?</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227) Хто, згідно з Конституцією України, надає попередній дозвіл на утворення профспілки?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228) Від чийого імені, згідно з Конституцією України, здійснюється контроль за використанням коштів Державного бюджету України Рахунковою палатою?</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229) Яким чином, згідно з Конституцією України, обирається на посаду та звільняється з посади Голова Верховного Суду?</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230) Зі скількох членів складається Вища рада правосуддя,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231) Що, згідно з Конституцією України, забезпечує</w:t>
      </w:r>
      <w:r w:rsidRPr="004261C9" w:rsidDel="00B341C1">
        <w:rPr>
          <w:rFonts w:ascii="Times New Roman" w:eastAsia="Times New Roman" w:hAnsi="Times New Roman"/>
          <w:bCs/>
          <w:sz w:val="28"/>
          <w:szCs w:val="28"/>
          <w:lang w:eastAsia="uk-UA"/>
        </w:rPr>
        <w:t xml:space="preserve"> </w:t>
      </w:r>
      <w:r w:rsidRPr="004261C9">
        <w:rPr>
          <w:rFonts w:ascii="Times New Roman" w:eastAsia="Times New Roman" w:hAnsi="Times New Roman"/>
          <w:bCs/>
          <w:sz w:val="28"/>
          <w:szCs w:val="28"/>
          <w:lang w:eastAsia="uk-UA"/>
        </w:rPr>
        <w:t>держава стосовно судді та його оточення?</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232) Чи встановлено Конституцією України особливі вимоги до судді спеціалізованого суду?</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233) Чим керується у своїй діяльності Кабінет Міністрів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234) Хто, відповідно до Конституції України, входить до складу Кабінету Міністрів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235) Чи допускається укладення міжнародних договорів, які суперечать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236) Чи здійснюється відповідно до Конституції України цензура?</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237) Яку благодійницьку діяльність заохочує і підтримує держава,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238) Яким чином, відповідно до Конституції України, гарантується право громадян, які належать до національних меншин, вивчати рідну мову?</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239) Коли, згідно з Конституцією України, Закон набирає чинності?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240) В який спосіб, згідно з Конституцією України, особа має право вільно збирати, зберігати, використовувати і поширювати інформацію?</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lastRenderedPageBreak/>
        <w:t>241) Куди, згідно з Конституцією України, має право звертатися особа за захистом своїх прав і свобод після використання всіх національних засобів правового захисту, окрім міжнародних судових установ?</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242) У якому порядку закони та інші нормативно-правові акти, що визначають права і обов’язки громадян, відповідно до Конституції, мають бути доведені до відома населення?</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243) Якщо закон чи інший нормативно-правовий акт, що визначає права і обов’язки громадян, не був доведений до відома населення у порядку, встановленому законом, які це має наслідки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244) Хто, відповідно до Конституції України, затверджує рішення про одержання Україною від іноземних держав, банків і міжнародних фінансових організацій позик, не передбачених Державним бюджетом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245) До чиїх повноважень, відповідно до Конституції України, належить встановлення і зміна меж районів і міст, найменування і перейменування населених пунктів?</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246) Хто, відповідно до Конституції України, приймає рішення про визнання іноземних держав?</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247) Хто, відповідно до Конституції України, призначає та звільняє глав дипломатичних представництв України в інших державах?</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248) Хто, відповідно до Конституції України, присвоює вищі спеціальні звання і класні чини?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249) Хто приймає рішення про припинення громадянства України?</w:t>
      </w:r>
    </w:p>
    <w:p w:rsidR="006E4654" w:rsidRPr="004261C9" w:rsidRDefault="002C6FF7" w:rsidP="00327DD9">
      <w:pPr>
        <w:widowControl w:val="0"/>
        <w:tabs>
          <w:tab w:val="left" w:pos="142"/>
          <w:tab w:val="left" w:pos="1253"/>
          <w:tab w:val="left" w:pos="1418"/>
          <w:tab w:val="left" w:pos="5616"/>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250) Коли набуває чинності відставка Президента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251) Як має бути встановлена, згідно з Конституцією України, неможливість виконання Президентом України своїх повноважень за станом здоров’я</w:t>
      </w:r>
      <w:r w:rsidRPr="004261C9">
        <w:rPr>
          <w:rFonts w:ascii="Times New Roman" w:eastAsia="Times New Roman" w:hAnsi="Times New Roman"/>
          <w:sz w:val="28"/>
          <w:szCs w:val="28"/>
          <w:lang w:eastAsia="uk-UA"/>
        </w:rPr>
        <w:t>?</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252) На що із зазначеного, згідно з Конституцією України, уповноважений Президент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253) Чим, згідно з Конституцією України, керується Кабінет Міністрів України у своїй діяльності?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254) Як зобов’язані діяти, згідно з Конституцією України, органи державної влади та органи місцевого самоврядування, їх посадові особи? </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255) Кому, відповідно до Конституції України, має бути негайно повідомлено про арешт чи затримання особи?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256) В якому порядку створюється Верховною Радою України тимчасова </w:t>
      </w:r>
      <w:r w:rsidRPr="004261C9">
        <w:rPr>
          <w:rFonts w:ascii="Times New Roman" w:eastAsia="Times New Roman" w:hAnsi="Times New Roman"/>
          <w:bCs/>
          <w:sz w:val="28"/>
          <w:szCs w:val="28"/>
          <w:lang w:eastAsia="uk-UA"/>
        </w:rPr>
        <w:lastRenderedPageBreak/>
        <w:t>слідча комісія?</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257) За умови дотримання якої вимоги, згідно з Конституцією України, людина має право на вільний розвиток своєї особистості?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258) Чи може бути громадянин України позбавлений громадянства?</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259) Чи може громадянин України, згідно з Конституцією України, бути позбавлений права змінити громадянство?</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260) Чи може людина, згідно з Конституцією України, бути піддана медичним дослідам?</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261) В якому порядку, за загальним правилом, особа може триматися під вартою,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262) Якщо у разі нагальної необхідності запобігти злочинові уповноважені на те законом органи застосували до особи тримання під вартою як тимчасовий запобіжний захід, то ким і протягом якого строку, згідно з Конституцією України, має бути перевірена</w:t>
      </w:r>
      <w:r w:rsidRPr="004261C9" w:rsidDel="00793654">
        <w:rPr>
          <w:rFonts w:ascii="Times New Roman" w:eastAsia="Times New Roman" w:hAnsi="Times New Roman"/>
          <w:bCs/>
          <w:sz w:val="28"/>
          <w:szCs w:val="28"/>
          <w:lang w:eastAsia="uk-UA"/>
        </w:rPr>
        <w:t xml:space="preserve"> </w:t>
      </w:r>
      <w:r w:rsidRPr="004261C9">
        <w:rPr>
          <w:rFonts w:ascii="Times New Roman" w:eastAsia="Times New Roman" w:hAnsi="Times New Roman"/>
          <w:bCs/>
          <w:sz w:val="28"/>
          <w:szCs w:val="28"/>
          <w:lang w:eastAsia="uk-UA"/>
        </w:rPr>
        <w:t>його обґрунтованість?</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263) Чи допускається, згідно з Конституцією України, проникнення до житла чи до іншого володіння особи у невідкладних випадках без вмотивованого рішення суду?</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264) Чи допускає Конституція України використання конфіденційної інформації про особу без ї</w:t>
      </w:r>
      <w:r w:rsidRPr="004261C9">
        <w:rPr>
          <w:rFonts w:ascii="Times New Roman" w:eastAsia="Times New Roman" w:hAnsi="Times New Roman"/>
          <w:sz w:val="28"/>
          <w:szCs w:val="28"/>
          <w:lang w:eastAsia="uk-UA"/>
        </w:rPr>
        <w:t xml:space="preserve">ї </w:t>
      </w:r>
      <w:r w:rsidRPr="004261C9">
        <w:rPr>
          <w:rFonts w:ascii="Times New Roman" w:eastAsia="Times New Roman" w:hAnsi="Times New Roman"/>
          <w:bCs/>
          <w:sz w:val="28"/>
          <w:szCs w:val="28"/>
          <w:lang w:eastAsia="uk-UA"/>
        </w:rPr>
        <w:t>згоди?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265) Чи має право громадянин, згідно з Конституцією України, ознайомитися в установах і організаціях з відомостями про себе?</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266) Чи може, згідно з Конституцією України, громадянин України бути позбавлений права повернутися в Україну?</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267) Що включає, згідно з Конституцією України, право на свободу світогляду і віросповідання?</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268) Що, згідно з Конституцією України, є метою участі громадян у професійних спілках?</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269) Хто, згідно з Конституцією України, може бути членом політичної партії? </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270) Ким, згідно з Конституцією України, призначається Міністр оборони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271) Ким, згідно з Конституцією України, здійснюється</w:t>
      </w:r>
      <w:r w:rsidRPr="004261C9" w:rsidDel="00B341C1">
        <w:rPr>
          <w:rFonts w:ascii="Times New Roman" w:eastAsia="Times New Roman" w:hAnsi="Times New Roman"/>
          <w:bCs/>
          <w:sz w:val="28"/>
          <w:szCs w:val="28"/>
          <w:lang w:eastAsia="uk-UA"/>
        </w:rPr>
        <w:t xml:space="preserve"> </w:t>
      </w:r>
      <w:r w:rsidRPr="004261C9">
        <w:rPr>
          <w:rFonts w:ascii="Times New Roman" w:eastAsia="Times New Roman" w:hAnsi="Times New Roman"/>
          <w:bCs/>
          <w:sz w:val="28"/>
          <w:szCs w:val="28"/>
          <w:lang w:eastAsia="uk-UA"/>
        </w:rPr>
        <w:t>заборона діяльності об’єднання громадян?</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272) Кого, згідно з Конституцією України, громадяни мають завчасно сповістити про проведення мирних зібрань?</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lastRenderedPageBreak/>
        <w:t>273) Яким органом, згідно з Конституцією України, можуть бути встановлені обмеження щодо реалізації права на проведення зборів, мітингів, походів та демонстрацій?</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274) Коли, згідно з Конституцією України,</w:t>
      </w:r>
      <w:r w:rsidRPr="004261C9" w:rsidDel="00ED3124">
        <w:rPr>
          <w:rFonts w:ascii="Times New Roman" w:eastAsia="Times New Roman" w:hAnsi="Times New Roman"/>
          <w:bCs/>
          <w:sz w:val="28"/>
          <w:szCs w:val="28"/>
          <w:lang w:eastAsia="uk-UA"/>
        </w:rPr>
        <w:t xml:space="preserve"> </w:t>
      </w:r>
      <w:r w:rsidRPr="004261C9">
        <w:rPr>
          <w:rFonts w:ascii="Times New Roman" w:eastAsia="Times New Roman" w:hAnsi="Times New Roman"/>
          <w:bCs/>
          <w:sz w:val="28"/>
          <w:szCs w:val="28"/>
          <w:lang w:eastAsia="uk-UA"/>
        </w:rPr>
        <w:t>закон набирає чинності?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275) В яких формах може здійснюватися, відповідно до Конституції України, право на звернення до органів державної влади, органів місцевого самоврядування та посадових і службових осіб цих органів?</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276) Чи має право або обов’язок особа, відповідно до Конституції України, захищати життя і здоров’я інших людей?</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277) В яких випадках, відповідно до Конституції України, нормативно-правові акти мають зворотну дію в часі?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278) Про що, відповідно до Конституції України, передусім має бути невідкладно повідомлено особі у разі її затримання уповноваженими посадовими особами?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279) У якому значенні використовується термін «законодавство» у Конституції України та в законодавстві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280) Яким категоріям осіб, згідно з Конституцією України, гарантується свобода пересування, вільний вибір місця проживання, право вільно залишати територію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281) Що означає положення Конституції України, відповідно до якого «Права і свободи людини і громадянина захищаються судом»?</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282) Яку релігію українська держава може визнати обов’язковою, згідно з Конституцією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283) Де, відповідно до Конституції України, не допускається створення і діяльність організаційних структур політичних партій?</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284) Коли, відповідно до Конституції України, громадяни мають сповістити уповноважені органи про організацію та проведення зборів, мітингів, походів і демонстрацій?</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285) Яке з названих в Конституції України прав людини не належить до переліку прав та свобод, що захищаються Конвенцією про захист прав людини і основоположних свобод 1950 року?</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286) За яких умов, згідно з Конституцією України, можливе примусове відчуження об’єктів права приватної власності з наступним відшкодуванням їх вартості?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287) Яке місце (за юридичною силою) в ієрархії нормативно-правових актів посідають Конвенція про захист прав людини і основоположних свобод, </w:t>
      </w:r>
      <w:r w:rsidRPr="004261C9">
        <w:rPr>
          <w:rFonts w:ascii="Times New Roman" w:eastAsia="Times New Roman" w:hAnsi="Times New Roman"/>
          <w:bCs/>
          <w:sz w:val="28"/>
          <w:szCs w:val="28"/>
          <w:lang w:eastAsia="uk-UA"/>
        </w:rPr>
        <w:lastRenderedPageBreak/>
        <w:t>Конституція і закони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288) З якого дня набула чинності Конституція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289) Кому належить право визначати і змінювати конституційний лад в Україні?</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290) Протягом якого часу кожний затриманий має право оскаржити в суді своє затримання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291) Хто, згідно з Конституцією України, зобов’язаний виконувати явно злочинні накази чи розпорядження?</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292) Що відповідно до Конституції України є головним обов’язком держави?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293) Що визначає зміст та спрямованість держави відповідно до Конституції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lang w:eastAsia="ru-RU"/>
        </w:rPr>
        <w:t xml:space="preserve">294) На яких засадах </w:t>
      </w:r>
      <w:r w:rsidRPr="004261C9">
        <w:rPr>
          <w:rFonts w:ascii="Times New Roman" w:eastAsia="Times New Roman" w:hAnsi="Times New Roman"/>
          <w:bCs/>
          <w:sz w:val="28"/>
          <w:szCs w:val="28"/>
          <w:shd w:val="clear" w:color="auto" w:fill="FFFFFF"/>
          <w:lang w:eastAsia="ru-RU"/>
        </w:rPr>
        <w:t>ґрунтується правовий порядок в Україні з позиції громадянина?</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295) У чому полягає значення норм Конституції України як норм прямої дії?</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lang w:eastAsia="ru-RU"/>
        </w:rPr>
        <w:t>296) За яких умов можливе у</w:t>
      </w:r>
      <w:r w:rsidRPr="004261C9">
        <w:rPr>
          <w:rFonts w:ascii="Times New Roman" w:eastAsia="Times New Roman" w:hAnsi="Times New Roman"/>
          <w:bCs/>
          <w:sz w:val="28"/>
          <w:szCs w:val="28"/>
          <w:shd w:val="clear" w:color="auto" w:fill="FFFFFF"/>
          <w:lang w:eastAsia="ru-RU"/>
        </w:rPr>
        <w:t>кладення міжнародних договорів, які суперечать Конституції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 xml:space="preserve">297) Які чинні міжнародні договори стають частиною національного законодавства? </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298) Чи може громадянин України бути позбавлений громадянства і права змінити громадянство?</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299) Чи мають закони та інші нормативно-правові акти зворотну дію в часі?</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 xml:space="preserve">300) Хто повинен відшкодовувати матеріальну та моральну шкоду, завдану безпідставним засудженням, у разі скасування </w:t>
      </w:r>
      <w:proofErr w:type="spellStart"/>
      <w:r w:rsidRPr="004261C9">
        <w:rPr>
          <w:rFonts w:ascii="Times New Roman" w:eastAsia="Times New Roman" w:hAnsi="Times New Roman"/>
          <w:bCs/>
          <w:sz w:val="28"/>
          <w:szCs w:val="28"/>
          <w:lang w:eastAsia="ru-RU"/>
        </w:rPr>
        <w:t>вироку</w:t>
      </w:r>
      <w:proofErr w:type="spellEnd"/>
      <w:r w:rsidRPr="004261C9">
        <w:rPr>
          <w:rFonts w:ascii="Times New Roman" w:eastAsia="Times New Roman" w:hAnsi="Times New Roman"/>
          <w:bCs/>
          <w:sz w:val="28"/>
          <w:szCs w:val="28"/>
          <w:lang w:eastAsia="ru-RU"/>
        </w:rPr>
        <w:t xml:space="preserve"> суду як неправосудного?</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 xml:space="preserve">301) Що відбувається, якщо протягом сімдесяти двох годин з моменту затримання затриманій особі не </w:t>
      </w:r>
      <w:proofErr w:type="spellStart"/>
      <w:r w:rsidRPr="004261C9">
        <w:rPr>
          <w:rFonts w:ascii="Times New Roman" w:eastAsia="Times New Roman" w:hAnsi="Times New Roman"/>
          <w:bCs/>
          <w:sz w:val="28"/>
          <w:szCs w:val="28"/>
          <w:shd w:val="clear" w:color="auto" w:fill="FFFFFF"/>
          <w:lang w:eastAsia="ru-RU"/>
        </w:rPr>
        <w:t>вручено</w:t>
      </w:r>
      <w:proofErr w:type="spellEnd"/>
      <w:r w:rsidRPr="004261C9">
        <w:rPr>
          <w:rFonts w:ascii="Times New Roman" w:eastAsia="Times New Roman" w:hAnsi="Times New Roman"/>
          <w:bCs/>
          <w:sz w:val="28"/>
          <w:szCs w:val="28"/>
          <w:shd w:val="clear" w:color="auto" w:fill="FFFFFF"/>
          <w:lang w:eastAsia="ru-RU"/>
        </w:rPr>
        <w:t xml:space="preserve"> вмотивованого рішення суду про тримання під вартою?</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302) Чи допустимі межі права людини на розвиток своєї особистості?</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303) У яких випадках допускається проникнення до житла чи до іншого володіння особи, проведення в них огляду і обшуку, окрім як за вмотивованим рішенням суду?</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lastRenderedPageBreak/>
        <w:t>304) Чи допускається відповідно до Конституції України збирання, зберігання, використання та поширення конфіденційної інформації про особу без її згоди?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305) Щодо якого кола осіб особа не несе відповідальності за відмову давати показання або пояснення відповідно до Конституції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lang w:eastAsia="ru-RU"/>
        </w:rPr>
        <w:t>306) Чи можуть бути обмежені к</w:t>
      </w:r>
      <w:r w:rsidRPr="004261C9">
        <w:rPr>
          <w:rFonts w:ascii="Times New Roman" w:eastAsia="Times New Roman" w:hAnsi="Times New Roman"/>
          <w:bCs/>
          <w:sz w:val="28"/>
          <w:szCs w:val="28"/>
          <w:shd w:val="clear" w:color="auto" w:fill="FFFFFF"/>
          <w:lang w:eastAsia="ru-RU"/>
        </w:rPr>
        <w:t>онституційні права та свободи людини і громадянина?</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307) Яким є зміст гарантування рівності прав чоловіків та жінок за Конституцією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308) Яким є зміст права на життя за Конституцією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309) Що є змістом права на повагу до гідності людини за Конституцією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 xml:space="preserve">310) Чи допустиме за Конституцією України збирання та використання інформації про особу без її згоди? </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311) Чи встановлено Конституцією України обмеження участі у громадських об’єднаннях?</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312) Чи встановлено Конституцією України обмеження щодо права на мирні зібрання?</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sz w:val="24"/>
          <w:szCs w:val="24"/>
          <w:lang w:eastAsia="ru-RU"/>
        </w:rPr>
      </w:pPr>
      <w:r w:rsidRPr="004261C9">
        <w:rPr>
          <w:rFonts w:ascii="Times New Roman" w:eastAsia="Times New Roman" w:hAnsi="Times New Roman"/>
          <w:bCs/>
          <w:sz w:val="28"/>
          <w:szCs w:val="28"/>
          <w:shd w:val="clear" w:color="auto" w:fill="FFFFFF"/>
          <w:lang w:eastAsia="ru-RU"/>
        </w:rPr>
        <w:t>313) Визначте зв’язок юридичної відповідальності з дією законів у часі за Конституцією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 xml:space="preserve">314) Яким є зміст права на правову (правничу) допомогу за Конституцією України </w:t>
      </w:r>
      <w:r w:rsidRPr="004261C9">
        <w:rPr>
          <w:rFonts w:ascii="Times New Roman" w:eastAsia="Times New Roman" w:hAnsi="Times New Roman"/>
          <w:sz w:val="28"/>
          <w:szCs w:val="28"/>
          <w:lang w:eastAsia="ru-RU"/>
        </w:rPr>
        <w:t>(в редакції від 2 червня 2016 року)</w:t>
      </w:r>
      <w:r w:rsidRPr="004261C9">
        <w:rPr>
          <w:rFonts w:ascii="Times New Roman" w:eastAsia="Times New Roman" w:hAnsi="Times New Roman"/>
          <w:bCs/>
          <w:sz w:val="28"/>
          <w:szCs w:val="28"/>
          <w:shd w:val="clear" w:color="auto" w:fill="FFFFFF"/>
          <w:lang w:eastAsia="ru-RU"/>
        </w:rPr>
        <w:t>?</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315) Яким є зміст презумпції невинуватості за Конституцією України?</w:t>
      </w:r>
    </w:p>
    <w:p w:rsidR="006E4654" w:rsidRPr="004261C9" w:rsidRDefault="002C6FF7" w:rsidP="00327DD9">
      <w:pPr>
        <w:shd w:val="clear" w:color="auto" w:fill="FFFFFF"/>
        <w:tabs>
          <w:tab w:val="left" w:pos="142"/>
          <w:tab w:val="left" w:pos="1418"/>
        </w:tabs>
        <w:spacing w:line="240" w:lineRule="auto"/>
        <w:ind w:firstLine="851"/>
        <w:jc w:val="both"/>
        <w:textAlignment w:val="baseline"/>
        <w:rPr>
          <w:rFonts w:ascii="Times New Roman" w:eastAsia="Times New Roman" w:hAnsi="Times New Roman"/>
          <w:bCs/>
          <w:sz w:val="28"/>
          <w:szCs w:val="28"/>
          <w:bdr w:val="none" w:sz="0" w:space="0" w:color="auto" w:frame="1"/>
          <w:lang w:eastAsia="uk-UA"/>
        </w:rPr>
      </w:pPr>
      <w:bookmarkStart w:id="51" w:name="n4378"/>
      <w:bookmarkEnd w:id="51"/>
      <w:r w:rsidRPr="004261C9">
        <w:rPr>
          <w:rFonts w:ascii="Times New Roman" w:eastAsia="Times New Roman" w:hAnsi="Times New Roman"/>
          <w:bCs/>
          <w:sz w:val="28"/>
          <w:szCs w:val="28"/>
          <w:bdr w:val="none" w:sz="0" w:space="0" w:color="auto" w:frame="1"/>
          <w:lang w:eastAsia="uk-UA"/>
        </w:rPr>
        <w:t xml:space="preserve">316) Чи встановлено Конституцією України обмеження прав засудженого? </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317) Щодо яких законопроектів відповідно до Конституції України не допускається проведення референдуму?</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318) Які питання вирішуються виключно всеукраїнським референдумом?</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319) Яка категорія громадян України не має права голосу на виборах і референдумах?</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320) В які останні місяці строку повноважень Верховної Ради України або Президента України не можуть бути достроково припинені Президентом України повноваження Верховної Ради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lastRenderedPageBreak/>
        <w:t xml:space="preserve">321) В якому порядку Верховна Рада України для проведення розслідування з питань, що становлять суспільний інтерес, утворює тимчасові слідчі комісії? </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322) Кому із перелічених суб’єктів належить право законодавчої ініціативи у Верховній Раді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 xml:space="preserve">323) На вимогу якого із названих суб’єктів Голова Верховної Ради України </w:t>
      </w:r>
      <w:proofErr w:type="spellStart"/>
      <w:r w:rsidRPr="004261C9">
        <w:rPr>
          <w:rFonts w:ascii="Times New Roman" w:eastAsia="Times New Roman" w:hAnsi="Times New Roman"/>
          <w:bCs/>
          <w:sz w:val="28"/>
          <w:szCs w:val="28"/>
          <w:lang w:eastAsia="ru-RU"/>
        </w:rPr>
        <w:t>скликає</w:t>
      </w:r>
      <w:proofErr w:type="spellEnd"/>
      <w:r w:rsidRPr="004261C9">
        <w:rPr>
          <w:rFonts w:ascii="Times New Roman" w:eastAsia="Times New Roman" w:hAnsi="Times New Roman"/>
          <w:bCs/>
          <w:sz w:val="28"/>
          <w:szCs w:val="28"/>
          <w:lang w:eastAsia="ru-RU"/>
        </w:rPr>
        <w:t xml:space="preserve"> позачергову сесію Верховної Ради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324) Чи несуть відповідальність народні депутати України за результати голосування або висловлювання у парламенті та його органах?</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325) Який порядок набрання чинності законом визначено у частині п’ятій статті 94 Конституції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326) За яким із перелічених суб’єктів Конституція України закріпила повноваження зі здійснення парламентського контролю за додержанням конституційних прав і свобод людини і громадянина?</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327) З якого часу відповідно до Конституції України починаються повноваження народних депутатів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328) Якою властивістю характеризуються висновки і пропозиції тимчасових слідчих комісій?</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329) Чи може (вправі) Президент України передавати свої повноваження іншим особам або органам?</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330) Які з перелічених, на основі та на виконання Конституції і законів України, Президент України видає підзаконні акти, що є обов’язковими до виконання на території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331) Чи користується Президент України правом недоторканності?</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332) Визначте, які з перелічених повноважень відповідно до Конституції України покладаються на Президента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333) Вкажіть, що із названого є підставою для усунення Президента України з поста в порядку імпічменту відповідно до Конституції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 xml:space="preserve">334) Якою найменшою кількістю голосів від конституційного складу Верховної Ради України </w:t>
      </w:r>
      <w:proofErr w:type="spellStart"/>
      <w:r w:rsidRPr="004261C9">
        <w:rPr>
          <w:rFonts w:ascii="Times New Roman" w:eastAsia="Times New Roman" w:hAnsi="Times New Roman"/>
          <w:bCs/>
          <w:sz w:val="28"/>
          <w:szCs w:val="28"/>
          <w:shd w:val="clear" w:color="auto" w:fill="FFFFFF"/>
          <w:lang w:eastAsia="ru-RU"/>
        </w:rPr>
        <w:t>ініціюється</w:t>
      </w:r>
      <w:proofErr w:type="spellEnd"/>
      <w:r w:rsidRPr="004261C9">
        <w:rPr>
          <w:rFonts w:ascii="Times New Roman" w:eastAsia="Times New Roman" w:hAnsi="Times New Roman"/>
          <w:bCs/>
          <w:sz w:val="28"/>
          <w:szCs w:val="28"/>
          <w:shd w:val="clear" w:color="auto" w:fill="FFFFFF"/>
          <w:lang w:eastAsia="ru-RU"/>
        </w:rPr>
        <w:t xml:space="preserve"> питання про усунення Президента України з поста в порядку імпічменту?</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335) За наявності підстав, якою найменшою кількістю голосів від конституційного складу Верховна Рада України приймає рішення про звинувачення Президента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lastRenderedPageBreak/>
        <w:t>336) У разі дострокового припинення повноважень Президента України відповідно до статей 108, 109, 110, 111 Конституції України на кого покладається виконання обов’язків Президента України на період до обрання і вступу на пост нового Президента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337) Кому відповідно до Конституції України підконтрольний і підзвітний Кабінет Міністрів України в межах, передбачених Конституцією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338) Ким відповідно до Конституції України призначається Міністр оборони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lang w:eastAsia="ru-RU"/>
        </w:rPr>
        <w:t>339) Що із переліченого має наслідком</w:t>
      </w:r>
      <w:r w:rsidRPr="004261C9">
        <w:rPr>
          <w:rFonts w:ascii="Times New Roman" w:eastAsia="Times New Roman" w:hAnsi="Times New Roman"/>
          <w:bCs/>
          <w:sz w:val="28"/>
          <w:szCs w:val="28"/>
          <w:shd w:val="clear" w:color="auto" w:fill="FFFFFF"/>
          <w:lang w:eastAsia="ru-RU"/>
        </w:rPr>
        <w:t xml:space="preserve"> відставку всього складу Кабінету Міністрів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sz w:val="28"/>
          <w:szCs w:val="28"/>
          <w:shd w:val="clear" w:color="auto" w:fill="FFFFFF"/>
          <w:lang w:eastAsia="ru-RU"/>
        </w:rPr>
      </w:pPr>
      <w:r w:rsidRPr="004261C9">
        <w:rPr>
          <w:rFonts w:ascii="Times New Roman" w:eastAsia="Times New Roman" w:hAnsi="Times New Roman"/>
          <w:bCs/>
          <w:sz w:val="28"/>
          <w:szCs w:val="28"/>
          <w:lang w:eastAsia="ru-RU"/>
        </w:rPr>
        <w:t xml:space="preserve">340) </w:t>
      </w:r>
      <w:proofErr w:type="spellStart"/>
      <w:r w:rsidRPr="004261C9">
        <w:rPr>
          <w:rFonts w:ascii="Times New Roman" w:eastAsia="Times New Roman" w:hAnsi="Times New Roman"/>
          <w:sz w:val="28"/>
          <w:szCs w:val="28"/>
          <w:shd w:val="clear" w:color="auto" w:fill="FFFFFF"/>
          <w:lang w:val="ru-RU" w:eastAsia="ru-RU"/>
        </w:rPr>
        <w:t>Що</w:t>
      </w:r>
      <w:proofErr w:type="spellEnd"/>
      <w:r w:rsidRPr="004261C9">
        <w:rPr>
          <w:rFonts w:ascii="Times New Roman" w:eastAsia="Times New Roman" w:hAnsi="Times New Roman"/>
          <w:sz w:val="28"/>
          <w:szCs w:val="28"/>
          <w:shd w:val="clear" w:color="auto" w:fill="FFFFFF"/>
          <w:lang w:val="ru-RU" w:eastAsia="ru-RU"/>
        </w:rPr>
        <w:t xml:space="preserve"> </w:t>
      </w:r>
      <w:proofErr w:type="spellStart"/>
      <w:r w:rsidRPr="004261C9">
        <w:rPr>
          <w:rFonts w:ascii="Times New Roman" w:eastAsia="Times New Roman" w:hAnsi="Times New Roman"/>
          <w:sz w:val="28"/>
          <w:szCs w:val="28"/>
          <w:shd w:val="clear" w:color="auto" w:fill="FFFFFF"/>
          <w:lang w:val="ru-RU" w:eastAsia="ru-RU"/>
        </w:rPr>
        <w:t>включа</w:t>
      </w:r>
      <w:proofErr w:type="spellEnd"/>
      <w:r w:rsidRPr="004261C9">
        <w:rPr>
          <w:rFonts w:ascii="Times New Roman" w:eastAsia="Times New Roman" w:hAnsi="Times New Roman"/>
          <w:sz w:val="28"/>
          <w:szCs w:val="28"/>
          <w:shd w:val="clear" w:color="auto" w:fill="FFFFFF"/>
          <w:lang w:eastAsia="ru-RU"/>
        </w:rPr>
        <w:t>є достатній рівень життя, на яке має право особа відповідно до Конституції?</w:t>
      </w:r>
    </w:p>
    <w:p w:rsidR="006E4654" w:rsidRPr="004261C9" w:rsidRDefault="002C6FF7" w:rsidP="00327DD9">
      <w:pPr>
        <w:shd w:val="clear" w:color="auto" w:fill="FFFFFF"/>
        <w:tabs>
          <w:tab w:val="left" w:pos="142"/>
          <w:tab w:val="left" w:pos="346"/>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 xml:space="preserve">341) Без згоди якого органу державної влади суддя не може бути затриманий чи заарештований до винесення обвинувального </w:t>
      </w:r>
      <w:proofErr w:type="spellStart"/>
      <w:r w:rsidRPr="004261C9">
        <w:rPr>
          <w:rFonts w:ascii="Times New Roman" w:eastAsia="Times New Roman" w:hAnsi="Times New Roman"/>
          <w:bCs/>
          <w:sz w:val="28"/>
          <w:szCs w:val="28"/>
          <w:lang w:eastAsia="ru-RU"/>
        </w:rPr>
        <w:t>вироку</w:t>
      </w:r>
      <w:proofErr w:type="spellEnd"/>
      <w:r w:rsidRPr="004261C9">
        <w:rPr>
          <w:rFonts w:ascii="Times New Roman" w:eastAsia="Times New Roman" w:hAnsi="Times New Roman"/>
          <w:bCs/>
          <w:sz w:val="28"/>
          <w:szCs w:val="28"/>
          <w:lang w:eastAsia="ru-RU"/>
        </w:rPr>
        <w:t xml:space="preserve"> судом</w:t>
      </w:r>
      <w:r w:rsidRPr="004261C9">
        <w:rPr>
          <w:rFonts w:ascii="Times New Roman" w:eastAsia="Times New Roman" w:hAnsi="Times New Roman"/>
          <w:bCs/>
          <w:sz w:val="28"/>
          <w:szCs w:val="28"/>
          <w:shd w:val="clear" w:color="auto" w:fill="FFFFFF"/>
          <w:lang w:eastAsia="ru-RU"/>
        </w:rPr>
        <w:t xml:space="preserve"> за Конституцією України </w:t>
      </w:r>
      <w:r w:rsidRPr="004261C9">
        <w:rPr>
          <w:rFonts w:ascii="Times New Roman" w:eastAsia="Times New Roman" w:hAnsi="Times New Roman"/>
          <w:bCs/>
          <w:sz w:val="28"/>
          <w:szCs w:val="28"/>
          <w:lang w:eastAsia="ru-RU"/>
        </w:rPr>
        <w:t xml:space="preserve">(в редакції від 2 червня 2016 року)? </w:t>
      </w:r>
    </w:p>
    <w:p w:rsidR="006E4654" w:rsidRPr="004261C9" w:rsidRDefault="002C6FF7" w:rsidP="00327DD9">
      <w:pPr>
        <w:shd w:val="clear" w:color="auto" w:fill="FFFFFF"/>
        <w:tabs>
          <w:tab w:val="left" w:pos="142"/>
          <w:tab w:val="left" w:pos="341"/>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342) Хто із перерахованих осіб входить до складу Вищої ради правосуддя за посадою</w:t>
      </w:r>
      <w:r w:rsidRPr="004261C9">
        <w:rPr>
          <w:rFonts w:ascii="Times New Roman" w:eastAsia="Times New Roman" w:hAnsi="Times New Roman"/>
          <w:bCs/>
          <w:sz w:val="28"/>
          <w:szCs w:val="28"/>
          <w:shd w:val="clear" w:color="auto" w:fill="FFFFFF"/>
          <w:lang w:eastAsia="ru-RU"/>
        </w:rPr>
        <w:t xml:space="preserve"> за Конституцією України </w:t>
      </w:r>
      <w:r w:rsidRPr="004261C9">
        <w:rPr>
          <w:rFonts w:ascii="Times New Roman" w:eastAsia="Times New Roman" w:hAnsi="Times New Roman"/>
          <w:bCs/>
          <w:sz w:val="28"/>
          <w:szCs w:val="28"/>
          <w:lang w:eastAsia="ru-RU"/>
        </w:rPr>
        <w:t>(в редакції від 2 червня 2016 року)?</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343) На яких принципах організовано судоустрій в Україні</w:t>
      </w:r>
      <w:r w:rsidRPr="004261C9">
        <w:rPr>
          <w:rFonts w:ascii="Times New Roman" w:eastAsia="Times New Roman" w:hAnsi="Times New Roman"/>
          <w:bCs/>
          <w:sz w:val="28"/>
          <w:szCs w:val="28"/>
          <w:shd w:val="clear" w:color="auto" w:fill="FFFFFF"/>
          <w:lang w:eastAsia="ru-RU"/>
        </w:rPr>
        <w:t xml:space="preserve"> за Конституцією України </w:t>
      </w:r>
      <w:r w:rsidRPr="004261C9">
        <w:rPr>
          <w:rFonts w:ascii="Times New Roman" w:eastAsia="Times New Roman" w:hAnsi="Times New Roman"/>
          <w:bCs/>
          <w:sz w:val="28"/>
          <w:szCs w:val="28"/>
          <w:lang w:eastAsia="ru-RU"/>
        </w:rPr>
        <w:t>(в редакції від 2 червня 2016 року)?</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344) Який орган є найвищим судом у системі судоустрою відповідно до Конституції України</w:t>
      </w:r>
      <w:r w:rsidRPr="004261C9">
        <w:rPr>
          <w:rFonts w:ascii="Times New Roman" w:eastAsia="Times New Roman" w:hAnsi="Times New Roman"/>
          <w:bCs/>
          <w:sz w:val="28"/>
          <w:szCs w:val="28"/>
          <w:shd w:val="clear" w:color="auto" w:fill="FFFFFF"/>
          <w:lang w:eastAsia="ru-RU"/>
        </w:rPr>
        <w:t xml:space="preserve"> </w:t>
      </w:r>
      <w:r w:rsidRPr="004261C9">
        <w:rPr>
          <w:rFonts w:ascii="Times New Roman" w:eastAsia="Times New Roman" w:hAnsi="Times New Roman"/>
          <w:bCs/>
          <w:sz w:val="28"/>
          <w:szCs w:val="28"/>
          <w:lang w:eastAsia="ru-RU"/>
        </w:rPr>
        <w:t>(в редакції від 2 червня 2016 року)?</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345) Ким і за яких умов, визначених Конституцією України, може бути застосована конфіскація майна?</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 xml:space="preserve">346) Чи бере народ безпосередньо участь у здійсненні правосуддя за Конституцією України </w:t>
      </w:r>
      <w:r w:rsidRPr="004261C9">
        <w:rPr>
          <w:rFonts w:ascii="Times New Roman" w:eastAsia="Times New Roman" w:hAnsi="Times New Roman"/>
          <w:bCs/>
          <w:sz w:val="28"/>
          <w:szCs w:val="28"/>
          <w:lang w:eastAsia="ru-RU"/>
        </w:rPr>
        <w:t>(в редакції від 2 червня 2016 року)</w:t>
      </w:r>
      <w:r w:rsidRPr="004261C9">
        <w:rPr>
          <w:rFonts w:ascii="Times New Roman" w:eastAsia="Times New Roman" w:hAnsi="Times New Roman"/>
          <w:bCs/>
          <w:sz w:val="28"/>
          <w:szCs w:val="28"/>
          <w:shd w:val="clear" w:color="auto" w:fill="FFFFFF"/>
          <w:lang w:eastAsia="ru-RU"/>
        </w:rPr>
        <w:t>?</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 xml:space="preserve">347) Які з перелічених засад судочинства Конституція України </w:t>
      </w:r>
      <w:r w:rsidRPr="004261C9">
        <w:rPr>
          <w:rFonts w:ascii="Times New Roman" w:eastAsia="Times New Roman" w:hAnsi="Times New Roman"/>
          <w:bCs/>
          <w:sz w:val="28"/>
          <w:szCs w:val="28"/>
          <w:lang w:eastAsia="ru-RU"/>
        </w:rPr>
        <w:t>(в редакції від 2 червня 2016 року)</w:t>
      </w:r>
      <w:r w:rsidRPr="004261C9">
        <w:rPr>
          <w:rFonts w:ascii="Times New Roman" w:eastAsia="Times New Roman" w:hAnsi="Times New Roman"/>
          <w:bCs/>
          <w:sz w:val="28"/>
          <w:szCs w:val="28"/>
          <w:shd w:val="clear" w:color="auto" w:fill="FFFFFF"/>
          <w:lang w:eastAsia="ru-RU"/>
        </w:rPr>
        <w:t xml:space="preserve"> відносить до основних?</w:t>
      </w:r>
    </w:p>
    <w:p w:rsidR="006E4654" w:rsidRPr="004261C9" w:rsidRDefault="002C6FF7" w:rsidP="00327DD9">
      <w:pPr>
        <w:shd w:val="clear" w:color="auto" w:fill="FFFFFF"/>
        <w:tabs>
          <w:tab w:val="left" w:pos="142"/>
          <w:tab w:val="left" w:pos="451"/>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348) Яка мінімальна кількість народних депутатів України вправі звернутися до Конституційного Суду України, щоб він прийняв до розгляду питання конституційності акта Президента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349) З яких питань за зверненням Кабінету Міністрів України Конституційний Суд України дає висновки?</w:t>
      </w:r>
    </w:p>
    <w:p w:rsidR="006E4654" w:rsidRPr="004261C9" w:rsidRDefault="002C6FF7" w:rsidP="00327DD9">
      <w:pPr>
        <w:shd w:val="clear" w:color="auto" w:fill="FFFFFF"/>
        <w:tabs>
          <w:tab w:val="left" w:pos="142"/>
          <w:tab w:val="left" w:pos="331"/>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350) Який правовий статус Ради національної безпеки і оборони України відповідно до Конституції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lastRenderedPageBreak/>
        <w:t>351) Якими актами вводяться в дію рішення Ради національної безпеки і оборони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352) Якою є юридична сила рішень органів місцевого самоврядування, прийнятих у межах повноважень, визначених законом?</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353) До компетенції яких із перелічених органів місцевого самоврядування та органів державної влади належить організація управління районами в містах?</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t>354) Яку юридичну форму мають обов’язкові до виконання на відповідній території акти органів місцевого самоврядування?</w:t>
      </w:r>
    </w:p>
    <w:p w:rsidR="006E4654" w:rsidRPr="004261C9" w:rsidRDefault="002C6FF7" w:rsidP="00327DD9">
      <w:pPr>
        <w:shd w:val="clear" w:color="auto" w:fill="FFFFFF"/>
        <w:tabs>
          <w:tab w:val="left" w:pos="142"/>
          <w:tab w:val="left" w:pos="288"/>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lang w:eastAsia="ru-RU"/>
        </w:rPr>
        <w:t>355) Яка мінімальна кількість народних депутатів України має право подати до парламенту законопроект про внесення змін до Конституції України?</w:t>
      </w:r>
    </w:p>
    <w:p w:rsidR="006E4654"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356) Який принцип гарантованості конституційних прав і свобод при прийнятті нових законів або внесенні змін до чинних законів закріплює Конституція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357) З якого моменту, згідно з Конституцією України, громадянин має право користуватися правовою допомогою захисника?</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358) Якими є права і свободи людини відповідно до Конституції України? </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359) Хто, згідно з Конституцією України, зобов’язаний виконувати явно злочинні накази чи розпорядження?</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360) Що є головним обов’язком держави відповідно до Конституції України?</w:t>
      </w:r>
    </w:p>
    <w:p w:rsidR="006E4654" w:rsidRPr="004261C9" w:rsidRDefault="002C6FF7"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361) До якого моменту особа вважається невинуватою у вчиненні злочину і не може бути піддана кримінальному покаранню?</w:t>
      </w:r>
    </w:p>
    <w:p w:rsidR="009501BD" w:rsidRPr="004261C9" w:rsidRDefault="002C6FF7" w:rsidP="00327DD9">
      <w:pPr>
        <w:tabs>
          <w:tab w:val="left" w:pos="142"/>
          <w:tab w:val="left" w:pos="1418"/>
        </w:tabs>
        <w:spacing w:line="240" w:lineRule="auto"/>
        <w:ind w:firstLine="851"/>
        <w:jc w:val="both"/>
        <w:rPr>
          <w:rFonts w:ascii="Times New Roman" w:eastAsia="Times New Roman" w:hAnsi="Times New Roman"/>
          <w:bCs/>
          <w:sz w:val="28"/>
          <w:szCs w:val="28"/>
          <w:shd w:val="clear" w:color="auto" w:fill="FFFFFF"/>
          <w:lang w:eastAsia="ru-RU"/>
        </w:rPr>
      </w:pPr>
      <w:r w:rsidRPr="004261C9">
        <w:rPr>
          <w:rFonts w:ascii="Times New Roman" w:eastAsia="Times New Roman" w:hAnsi="Times New Roman"/>
          <w:bCs/>
          <w:sz w:val="28"/>
          <w:szCs w:val="28"/>
          <w:shd w:val="clear" w:color="auto" w:fill="FFFFFF"/>
          <w:lang w:eastAsia="ru-RU"/>
        </w:rPr>
        <w:t>362) Чи визначає Конституція України межі права людини на розвиток своєї особистості?</w:t>
      </w:r>
    </w:p>
    <w:p w:rsidR="006E4654" w:rsidRPr="004261C9" w:rsidRDefault="006E4654" w:rsidP="00327DD9">
      <w:pPr>
        <w:tabs>
          <w:tab w:val="left" w:pos="142"/>
          <w:tab w:val="left" w:pos="1418"/>
        </w:tabs>
        <w:spacing w:line="240" w:lineRule="auto"/>
        <w:ind w:firstLine="851"/>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br w:type="page"/>
      </w:r>
    </w:p>
    <w:p w:rsidR="009501BD"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lastRenderedPageBreak/>
        <w:t xml:space="preserve">КРИМІНАЛЬНО-ВИКОНАВЧЕ ПРАВО УКРАЇНИ (ТА ІНШЕ ЗАКОНОДАВСТВО З ВИКОНАННЯ ПОКАРАНЬ) </w:t>
      </w:r>
    </w:p>
    <w:p w:rsidR="00CB1401" w:rsidRPr="004261C9" w:rsidRDefault="00CB1401"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p>
    <w:p w:rsidR="006E4654" w:rsidRPr="004261C9" w:rsidRDefault="006E4654" w:rsidP="00327DD9">
      <w:pPr>
        <w:widowControl w:val="0"/>
        <w:numPr>
          <w:ilvl w:val="0"/>
          <w:numId w:val="4"/>
        </w:numPr>
        <w:tabs>
          <w:tab w:val="left" w:pos="142"/>
          <w:tab w:val="left" w:pos="1253"/>
          <w:tab w:val="left" w:pos="1418"/>
        </w:tabs>
        <w:spacing w:line="240" w:lineRule="auto"/>
        <w:ind w:left="0"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Що з наведеного не є підставою для виконання відбування покарання: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2</w:t>
      </w:r>
      <w:r w:rsidRPr="004261C9">
        <w:rPr>
          <w:rFonts w:ascii="Times New Roman" w:eastAsia="Times New Roman" w:hAnsi="Times New Roman"/>
          <w:sz w:val="28"/>
          <w:szCs w:val="28"/>
          <w:lang w:val="ru-RU" w:eastAsia="uk-UA"/>
        </w:rPr>
        <w:t>)</w:t>
      </w:r>
      <w:r w:rsidRPr="004261C9">
        <w:rPr>
          <w:rFonts w:ascii="Times New Roman" w:eastAsia="Times New Roman" w:hAnsi="Times New Roman"/>
          <w:sz w:val="28"/>
          <w:szCs w:val="28"/>
          <w:lang w:eastAsia="uk-UA"/>
        </w:rPr>
        <w:t xml:space="preserve"> Порядок і умови виконання та відбування покарань визначаються відповідно до законодавства, яке діє</w:t>
      </w:r>
      <w:r w:rsidRPr="004261C9">
        <w:rPr>
          <w:rFonts w:ascii="Times New Roman" w:eastAsia="Times New Roman" w:hAnsi="Times New Roman"/>
          <w:bCs/>
          <w:sz w:val="28"/>
          <w:szCs w:val="28"/>
          <w:lang w:eastAsia="uk-UA"/>
        </w:rPr>
        <w:t>:</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3) Чи можуть бути піддані засуджені медичним або іншим подібним дослідженням:</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4</w:t>
      </w:r>
      <w:r w:rsidRPr="004261C9">
        <w:rPr>
          <w:rFonts w:ascii="Times New Roman" w:eastAsia="Times New Roman" w:hAnsi="Times New Roman"/>
          <w:sz w:val="28"/>
          <w:szCs w:val="28"/>
          <w:lang w:val="ru-RU" w:eastAsia="uk-UA"/>
        </w:rPr>
        <w:t>)</w:t>
      </w:r>
      <w:r w:rsidRPr="004261C9">
        <w:rPr>
          <w:rFonts w:ascii="Times New Roman" w:eastAsia="Times New Roman" w:hAnsi="Times New Roman"/>
          <w:sz w:val="28"/>
          <w:szCs w:val="28"/>
          <w:lang w:eastAsia="uk-UA"/>
        </w:rPr>
        <w:t xml:space="preserve"> До якої категорії засуджених, що подали заяву про застосування до них заходів безпеки, відповідно до КВК України може запроваджуватись ізольоване тримання: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5</w:t>
      </w:r>
      <w:r w:rsidRPr="004261C9">
        <w:rPr>
          <w:rFonts w:ascii="Times New Roman" w:eastAsia="Times New Roman" w:hAnsi="Times New Roman"/>
          <w:sz w:val="28"/>
          <w:szCs w:val="28"/>
          <w:lang w:val="ru-RU" w:eastAsia="uk-UA"/>
        </w:rPr>
        <w:t>)</w:t>
      </w:r>
      <w:r w:rsidRPr="004261C9">
        <w:rPr>
          <w:rFonts w:ascii="Times New Roman" w:eastAsia="Times New Roman" w:hAnsi="Times New Roman"/>
          <w:sz w:val="28"/>
          <w:szCs w:val="28"/>
          <w:lang w:eastAsia="uk-UA"/>
        </w:rPr>
        <w:t xml:space="preserve"> Який вид покарання виконують арештні доми:</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6</w:t>
      </w:r>
      <w:r w:rsidRPr="004261C9">
        <w:rPr>
          <w:rFonts w:ascii="Times New Roman" w:eastAsia="Times New Roman" w:hAnsi="Times New Roman"/>
          <w:bCs/>
          <w:sz w:val="28"/>
          <w:szCs w:val="28"/>
          <w:lang w:val="ru-RU" w:eastAsia="uk-UA"/>
        </w:rPr>
        <w:t>)</w:t>
      </w:r>
      <w:r w:rsidRPr="004261C9">
        <w:rPr>
          <w:rFonts w:ascii="Times New Roman" w:eastAsia="Times New Roman" w:hAnsi="Times New Roman"/>
          <w:bCs/>
          <w:sz w:val="28"/>
          <w:szCs w:val="28"/>
          <w:lang w:eastAsia="uk-UA"/>
        </w:rPr>
        <w:t xml:space="preserve"> Покарання у виді штрафу як основне покарання, що призначене без розстрочки виплати, виконується засудженим протягом:</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7</w:t>
      </w:r>
      <w:r w:rsidRPr="004261C9">
        <w:rPr>
          <w:rFonts w:ascii="Times New Roman" w:eastAsia="Times New Roman" w:hAnsi="Times New Roman"/>
          <w:bCs/>
          <w:sz w:val="28"/>
          <w:szCs w:val="28"/>
          <w:lang w:val="ru-RU" w:eastAsia="uk-UA"/>
        </w:rPr>
        <w:t>)</w:t>
      </w:r>
      <w:r w:rsidRPr="004261C9">
        <w:rPr>
          <w:rFonts w:ascii="Times New Roman" w:eastAsia="Times New Roman" w:hAnsi="Times New Roman"/>
          <w:bCs/>
          <w:sz w:val="28"/>
          <w:szCs w:val="28"/>
          <w:lang w:eastAsia="uk-UA"/>
        </w:rPr>
        <w:t xml:space="preserve"> Покарання у виді громадських робіт відбувається: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8</w:t>
      </w:r>
      <w:r w:rsidRPr="004261C9">
        <w:rPr>
          <w:rFonts w:ascii="Times New Roman" w:eastAsia="Times New Roman" w:hAnsi="Times New Roman"/>
          <w:bCs/>
          <w:sz w:val="28"/>
          <w:szCs w:val="28"/>
          <w:lang w:val="ru-RU" w:eastAsia="uk-UA"/>
        </w:rPr>
        <w:t>)</w:t>
      </w:r>
      <w:r w:rsidRPr="004261C9">
        <w:rPr>
          <w:rFonts w:ascii="Times New Roman" w:eastAsia="Times New Roman" w:hAnsi="Times New Roman"/>
          <w:bCs/>
          <w:sz w:val="28"/>
          <w:szCs w:val="28"/>
          <w:lang w:eastAsia="uk-UA"/>
        </w:rPr>
        <w:t xml:space="preserve"> Строк покарання у виді громадських робіт обчислюється в: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9</w:t>
      </w:r>
      <w:r w:rsidRPr="004261C9">
        <w:rPr>
          <w:rFonts w:ascii="Times New Roman" w:eastAsia="Times New Roman" w:hAnsi="Times New Roman"/>
          <w:bCs/>
          <w:sz w:val="28"/>
          <w:szCs w:val="28"/>
          <w:lang w:val="ru-RU" w:eastAsia="uk-UA"/>
        </w:rPr>
        <w:t>)</w:t>
      </w:r>
      <w:r w:rsidRPr="004261C9">
        <w:rPr>
          <w:rFonts w:ascii="Times New Roman" w:eastAsia="Times New Roman" w:hAnsi="Times New Roman"/>
          <w:bCs/>
          <w:sz w:val="28"/>
          <w:szCs w:val="28"/>
          <w:lang w:eastAsia="uk-UA"/>
        </w:rPr>
        <w:t xml:space="preserve"> Покарання у виді виправних робіт відбувається: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10</w:t>
      </w:r>
      <w:r w:rsidRPr="004261C9">
        <w:rPr>
          <w:rFonts w:ascii="Times New Roman" w:eastAsia="Times New Roman" w:hAnsi="Times New Roman"/>
          <w:bCs/>
          <w:sz w:val="28"/>
          <w:szCs w:val="28"/>
          <w:lang w:val="ru-RU" w:eastAsia="uk-UA"/>
        </w:rPr>
        <w:t>)</w:t>
      </w:r>
      <w:r w:rsidRPr="004261C9">
        <w:rPr>
          <w:rFonts w:ascii="Times New Roman" w:eastAsia="Times New Roman" w:hAnsi="Times New Roman"/>
          <w:bCs/>
          <w:sz w:val="28"/>
          <w:szCs w:val="28"/>
          <w:lang w:eastAsia="uk-UA"/>
        </w:rPr>
        <w:t xml:space="preserve"> Строк покарання у виді виправних робіт обчислюється: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11</w:t>
      </w:r>
      <w:r w:rsidRPr="004261C9">
        <w:rPr>
          <w:rFonts w:ascii="Times New Roman" w:eastAsia="Times New Roman" w:hAnsi="Times New Roman"/>
          <w:bCs/>
          <w:sz w:val="28"/>
          <w:szCs w:val="28"/>
          <w:lang w:val="ru-RU" w:eastAsia="uk-UA"/>
        </w:rPr>
        <w:t>)</w:t>
      </w:r>
      <w:r w:rsidRPr="004261C9">
        <w:rPr>
          <w:rFonts w:ascii="Times New Roman" w:eastAsia="Times New Roman" w:hAnsi="Times New Roman"/>
          <w:bCs/>
          <w:sz w:val="28"/>
          <w:szCs w:val="28"/>
          <w:lang w:eastAsia="uk-UA"/>
        </w:rPr>
        <w:t xml:space="preserve"> Виконання покарання у виді конфіскації майна як додаткового покарання здійснюється: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iCs/>
          <w:sz w:val="28"/>
          <w:szCs w:val="28"/>
          <w:lang w:eastAsia="uk-UA"/>
        </w:rPr>
        <w:t>12</w:t>
      </w:r>
      <w:r w:rsidRPr="004261C9">
        <w:rPr>
          <w:rFonts w:ascii="Times New Roman" w:eastAsia="Times New Roman" w:hAnsi="Times New Roman"/>
          <w:iCs/>
          <w:sz w:val="28"/>
          <w:szCs w:val="28"/>
          <w:lang w:val="ru-RU" w:eastAsia="uk-UA"/>
        </w:rPr>
        <w:t>)</w:t>
      </w:r>
      <w:r w:rsidRPr="004261C9">
        <w:rPr>
          <w:rFonts w:ascii="Times New Roman" w:eastAsia="Times New Roman" w:hAnsi="Times New Roman"/>
          <w:iCs/>
          <w:sz w:val="28"/>
          <w:szCs w:val="28"/>
          <w:lang w:eastAsia="uk-UA"/>
        </w:rPr>
        <w:t xml:space="preserve"> </w:t>
      </w:r>
      <w:r w:rsidRPr="004261C9">
        <w:rPr>
          <w:rFonts w:ascii="Times New Roman" w:eastAsia="Times New Roman" w:hAnsi="Times New Roman"/>
          <w:bCs/>
          <w:sz w:val="28"/>
          <w:szCs w:val="28"/>
          <w:lang w:eastAsia="uk-UA"/>
        </w:rPr>
        <w:t>На засуджених до арешту поширюються права, обов’язки і обмеження, встановлені кримінально-виконавчим законодавством для осіб, які відбувають покарання у виді:</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13</w:t>
      </w:r>
      <w:r w:rsidRPr="004261C9">
        <w:rPr>
          <w:rFonts w:ascii="Times New Roman" w:eastAsia="Times New Roman" w:hAnsi="Times New Roman"/>
          <w:bCs/>
          <w:sz w:val="28"/>
          <w:szCs w:val="28"/>
          <w:lang w:val="ru-RU" w:eastAsia="uk-UA"/>
        </w:rPr>
        <w:t>)</w:t>
      </w:r>
      <w:r w:rsidRPr="004261C9">
        <w:rPr>
          <w:rFonts w:ascii="Times New Roman" w:eastAsia="Times New Roman" w:hAnsi="Times New Roman"/>
          <w:bCs/>
          <w:sz w:val="28"/>
          <w:szCs w:val="28"/>
          <w:lang w:eastAsia="uk-UA"/>
        </w:rPr>
        <w:t xml:space="preserve"> Направлення із слідчих ізоляторів засуджених до позбавлення волі для відбування покарання здійснюється: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14</w:t>
      </w:r>
      <w:r w:rsidRPr="004261C9">
        <w:rPr>
          <w:rFonts w:ascii="Times New Roman" w:eastAsia="Times New Roman" w:hAnsi="Times New Roman"/>
          <w:bCs/>
          <w:sz w:val="28"/>
          <w:szCs w:val="28"/>
          <w:lang w:val="ru-RU" w:eastAsia="uk-UA"/>
        </w:rPr>
        <w:t>)</w:t>
      </w:r>
      <w:r w:rsidRPr="004261C9">
        <w:rPr>
          <w:rFonts w:ascii="Times New Roman" w:eastAsia="Times New Roman" w:hAnsi="Times New Roman"/>
          <w:bCs/>
          <w:sz w:val="28"/>
          <w:szCs w:val="28"/>
          <w:lang w:eastAsia="uk-UA"/>
        </w:rPr>
        <w:t xml:space="preserve">  Норма жилої площі на одного засудженого до позбавлення волі не може бути: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15</w:t>
      </w:r>
      <w:r w:rsidRPr="004261C9">
        <w:rPr>
          <w:rFonts w:ascii="Times New Roman" w:eastAsia="Times New Roman" w:hAnsi="Times New Roman"/>
          <w:sz w:val="28"/>
          <w:szCs w:val="28"/>
          <w:lang w:val="ru-RU" w:eastAsia="uk-UA"/>
        </w:rPr>
        <w:t>)</w:t>
      </w:r>
      <w:r w:rsidRPr="004261C9">
        <w:rPr>
          <w:rFonts w:ascii="Times New Roman" w:eastAsia="Times New Roman" w:hAnsi="Times New Roman"/>
          <w:sz w:val="28"/>
          <w:szCs w:val="28"/>
          <w:lang w:eastAsia="uk-UA"/>
        </w:rPr>
        <w:t xml:space="preserve"> Нагляд за додержанням законів органом </w:t>
      </w:r>
      <w:proofErr w:type="spellStart"/>
      <w:r w:rsidRPr="004261C9">
        <w:rPr>
          <w:rFonts w:ascii="Times New Roman" w:eastAsia="Times New Roman" w:hAnsi="Times New Roman"/>
          <w:sz w:val="28"/>
          <w:szCs w:val="28"/>
          <w:lang w:eastAsia="uk-UA"/>
        </w:rPr>
        <w:t>пробації</w:t>
      </w:r>
      <w:proofErr w:type="spellEnd"/>
      <w:r w:rsidRPr="004261C9">
        <w:rPr>
          <w:rFonts w:ascii="Times New Roman" w:eastAsia="Times New Roman" w:hAnsi="Times New Roman"/>
          <w:sz w:val="28"/>
          <w:szCs w:val="28"/>
          <w:lang w:eastAsia="uk-UA"/>
        </w:rPr>
        <w:t xml:space="preserve"> здійснюється: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16</w:t>
      </w:r>
      <w:r w:rsidRPr="004261C9">
        <w:rPr>
          <w:rFonts w:ascii="Times New Roman" w:eastAsia="Times New Roman" w:hAnsi="Times New Roman"/>
          <w:bCs/>
          <w:sz w:val="28"/>
          <w:szCs w:val="28"/>
          <w:lang w:val="ru-RU" w:eastAsia="uk-UA"/>
        </w:rPr>
        <w:t>)</w:t>
      </w:r>
      <w:r w:rsidRPr="004261C9">
        <w:rPr>
          <w:rFonts w:ascii="Times New Roman" w:eastAsia="Times New Roman" w:hAnsi="Times New Roman"/>
          <w:bCs/>
          <w:sz w:val="28"/>
          <w:szCs w:val="28"/>
          <w:lang w:eastAsia="uk-UA"/>
        </w:rPr>
        <w:t xml:space="preserve"> </w:t>
      </w:r>
      <w:r w:rsidRPr="004261C9">
        <w:rPr>
          <w:rFonts w:ascii="Times New Roman" w:eastAsia="Times New Roman" w:hAnsi="Times New Roman"/>
          <w:sz w:val="28"/>
          <w:szCs w:val="28"/>
          <w:lang w:eastAsia="uk-UA"/>
        </w:rPr>
        <w:t>Кого зобов’язана повідомити адміністрація установи виконання покарань про прибуття засудженого до місця відбування покарання: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17</w:t>
      </w:r>
      <w:r w:rsidRPr="004261C9">
        <w:rPr>
          <w:rFonts w:ascii="Times New Roman" w:eastAsia="Times New Roman" w:hAnsi="Times New Roman"/>
          <w:bCs/>
          <w:sz w:val="28"/>
          <w:szCs w:val="28"/>
          <w:lang w:val="ru-RU" w:eastAsia="uk-UA"/>
        </w:rPr>
        <w:t>)</w:t>
      </w:r>
      <w:r w:rsidRPr="004261C9">
        <w:rPr>
          <w:rFonts w:ascii="Times New Roman" w:eastAsia="Times New Roman" w:hAnsi="Times New Roman"/>
          <w:bCs/>
          <w:sz w:val="28"/>
          <w:szCs w:val="28"/>
          <w:lang w:eastAsia="uk-UA"/>
        </w:rPr>
        <w:t xml:space="preserve"> Дострокове звільнення від відбування покарання проводиться: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18</w:t>
      </w:r>
      <w:r w:rsidRPr="004261C9">
        <w:rPr>
          <w:rFonts w:ascii="Times New Roman" w:eastAsia="Times New Roman" w:hAnsi="Times New Roman"/>
          <w:bCs/>
          <w:sz w:val="28"/>
          <w:szCs w:val="28"/>
          <w:lang w:val="ru-RU" w:eastAsia="uk-UA"/>
        </w:rPr>
        <w:t>)</w:t>
      </w:r>
      <w:r w:rsidRPr="004261C9">
        <w:rPr>
          <w:rFonts w:ascii="Times New Roman" w:eastAsia="Times New Roman" w:hAnsi="Times New Roman"/>
          <w:bCs/>
          <w:sz w:val="28"/>
          <w:szCs w:val="28"/>
          <w:lang w:eastAsia="uk-UA"/>
        </w:rPr>
        <w:t xml:space="preserve"> Подання про звільнення від відбування покарання внаслідок психічної </w:t>
      </w:r>
      <w:r w:rsidRPr="004261C9">
        <w:rPr>
          <w:rFonts w:ascii="Times New Roman" w:eastAsia="Times New Roman" w:hAnsi="Times New Roman"/>
          <w:bCs/>
          <w:sz w:val="28"/>
          <w:szCs w:val="28"/>
          <w:lang w:eastAsia="uk-UA"/>
        </w:rPr>
        <w:lastRenderedPageBreak/>
        <w:t>хвороби надсилається до суду: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iCs/>
          <w:sz w:val="28"/>
          <w:szCs w:val="28"/>
          <w:lang w:eastAsia="uk-UA"/>
        </w:rPr>
        <w:t>19</w:t>
      </w:r>
      <w:r w:rsidRPr="004261C9">
        <w:rPr>
          <w:rFonts w:ascii="Times New Roman" w:eastAsia="Times New Roman" w:hAnsi="Times New Roman"/>
          <w:iCs/>
          <w:sz w:val="28"/>
          <w:szCs w:val="28"/>
          <w:lang w:val="ru-RU" w:eastAsia="uk-UA"/>
        </w:rPr>
        <w:t>)</w:t>
      </w:r>
      <w:r w:rsidRPr="004261C9">
        <w:rPr>
          <w:rFonts w:ascii="Times New Roman" w:eastAsia="Times New Roman" w:hAnsi="Times New Roman"/>
          <w:iCs/>
          <w:sz w:val="28"/>
          <w:szCs w:val="28"/>
          <w:lang w:eastAsia="uk-UA"/>
        </w:rPr>
        <w:t xml:space="preserve">  </w:t>
      </w:r>
      <w:r w:rsidRPr="004261C9">
        <w:rPr>
          <w:rFonts w:ascii="Times New Roman" w:eastAsia="Times New Roman" w:hAnsi="Times New Roman"/>
          <w:bCs/>
          <w:sz w:val="28"/>
          <w:szCs w:val="28"/>
          <w:lang w:eastAsia="uk-UA"/>
        </w:rPr>
        <w:t>Іспитовий строк обчислюється з моменту: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20</w:t>
      </w:r>
      <w:r w:rsidRPr="004261C9">
        <w:rPr>
          <w:rFonts w:ascii="Times New Roman" w:eastAsia="Times New Roman" w:hAnsi="Times New Roman"/>
          <w:sz w:val="28"/>
          <w:szCs w:val="28"/>
          <w:lang w:val="ru-RU" w:eastAsia="uk-UA"/>
        </w:rPr>
        <w:t>)</w:t>
      </w:r>
      <w:r w:rsidRPr="004261C9">
        <w:rPr>
          <w:rFonts w:ascii="Times New Roman" w:eastAsia="Times New Roman" w:hAnsi="Times New Roman"/>
          <w:sz w:val="28"/>
          <w:szCs w:val="28"/>
          <w:lang w:eastAsia="uk-UA"/>
        </w:rPr>
        <w:t xml:space="preserve"> Які з наведених рішень суду не є підставою для  попереднього ув’язнення: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21</w:t>
      </w:r>
      <w:r w:rsidRPr="004261C9">
        <w:rPr>
          <w:rFonts w:ascii="Times New Roman" w:eastAsia="Times New Roman" w:hAnsi="Times New Roman"/>
          <w:sz w:val="28"/>
          <w:szCs w:val="28"/>
          <w:lang w:val="ru-RU" w:eastAsia="uk-UA"/>
        </w:rPr>
        <w:t>)</w:t>
      </w:r>
      <w:r w:rsidRPr="004261C9">
        <w:rPr>
          <w:rFonts w:ascii="Times New Roman" w:eastAsia="Times New Roman" w:hAnsi="Times New Roman"/>
          <w:sz w:val="28"/>
          <w:szCs w:val="28"/>
          <w:lang w:eastAsia="uk-UA"/>
        </w:rPr>
        <w:t xml:space="preserve"> Який суб’єкт займається виконанням покарання у виді позбавлення військового звання, рангу або кваліфікаційного класу?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22</w:t>
      </w:r>
      <w:r w:rsidRPr="004261C9">
        <w:rPr>
          <w:rFonts w:ascii="Times New Roman" w:eastAsia="Times New Roman" w:hAnsi="Times New Roman"/>
          <w:sz w:val="28"/>
          <w:szCs w:val="28"/>
          <w:lang w:val="ru-RU" w:eastAsia="uk-UA"/>
        </w:rPr>
        <w:t>)</w:t>
      </w:r>
      <w:r w:rsidRPr="004261C9">
        <w:rPr>
          <w:rFonts w:ascii="Times New Roman" w:eastAsia="Times New Roman" w:hAnsi="Times New Roman"/>
          <w:sz w:val="28"/>
          <w:szCs w:val="28"/>
          <w:lang w:eastAsia="uk-UA"/>
        </w:rPr>
        <w:t xml:space="preserve"> Який суб’єкт зобов’язаний забезпечити порядок тримання під вартою у місцях попереднього ув’язнення?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23) Чи встановлені особливості </w:t>
      </w:r>
      <w:proofErr w:type="spellStart"/>
      <w:r w:rsidRPr="004261C9">
        <w:rPr>
          <w:rFonts w:ascii="Times New Roman" w:eastAsia="Times New Roman" w:hAnsi="Times New Roman"/>
          <w:sz w:val="28"/>
          <w:szCs w:val="28"/>
          <w:lang w:eastAsia="uk-UA"/>
        </w:rPr>
        <w:t>пробації</w:t>
      </w:r>
      <w:proofErr w:type="spellEnd"/>
      <w:r w:rsidRPr="004261C9">
        <w:rPr>
          <w:rFonts w:ascii="Times New Roman" w:eastAsia="Times New Roman" w:hAnsi="Times New Roman"/>
          <w:sz w:val="28"/>
          <w:szCs w:val="28"/>
          <w:lang w:eastAsia="uk-UA"/>
        </w:rPr>
        <w:t xml:space="preserve"> щодо неповнолітніх?</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24) До основних вимог режиму в місцях попереднього ув’язнення за законодавством відноситься: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25) Чи повинна адміністрація місця попереднього ув’язнення проводити огляд посилок, які надходять особам, узятим під варту: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26) Хто має бути обов’язково присутнім при проведенні обшуку у місці попереднього ув’язнення співробітника кадрового  складу  розвідувального  органу України,  взятого під  варту: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27) Чи мають право особи, узяті під варту, одержувати посилки чи передачі:</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28) Чи можуть особи, узяті під варту, користуватися  власним  одягом  і  взуттям:</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29) Фахівці яких органів чи служб можуть надавати психолого-педагогічної допомогу взятим під варту молодим громадянам (віком від 14 до 35 років):</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30) Відповідно до яких нормативно-правових актів організовується і проводиться медичне обслуговування в  місцях попереднього ув’язнення: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31) Яка кількість побачень з родичами може надаватися особам, узятим під варту: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32) Чи мають право узяті під варту іноземці на побачення  з представниками посольств і консульств відповідних держав?</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33) Про прибуття засудженого до місця відбування покарання адміністрація виправної колонії зобов’язана повідомити близьких родичів засудженого протягом:</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34) Що з переліченого не входить до заходів заохочення, що можуть застосовуватись до осіб, узятих під варту?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lastRenderedPageBreak/>
        <w:t>35) Виконання покарання у виді позбавлення права обіймати певні посади або займатися певною діяльністю покладається на:</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 xml:space="preserve">36) На який строк можуть поміщуватись до карцеру СІЗО неповнолітні, </w:t>
      </w:r>
      <w:r w:rsidRPr="004261C9">
        <w:rPr>
          <w:rFonts w:ascii="Times New Roman" w:eastAsia="Times New Roman" w:hAnsi="Times New Roman"/>
          <w:sz w:val="28"/>
          <w:szCs w:val="28"/>
          <w:lang w:eastAsia="uk-UA"/>
        </w:rPr>
        <w:t>взяті під варту,</w:t>
      </w:r>
      <w:r w:rsidRPr="004261C9">
        <w:rPr>
          <w:rFonts w:ascii="Times New Roman" w:eastAsia="Times New Roman" w:hAnsi="Times New Roman"/>
          <w:bCs/>
          <w:sz w:val="28"/>
          <w:szCs w:val="28"/>
          <w:lang w:eastAsia="uk-UA"/>
        </w:rPr>
        <w:t xml:space="preserve"> які злісно порушують </w:t>
      </w:r>
      <w:r w:rsidRPr="004261C9">
        <w:rPr>
          <w:rFonts w:ascii="Times New Roman" w:eastAsia="Times New Roman" w:hAnsi="Times New Roman"/>
          <w:sz w:val="28"/>
          <w:szCs w:val="28"/>
          <w:lang w:eastAsia="uk-UA"/>
        </w:rPr>
        <w:t xml:space="preserve">вимоги  </w:t>
      </w:r>
      <w:r w:rsidRPr="004261C9">
        <w:rPr>
          <w:rFonts w:ascii="Times New Roman" w:eastAsia="Times New Roman" w:hAnsi="Times New Roman"/>
          <w:bCs/>
          <w:sz w:val="28"/>
          <w:szCs w:val="28"/>
          <w:lang w:eastAsia="uk-UA"/>
        </w:rPr>
        <w:t xml:space="preserve">режиму тримання: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37) Надання засудженому до покарання у виді громадських робіт щорічної відпустки за основним місцем роботи:</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38) Чи можуть особи, узяті під варту, залучатися до виконання робіт без оплати їх праці:</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39) Чи можуть бути застосовані заходи фізичного впливу, спеціальні засоби і вогнепальна зброя до жінок з явними ознаками вагітності, осіб похилого віку та неповнолітніх:</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40) Невиконання засудженими своїх обов'язків і встановлених законодавством вимог адміністрації  установ виконання покарань тягне за собою:</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41) Протягом якого строку адміністрація місця попереднього ув’язнення повинна перевірити документ, що підтверджує внесення застави:</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42) Час відбування засудженим покарання у виді виправних робіт:</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43) Виправні колонії поділяються на колонії</w:t>
      </w:r>
      <w:r w:rsidRPr="004261C9">
        <w:rPr>
          <w:rFonts w:ascii="Times New Roman" w:eastAsia="Times New Roman" w:hAnsi="Times New Roman"/>
          <w:bCs/>
          <w:sz w:val="28"/>
          <w:szCs w:val="28"/>
          <w:lang w:eastAsia="uk-UA"/>
        </w:rPr>
        <w:t>:</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44) Що з перерахованого не відносяться до органів виконання покарань?</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45) Чи мають право працівники місця попереднього ув’язнення користуватися послугами, що надаються особами,  взятими  під  варту: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46) Вид колонії, в якій засуджені до позбавлення волі відбувають покарання, визначається: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47) Чи зобов’язана адміністрація місця попереднього ув’язнення забезпечити особу безоплатним проїздом до місця проживання у разі звільнення з-під варти:</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48) Не тримаються ізольовано від інших засуджених: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 xml:space="preserve">49) </w:t>
      </w:r>
      <w:r w:rsidRPr="004261C9">
        <w:rPr>
          <w:rFonts w:ascii="Times New Roman" w:eastAsia="Times New Roman" w:hAnsi="Times New Roman"/>
          <w:bCs/>
          <w:sz w:val="28"/>
          <w:szCs w:val="28"/>
          <w:lang w:eastAsia="uk-UA"/>
        </w:rPr>
        <w:t>Що з наведеного не є установами виконання покарань?</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50) В яких випадках адміністрація місця попереднього ув’язнення має тримати роздільно обвинувачених  або  підозрюваних  у  одному  і  тому  самому кримінальному  провадженні:</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51) Чи обов’язково повинні тримати окремо від інших ув’язнених узятих під варту іноземних громадян і осіб без громадянства:</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 xml:space="preserve">52) Коли має бути звільнена з-під варти особа, стосовно якої на день </w:t>
      </w:r>
      <w:r w:rsidRPr="004261C9">
        <w:rPr>
          <w:rFonts w:ascii="Times New Roman" w:eastAsia="Times New Roman" w:hAnsi="Times New Roman"/>
          <w:sz w:val="28"/>
          <w:szCs w:val="28"/>
          <w:lang w:eastAsia="uk-UA"/>
        </w:rPr>
        <w:lastRenderedPageBreak/>
        <w:t>закінчення строку дії ухвали слідчого судді, суду про тримання під вартою або закінчення строку тримання під вартою, встановленого Кримінальним процесуальним кодексом України, не надійшла ухвала слідчого судді, суду про продовження такого строку: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53) Про запровадження режиму особливих умов в установах виконання покарань невідкладно інформується: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54) </w:t>
      </w:r>
      <w:r w:rsidRPr="004261C9">
        <w:rPr>
          <w:rFonts w:ascii="Times New Roman" w:eastAsia="Times New Roman" w:hAnsi="Times New Roman"/>
          <w:sz w:val="28"/>
          <w:szCs w:val="28"/>
          <w:lang w:eastAsia="uk-UA"/>
        </w:rPr>
        <w:t>Про кожний випадок застосування зброї складається рапорт і негайно повідомляється: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55) На кого покладається здійснення громадського контролю та оцінка рівня дотримання прав людини у виховних колоніях:</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56) Яким є максимальний час виконання громадських робіт на день:</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57) Побачення засудженого з адвокатом або іншим фахівцем у галузі права, який за законом має право на надання правової допомоги надається: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58) Примусове годування засудженого, який заявив про відмову від прийняття їжі, може бути застосовано:</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59) </w:t>
      </w:r>
      <w:r w:rsidRPr="004261C9">
        <w:rPr>
          <w:rFonts w:ascii="Times New Roman" w:eastAsia="Times New Roman" w:hAnsi="Times New Roman"/>
          <w:sz w:val="28"/>
          <w:szCs w:val="28"/>
          <w:lang w:eastAsia="uk-UA"/>
        </w:rPr>
        <w:t>Скарги на дії та рішення  прокурора надсилаються адміністрацією місця  попереднього  ув'язнення прокуророві вищого рівня не пізніше:</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60) Що не відноситься до основних обов’язків суб’єктів </w:t>
      </w:r>
      <w:proofErr w:type="spellStart"/>
      <w:r w:rsidRPr="004261C9">
        <w:rPr>
          <w:rFonts w:ascii="Times New Roman" w:eastAsia="Times New Roman" w:hAnsi="Times New Roman"/>
          <w:sz w:val="28"/>
          <w:szCs w:val="28"/>
          <w:lang w:eastAsia="uk-UA"/>
        </w:rPr>
        <w:t>пробації</w:t>
      </w:r>
      <w:proofErr w:type="spellEnd"/>
      <w:r w:rsidRPr="004261C9">
        <w:rPr>
          <w:rFonts w:ascii="Times New Roman" w:eastAsia="Times New Roman" w:hAnsi="Times New Roman"/>
          <w:sz w:val="28"/>
          <w:szCs w:val="28"/>
          <w:lang w:eastAsia="uk-UA"/>
        </w:rPr>
        <w:t>:</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 xml:space="preserve">61) На який строк можуть поміщуватись до карцеру слідчого ізолятора </w:t>
      </w:r>
      <w:r w:rsidRPr="004261C9">
        <w:rPr>
          <w:rFonts w:ascii="Times New Roman" w:eastAsia="Times New Roman" w:hAnsi="Times New Roman"/>
          <w:sz w:val="28"/>
          <w:szCs w:val="28"/>
          <w:lang w:eastAsia="uk-UA"/>
        </w:rPr>
        <w:t>взяті під варту особи,</w:t>
      </w:r>
      <w:r w:rsidRPr="004261C9">
        <w:rPr>
          <w:rFonts w:ascii="Times New Roman" w:eastAsia="Times New Roman" w:hAnsi="Times New Roman"/>
          <w:bCs/>
          <w:sz w:val="28"/>
          <w:szCs w:val="28"/>
          <w:lang w:eastAsia="uk-UA"/>
        </w:rPr>
        <w:t xml:space="preserve"> які злісно порушують </w:t>
      </w:r>
      <w:r w:rsidRPr="004261C9">
        <w:rPr>
          <w:rFonts w:ascii="Times New Roman" w:eastAsia="Times New Roman" w:hAnsi="Times New Roman"/>
          <w:sz w:val="28"/>
          <w:szCs w:val="28"/>
          <w:lang w:eastAsia="uk-UA"/>
        </w:rPr>
        <w:t xml:space="preserve">вимоги  </w:t>
      </w:r>
      <w:r w:rsidRPr="004261C9">
        <w:rPr>
          <w:rFonts w:ascii="Times New Roman" w:eastAsia="Times New Roman" w:hAnsi="Times New Roman"/>
          <w:bCs/>
          <w:sz w:val="28"/>
          <w:szCs w:val="28"/>
          <w:lang w:eastAsia="uk-UA"/>
        </w:rPr>
        <w:t xml:space="preserve">режиму тримання: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 xml:space="preserve">62) До числа основних засобів виправлення і </w:t>
      </w:r>
      <w:proofErr w:type="spellStart"/>
      <w:r w:rsidRPr="004261C9">
        <w:rPr>
          <w:rFonts w:ascii="Times New Roman" w:eastAsia="Times New Roman" w:hAnsi="Times New Roman"/>
          <w:sz w:val="28"/>
          <w:szCs w:val="28"/>
          <w:lang w:eastAsia="uk-UA"/>
        </w:rPr>
        <w:t>ресоціалізації</w:t>
      </w:r>
      <w:proofErr w:type="spellEnd"/>
      <w:r w:rsidRPr="004261C9">
        <w:rPr>
          <w:rFonts w:ascii="Times New Roman" w:eastAsia="Times New Roman" w:hAnsi="Times New Roman"/>
          <w:sz w:val="28"/>
          <w:szCs w:val="28"/>
          <w:lang w:eastAsia="uk-UA"/>
        </w:rPr>
        <w:t xml:space="preserve"> засуджених не належить</w:t>
      </w:r>
      <w:r w:rsidRPr="004261C9">
        <w:rPr>
          <w:rFonts w:ascii="Times New Roman" w:eastAsia="Times New Roman" w:hAnsi="Times New Roman"/>
          <w:bCs/>
          <w:sz w:val="28"/>
          <w:szCs w:val="28"/>
          <w:lang w:eastAsia="uk-UA"/>
        </w:rPr>
        <w:t>:</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63) Слідчі ізолятори виконують функції:</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64) Хто із посадових осіб установи виконання покарань несе персональну відповідальність за розміщення засуджених, що прибули до установи</w:t>
      </w:r>
      <w:r w:rsidRPr="004261C9">
        <w:rPr>
          <w:rFonts w:ascii="Times New Roman" w:eastAsia="Times New Roman" w:hAnsi="Times New Roman"/>
          <w:bCs/>
          <w:sz w:val="28"/>
          <w:szCs w:val="28"/>
          <w:lang w:eastAsia="uk-UA"/>
        </w:rPr>
        <w:t>:</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65) Чи гарантовано право засудженого, який перебуває на лікуванні в закладах охорони здоров’я, на правову допомогу: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66) Чи має право засуджений на вільний вибір лікаря: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67) У яких випадках забороняється примусове переривання сну засуджених у нічний час:</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68) Засуджені не зобов’язані:</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69) Виправні центри виконують покарання у виді обмеження волі стосовно осіб:</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lastRenderedPageBreak/>
        <w:t xml:space="preserve">70) В колоніях мінімального рівня безпеки з полегшеними умовами тримання не тримаються засуджені: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71) Жінки, засуджені до покарання у виді довічного позбавлення волі відбувають покарання в колоніях: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72) Слідчі ізолятори виконують функції виправних колоній:</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73) Виховні колонії виконують покарання у виді:</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74) Документом прокурорського реагування не є:</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 xml:space="preserve">75) </w:t>
      </w:r>
      <w:r w:rsidRPr="004261C9">
        <w:rPr>
          <w:rFonts w:ascii="Times New Roman" w:eastAsia="Times New Roman" w:hAnsi="Times New Roman"/>
          <w:sz w:val="28"/>
          <w:szCs w:val="28"/>
          <w:lang w:eastAsia="uk-UA"/>
        </w:rPr>
        <w:t>Громадський контроль за дотриманням прав засуджених під час виконання кримінальних покарань у виправних колоніях, арештних домах, виправних центрах та слідчих ізоляторах здійснюють:</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76) Особи, засуджені до обмеження волі, відбувають покарання 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77) Межі виправних центрів визначають:</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78) Направлення засуджених до обмеження волі для відбування покарання здійснює:</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79) Строк покарання у виді обмеження волі обчислюється з моменту: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80)  Новоприбулі до виправного центру засуджені проходять медичне обстеження для виявлення захворювань протягом:</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81) Чи мають право засуджені до обмеження волі користуватись засобами мобільного зв’язку: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82) Чи можуть проводитись обшуки приміщень, де проживають засуджені до обмеження волі з сім’ями:</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83) Чи мають право засуджені до обмеження волі проживати з сім’ями за межами виправного центру: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84) Засуджені до обмеження волі можуть залучатися без оплати праці до робіт:</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85) Чи відшкодовується із пенсій засуджених до обмеження волі витрати на їх утримання в установах виконання покарань:</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86) Норма жилої площі на одного засудженого до обмеження волі не може бути меншою:</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87) Засудженим до обмеження волі, які не працюють у зв'язку із захворюванням, а також з причин, від них не залежних, і не одержують за цей час заробітної плати харчування та комунально-побутові послуги надаються за встановленими нормами за рахунок:</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lastRenderedPageBreak/>
        <w:t>88) До засуджених, які порушують трудову дисципліну і встановлений порядок відбування покарання, адміністрація виправного центру не може застосовувати такі заходи стягнення: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89) Переміщення засуджених під вартою здійснюється за рахунок:</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90) Категорії засуджених, яких можливо залишити в слідчому ізоляторі для господарського обслуговування: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91)</w:t>
      </w:r>
      <w:r w:rsidRPr="004261C9">
        <w:rPr>
          <w:rFonts w:ascii="Times New Roman" w:eastAsia="Times New Roman" w:hAnsi="Times New Roman"/>
          <w:bCs/>
          <w:sz w:val="28"/>
          <w:szCs w:val="28"/>
          <w:lang w:eastAsia="uk-UA"/>
        </w:rPr>
        <w:t> Засуджені до арешту можуть залучатися до робіт:</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 xml:space="preserve">92) </w:t>
      </w:r>
      <w:r w:rsidRPr="004261C9">
        <w:rPr>
          <w:rFonts w:ascii="Times New Roman" w:eastAsia="Times New Roman" w:hAnsi="Times New Roman"/>
          <w:bCs/>
          <w:sz w:val="28"/>
          <w:szCs w:val="28"/>
          <w:lang w:eastAsia="uk-UA"/>
        </w:rPr>
        <w:t>За порушення порядку відбування покарання у виді арешту до осіб, засуджених до арешту, можуть застосовуватися заходи стягнення у виді:</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93) Відповідно до наказу МВС України від 23.05.2017 року № 440 «Про затвердження Інструкції з організації діяльності чергової служби органів (підрозділів) Національної поліції України» у кожному територіальному підрозділі поліції обладнується не менше:</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 xml:space="preserve">94) </w:t>
      </w:r>
      <w:r w:rsidRPr="004261C9">
        <w:rPr>
          <w:rFonts w:ascii="Times New Roman" w:eastAsia="Times New Roman" w:hAnsi="Times New Roman"/>
          <w:bCs/>
          <w:sz w:val="28"/>
          <w:szCs w:val="28"/>
          <w:lang w:eastAsia="uk-UA"/>
        </w:rPr>
        <w:t xml:space="preserve">Діти віком до 16 років </w:t>
      </w:r>
      <w:r w:rsidRPr="004261C9">
        <w:rPr>
          <w:rFonts w:ascii="Times New Roman" w:eastAsia="Times New Roman" w:hAnsi="Times New Roman"/>
          <w:sz w:val="28"/>
          <w:szCs w:val="28"/>
          <w:lang w:eastAsia="uk-UA"/>
        </w:rPr>
        <w:t>які залишилися без опіки та піклування, – на період до передачі законним представникам або до влаштування у встановленому порядку</w:t>
      </w:r>
      <w:r w:rsidRPr="004261C9">
        <w:rPr>
          <w:rFonts w:ascii="Times New Roman" w:eastAsia="Times New Roman" w:hAnsi="Times New Roman"/>
          <w:bCs/>
          <w:sz w:val="28"/>
          <w:szCs w:val="28"/>
          <w:lang w:eastAsia="uk-UA"/>
        </w:rPr>
        <w:t xml:space="preserve"> можуть триматися в кімнатах затриманих органів поліції не більше:</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iCs/>
          <w:sz w:val="28"/>
          <w:szCs w:val="28"/>
          <w:lang w:eastAsia="uk-UA"/>
        </w:rPr>
        <w:t xml:space="preserve">95) </w:t>
      </w:r>
      <w:r w:rsidRPr="004261C9">
        <w:rPr>
          <w:rFonts w:ascii="Times New Roman" w:eastAsia="Times New Roman" w:hAnsi="Times New Roman"/>
          <w:sz w:val="28"/>
          <w:szCs w:val="28"/>
          <w:lang w:eastAsia="uk-UA"/>
        </w:rPr>
        <w:t>Порядок переведення засуджених для дальшого відбування покарання з однієї виправної  колонії до іншої визначається: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96) Засуджені, які стають на шлях виправлення, переводяться з приміщень камерного типу в звичайні жилі приміщення колонії максимального рівня безпеки:</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97) Порядок проведення обшуків і оглядів у виправних колоніях визначається: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98) Питання конфіскації вилучених у засуджених заборонених речей і предметів вирішується: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99) Чи має право адміністрація колонії використовувати технічні засоби контролю і нагляду за засудженими:</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100) Оперативно-розшукова діяльність у виправних колоніях здійснюється: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 xml:space="preserve">101) </w:t>
      </w:r>
      <w:r w:rsidRPr="004261C9">
        <w:rPr>
          <w:rFonts w:ascii="Times New Roman" w:eastAsia="Times New Roman" w:hAnsi="Times New Roman"/>
          <w:bCs/>
          <w:sz w:val="28"/>
          <w:szCs w:val="28"/>
          <w:lang w:eastAsia="uk-UA"/>
        </w:rPr>
        <w:t xml:space="preserve">Поміщення засуджених чоловіків, які тримаються у виправних колоніях у дисциплінарний ізолятор в якості дисциплінарного стягнення застосовується: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 xml:space="preserve">102) </w:t>
      </w:r>
      <w:r w:rsidRPr="004261C9">
        <w:rPr>
          <w:rFonts w:ascii="Times New Roman" w:eastAsia="Times New Roman" w:hAnsi="Times New Roman"/>
          <w:bCs/>
          <w:sz w:val="28"/>
          <w:szCs w:val="28"/>
          <w:lang w:eastAsia="uk-UA"/>
        </w:rPr>
        <w:t xml:space="preserve">Поміщення засуджених жінок, які тримаються у виправних колоніях у дисциплінарний ізолятор в якості дисциплінарного стягнення застосовується: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lastRenderedPageBreak/>
        <w:t xml:space="preserve">103) </w:t>
      </w:r>
      <w:r w:rsidRPr="004261C9">
        <w:rPr>
          <w:rFonts w:ascii="Times New Roman" w:eastAsia="Times New Roman" w:hAnsi="Times New Roman"/>
          <w:bCs/>
          <w:sz w:val="28"/>
          <w:szCs w:val="28"/>
          <w:lang w:eastAsia="uk-UA"/>
        </w:rPr>
        <w:t>Переведення засуджених, які тримаються у виправних колоніях до приміщення камерного типу в якості дисциплінарного стягнення застосовується: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 xml:space="preserve">104) </w:t>
      </w:r>
      <w:r w:rsidRPr="004261C9">
        <w:rPr>
          <w:rFonts w:ascii="Times New Roman" w:eastAsia="Times New Roman" w:hAnsi="Times New Roman"/>
          <w:bCs/>
          <w:sz w:val="28"/>
          <w:szCs w:val="28"/>
          <w:lang w:eastAsia="uk-UA"/>
        </w:rPr>
        <w:t>Засудженим, які тримаються в дисциплінарному ізоляторі, карцері або приміщенні камерного типу надається щоденна прогулянка тривалістю:</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 xml:space="preserve">105) </w:t>
      </w:r>
      <w:r w:rsidRPr="004261C9">
        <w:rPr>
          <w:rFonts w:ascii="Times New Roman" w:eastAsia="Times New Roman" w:hAnsi="Times New Roman"/>
          <w:bCs/>
          <w:sz w:val="28"/>
          <w:szCs w:val="28"/>
          <w:lang w:eastAsia="uk-UA"/>
        </w:rPr>
        <w:t>Засуджені, які досягли вісімнадцятирічного віку, переводяться із виховної колонії для дальшого відбування покарання до:</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106) Засуджені, які досягли вісімнадцятирічного віку, можуть бути залишені у виховній колонії до закінчення строку покарання, але не довше ніж до досягнення ними:</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 xml:space="preserve">107) </w:t>
      </w:r>
      <w:r w:rsidRPr="004261C9">
        <w:rPr>
          <w:rFonts w:ascii="Times New Roman" w:eastAsia="Times New Roman" w:hAnsi="Times New Roman"/>
          <w:bCs/>
          <w:sz w:val="28"/>
          <w:szCs w:val="28"/>
          <w:lang w:eastAsia="uk-UA"/>
        </w:rPr>
        <w:t>Нагляд за поведінкою осіб, звільнених від відбування покарання з випробуванням протягом іспитового строку, здійснюється: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108) В яких установах не можуть триматись особи, щодо яких обрано як запобіжний захід тримання під вартою?</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109) Наскільки обмежені права осіб, які тримаються під вартою:</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110) Як має вчинити адміністрація місця попереднього ув’язнення з грошима, одержаними особою, взятою під варту, шляхом обману під час перебування в місцях попереднього ув’язнення: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111) Як має вчинити адміністрація місця попереднього ув’язнення з грошима, цінними речами та предметами, вилученими у особи при доставленні в місце попереднього ув’язнення?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 xml:space="preserve">112)  Яким є граничний строк  тримання неповнолітнього у одиночній камері у разі наявності загрози його життю чи хвороби: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 xml:space="preserve">113) Чи можуть надаватися ув’язненим, до  яких  застосовано тимчасовий чи </w:t>
      </w:r>
      <w:proofErr w:type="spellStart"/>
      <w:r w:rsidRPr="004261C9">
        <w:rPr>
          <w:rFonts w:ascii="Times New Roman" w:eastAsia="Times New Roman" w:hAnsi="Times New Roman"/>
          <w:sz w:val="28"/>
          <w:szCs w:val="28"/>
          <w:lang w:eastAsia="uk-UA"/>
        </w:rPr>
        <w:t>екстрадиційний</w:t>
      </w:r>
      <w:proofErr w:type="spellEnd"/>
      <w:r w:rsidRPr="004261C9">
        <w:rPr>
          <w:rFonts w:ascii="Times New Roman" w:eastAsia="Times New Roman" w:hAnsi="Times New Roman"/>
          <w:sz w:val="28"/>
          <w:szCs w:val="28"/>
          <w:lang w:eastAsia="uk-UA"/>
        </w:rPr>
        <w:t xml:space="preserve"> арешт, побачення із співробітниками  Управління Верховного  Комісара Організації Об’єднаних Націй у справах  біженців?</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114) Чи передбачається для осіб, узятих під варту вид стягнення - позачергове залучення до прибирання приміщення: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115) Яким чином оподатковується прибуток, одержаний внаслідок використання  праці  ув’язнених?</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116) Чи може адміністрація місця попереднього ув’язнення притягнути особу до дисциплінарної відповідальності у разі відмови виходити на щоденну прогулянку: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117) Яка норма площі в камері для однієї взятої під варту особи в установах попереднього ув’язнення: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118) Яка норма площі в камері для вагітної жінки або жінки, яка має при </w:t>
      </w:r>
      <w:r w:rsidRPr="004261C9">
        <w:rPr>
          <w:rFonts w:ascii="Times New Roman" w:eastAsia="Times New Roman" w:hAnsi="Times New Roman"/>
          <w:sz w:val="28"/>
          <w:szCs w:val="28"/>
          <w:lang w:eastAsia="uk-UA"/>
        </w:rPr>
        <w:lastRenderedPageBreak/>
        <w:t>собі дитину в установах попереднього ув’язнення: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119) Яка кількість побачень особам, взятим під варту з захисником наодинці передбачена законом в установах попереднього ув’язнення: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120) Підлягає перегляду кореспонденція, яку особи взяті під варту, адресують: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121) Кореспонденція від особи взятої під варту на адресу Європейського суду з прав людини надсилається адміністрацією установи попереднього ув’язнення: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122) Збитки за заподіяну шкоду, особами взятими під варту, під час перебування в установах попереднього ув’язнення відшкодовуються за:</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123) Які з перелічених прав, що захищаються Конвенцією по захист прав людини і основоположних свобод, не підлягають жодним обмеженням і не допускають жодних винятків:</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124) За яких умов відповідно до Закону України «Про попереднє ув’язнення» особу можуть тримати в одиночній камері:</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125) Чи має право засуджений звертатися до Європейського суду з прав людини з приводу ненадання йому належної медичної допомоги під час відбування покарання в установах виконання покарань:</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126) У яких камерах заборонено тримати неповнолітніх, які утримуються у місцях попереднього ув’язнення: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127) Яка тривалість щоденної прогулянки, визначена для неповнолітніх, які утримуються у місцях попереднього ув’язнення: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128) Неповнолітні, засуджені до позбавлення волі, утримуються: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129) На яку кількість короткострокових побачень мають право неповнолітні, засуджені до арешту: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130) Які особливості при переміщенні засуджених до позбавлення волі неповнолітніх:</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 xml:space="preserve">131) </w:t>
      </w:r>
      <w:r w:rsidRPr="004261C9">
        <w:rPr>
          <w:rFonts w:ascii="Times New Roman" w:eastAsia="Times New Roman" w:hAnsi="Times New Roman"/>
          <w:bCs/>
          <w:sz w:val="28"/>
          <w:szCs w:val="28"/>
          <w:lang w:eastAsia="uk-UA"/>
        </w:rPr>
        <w:t>Строк тримання під вартою обчислюється: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132) Яка мета попереднього ув’язнення:</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133) Який максимальний строк адміністративного арешту: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134) Рішення про примусове видворення іноземця або особи без громадянства приймає:</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135) У якій із запропонованих відповідей згідно з нормами чинного Кримінального кодексу України зазначено випадки застосування судом </w:t>
      </w:r>
      <w:r w:rsidRPr="004261C9">
        <w:rPr>
          <w:rFonts w:ascii="Times New Roman" w:eastAsia="Times New Roman" w:hAnsi="Times New Roman"/>
          <w:sz w:val="28"/>
          <w:szCs w:val="28"/>
          <w:lang w:eastAsia="uk-UA"/>
        </w:rPr>
        <w:lastRenderedPageBreak/>
        <w:t>примусових заходів медичного характеру до осіб:</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136) У якій із запропонованих відповідей згідно з нормами Закону України «Про психіатричну допомогу» зазначено підставу для госпіталізації до закладу з надання психіатричної допомоги в примусовому порядку особи при встановлені у неї тяжкого психічного розладу?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137) Яка із запропонованих відповідей згідно з нормами чинного Кримінального кодексу України не відноситься до видів примусових заходів медичного характеру: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138) У якій із запропонованих відповідей згідно з нормами чинного Кримінального кодексу України зазначено обов’язкові строки проведення комісією лікарів-психіатрів огляду осіб, до яких застосовані примусові заходи медичного характеру, для вирішення питання про наявність підстав для звернення до суду із заявою про припинення або про зміну застосування такого заходу: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139) У якій із запропонованих відповідей згідно з нормами чинного Кримінального кодексу України зазначено обов’язкові строки, коли особи, до яких застосовані примусові заходи медичного характеру, мають право звертатися до суду із заявою про зміну або припинення застосування примусових заходів медичного характеру незалежно від того, чи розглядалося судом це питання в зазначений період:</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140) У якій із запропонованих відповідей згідно з нормами Закону України «Про психіатричну допомогу» зазначено випадки, при наявності яких судом вирішується питання щодо продовження, зміни або припинення застосування примусового заходу медичного характеру: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141) У якій із запропонованих відповідей згідно з нормами чинного Закону України «Про психіатричну допомогу» зазначено права, які можуть бути обмеженні за рішенням лікаря психіатра під час перебування осіб у закладі з надання психіатричної допомоги, в інтересах захисту їх здоров’я чи безпеки:</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142) У якій із запропонованих відповідей згідно з нормами чинного Кримінального процесуального кодексу України зазначено граничний строк проведення стаціонарної судово-психіатричної експертизи:</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143) У якій із запропонованих відповідей згідно з нормами чинного Закону України «Про психіатричну допомогу» зазначено порядок виписки з закладу з надання психіатричної допомоги особи, яка вчинила суспільно небезпечні діяння та щодо якої було застосовано примусові заходи медичного характеру: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144) У якій із запропонованих відповідей згідно з нормами чинного Закону України «Про психіатричну допомогу» зазначено органи, які повинні вживати заходи щодо забезпечення схоронності залишеного без нагляду майна та житла особи, яка госпіталізується в примусовому порядку?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lastRenderedPageBreak/>
        <w:t>145) У якій із запропонованих відповідей згідно з нормами чинного Кримінального кодексу України зазначено рішення, яке може прийняти суд у випадках, якщо не буде визнано за необхідне застосування до психічно хворого примусових заходів медичного характеру, а також у разі припинення застосування таких заходів?</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146) Відповідно до Закону України «Про </w:t>
      </w:r>
      <w:proofErr w:type="spellStart"/>
      <w:r w:rsidRPr="004261C9">
        <w:rPr>
          <w:rFonts w:ascii="Times New Roman" w:eastAsia="Times New Roman" w:hAnsi="Times New Roman"/>
          <w:sz w:val="28"/>
          <w:szCs w:val="28"/>
          <w:lang w:eastAsia="uk-UA"/>
        </w:rPr>
        <w:t>пробацію</w:t>
      </w:r>
      <w:proofErr w:type="spellEnd"/>
      <w:r w:rsidRPr="004261C9">
        <w:rPr>
          <w:rFonts w:ascii="Times New Roman" w:eastAsia="Times New Roman" w:hAnsi="Times New Roman"/>
          <w:sz w:val="28"/>
          <w:szCs w:val="28"/>
          <w:lang w:eastAsia="uk-UA"/>
        </w:rPr>
        <w:t xml:space="preserve">» однією із підстав для застосування </w:t>
      </w:r>
      <w:proofErr w:type="spellStart"/>
      <w:r w:rsidRPr="004261C9">
        <w:rPr>
          <w:rFonts w:ascii="Times New Roman" w:eastAsia="Times New Roman" w:hAnsi="Times New Roman"/>
          <w:sz w:val="28"/>
          <w:szCs w:val="28"/>
          <w:lang w:eastAsia="uk-UA"/>
        </w:rPr>
        <w:t>пробації</w:t>
      </w:r>
      <w:proofErr w:type="spellEnd"/>
      <w:r w:rsidRPr="004261C9">
        <w:rPr>
          <w:rFonts w:ascii="Times New Roman" w:eastAsia="Times New Roman" w:hAnsi="Times New Roman"/>
          <w:sz w:val="28"/>
          <w:szCs w:val="28"/>
          <w:lang w:eastAsia="uk-UA"/>
        </w:rPr>
        <w:t xml:space="preserve"> є:</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147) Відповідно до Закону України «Про </w:t>
      </w:r>
      <w:proofErr w:type="spellStart"/>
      <w:r w:rsidRPr="004261C9">
        <w:rPr>
          <w:rFonts w:ascii="Times New Roman" w:eastAsia="Times New Roman" w:hAnsi="Times New Roman"/>
          <w:sz w:val="28"/>
          <w:szCs w:val="28"/>
          <w:lang w:eastAsia="uk-UA"/>
        </w:rPr>
        <w:t>пробацію</w:t>
      </w:r>
      <w:proofErr w:type="spellEnd"/>
      <w:r w:rsidRPr="004261C9">
        <w:rPr>
          <w:rFonts w:ascii="Times New Roman" w:eastAsia="Times New Roman" w:hAnsi="Times New Roman"/>
          <w:sz w:val="28"/>
          <w:szCs w:val="28"/>
          <w:lang w:eastAsia="uk-UA"/>
        </w:rPr>
        <w:t xml:space="preserve">» видами </w:t>
      </w:r>
      <w:proofErr w:type="spellStart"/>
      <w:r w:rsidRPr="004261C9">
        <w:rPr>
          <w:rFonts w:ascii="Times New Roman" w:eastAsia="Times New Roman" w:hAnsi="Times New Roman"/>
          <w:sz w:val="28"/>
          <w:szCs w:val="28"/>
          <w:lang w:eastAsia="uk-UA"/>
        </w:rPr>
        <w:t>пробації</w:t>
      </w:r>
      <w:proofErr w:type="spellEnd"/>
      <w:r w:rsidRPr="004261C9">
        <w:rPr>
          <w:rFonts w:ascii="Times New Roman" w:eastAsia="Times New Roman" w:hAnsi="Times New Roman"/>
          <w:sz w:val="28"/>
          <w:szCs w:val="28"/>
          <w:lang w:eastAsia="uk-UA"/>
        </w:rPr>
        <w:t xml:space="preserve"> є:</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148) Який п</w:t>
      </w:r>
      <w:r w:rsidRPr="004261C9">
        <w:rPr>
          <w:rFonts w:ascii="Times New Roman" w:eastAsia="Times New Roman" w:hAnsi="Times New Roman"/>
          <w:bCs/>
          <w:sz w:val="28"/>
          <w:szCs w:val="28"/>
          <w:lang w:eastAsia="uk-UA"/>
        </w:rPr>
        <w:t>орядок виконання адміністративного стягнення у вигляді громадських робіт?</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149) Підставою для виконання стягнення у виді громадських робіт є:</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150) Стосовно яких осіб орган </w:t>
      </w:r>
      <w:proofErr w:type="spellStart"/>
      <w:r w:rsidRPr="004261C9">
        <w:rPr>
          <w:rFonts w:ascii="Times New Roman" w:eastAsia="Times New Roman" w:hAnsi="Times New Roman"/>
          <w:sz w:val="28"/>
          <w:szCs w:val="28"/>
          <w:lang w:eastAsia="uk-UA"/>
        </w:rPr>
        <w:t>пробації</w:t>
      </w:r>
      <w:proofErr w:type="spellEnd"/>
      <w:r w:rsidRPr="004261C9">
        <w:rPr>
          <w:rFonts w:ascii="Times New Roman" w:eastAsia="Times New Roman" w:hAnsi="Times New Roman"/>
          <w:sz w:val="28"/>
          <w:szCs w:val="28"/>
          <w:lang w:eastAsia="uk-UA"/>
        </w:rPr>
        <w:t xml:space="preserve"> під час наглядової </w:t>
      </w:r>
      <w:proofErr w:type="spellStart"/>
      <w:r w:rsidRPr="004261C9">
        <w:rPr>
          <w:rFonts w:ascii="Times New Roman" w:eastAsia="Times New Roman" w:hAnsi="Times New Roman"/>
          <w:sz w:val="28"/>
          <w:szCs w:val="28"/>
          <w:lang w:eastAsia="uk-UA"/>
        </w:rPr>
        <w:t>пробації</w:t>
      </w:r>
      <w:proofErr w:type="spellEnd"/>
      <w:r w:rsidRPr="004261C9">
        <w:rPr>
          <w:rFonts w:ascii="Times New Roman" w:eastAsia="Times New Roman" w:hAnsi="Times New Roman"/>
          <w:sz w:val="28"/>
          <w:szCs w:val="28"/>
          <w:lang w:eastAsia="uk-UA"/>
        </w:rPr>
        <w:t xml:space="preserve"> реалізовує </w:t>
      </w:r>
      <w:proofErr w:type="spellStart"/>
      <w:r w:rsidRPr="004261C9">
        <w:rPr>
          <w:rFonts w:ascii="Times New Roman" w:eastAsia="Times New Roman" w:hAnsi="Times New Roman"/>
          <w:sz w:val="28"/>
          <w:szCs w:val="28"/>
          <w:lang w:eastAsia="uk-UA"/>
        </w:rPr>
        <w:t>пробаційні</w:t>
      </w:r>
      <w:proofErr w:type="spellEnd"/>
      <w:r w:rsidRPr="004261C9">
        <w:rPr>
          <w:rFonts w:ascii="Times New Roman" w:eastAsia="Times New Roman" w:hAnsi="Times New Roman"/>
          <w:sz w:val="28"/>
          <w:szCs w:val="28"/>
          <w:lang w:eastAsia="uk-UA"/>
        </w:rPr>
        <w:t xml:space="preserve"> програми?</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151) Який порядок виконання покарань у виді громадських робіт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152) Погодження з яким органом є необхідною умовою для виїзду за межі України особи, яка відбуває покарання у виді виправних робіт?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153) Яким чином обчислюються строки виконання покарання у виді громадських робіт для неповнолітніх?</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154) На кого покладено повноваження щодо виконання судових рішень про призначення покарання у виді штрафу?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155) Які обов’язки на власника підприємства, установи, організації за місцем роботи засуджених до покарання у виді позбавлення права обіймати певні посади або займатися певною діяльністю покладені чинним законодавством?</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156) На кого чинне законодавство покладає обов’язок надсилати подання до суду про умовно-дострокове звільнення засудженого від покарання у виді виправних робіт?</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157) Який термін встановлює чинне законодавство особі, якій призначено покарання у виді штрафу, для його сплати та пред’явлення документа про сплату?</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 xml:space="preserve">158) Яку періодичність передбачає Кримінально-виконавчий кодекс України щодо інформування </w:t>
      </w:r>
      <w:r w:rsidRPr="004261C9">
        <w:rPr>
          <w:rFonts w:ascii="Times New Roman" w:eastAsia="Times New Roman" w:hAnsi="Times New Roman"/>
          <w:sz w:val="28"/>
          <w:szCs w:val="28"/>
          <w:lang w:eastAsia="uk-UA"/>
        </w:rPr>
        <w:t xml:space="preserve">власником підприємства, установи, організації </w:t>
      </w:r>
      <w:r w:rsidRPr="004261C9">
        <w:rPr>
          <w:rFonts w:ascii="Times New Roman" w:eastAsia="Times New Roman" w:hAnsi="Times New Roman"/>
          <w:bCs/>
          <w:sz w:val="28"/>
          <w:szCs w:val="28"/>
          <w:lang w:eastAsia="uk-UA"/>
        </w:rPr>
        <w:t xml:space="preserve">уповноваженого органу з питань </w:t>
      </w:r>
      <w:proofErr w:type="spellStart"/>
      <w:r w:rsidRPr="004261C9">
        <w:rPr>
          <w:rFonts w:ascii="Times New Roman" w:eastAsia="Times New Roman" w:hAnsi="Times New Roman"/>
          <w:bCs/>
          <w:sz w:val="28"/>
          <w:szCs w:val="28"/>
          <w:lang w:eastAsia="uk-UA"/>
        </w:rPr>
        <w:t>пробації</w:t>
      </w:r>
      <w:proofErr w:type="spellEnd"/>
      <w:r w:rsidRPr="004261C9">
        <w:rPr>
          <w:rFonts w:ascii="Times New Roman" w:eastAsia="Times New Roman" w:hAnsi="Times New Roman"/>
          <w:bCs/>
          <w:sz w:val="28"/>
          <w:szCs w:val="28"/>
          <w:lang w:eastAsia="uk-UA"/>
        </w:rPr>
        <w:t xml:space="preserve"> про кількість фактично відпрацьованих робочих днів засудженим до покарання у виді виправних робіт, розмір заробітної плати і утримань з неї.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159) Як виконується покарання у виді виправних робіт?</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lastRenderedPageBreak/>
        <w:t xml:space="preserve">160) Який строк встановлюється для приведення до виконання судового рішення з дня набрання законної сили або звернення його до виконання?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161) Який строк встановлений для власника підприємства, установи, організації за місцем роботи засудженого до покарання у виді позбавлення права обіймати певні посади або займатися певною діяльністю після отримання копії судового рішення для звільнення з його із займаної посади?</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162) На кого покладено обов’язок роз’яснення порядку і умов відбування покарань у виді виправних робіт?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163) Який час зараховується у строк відбування покарання у виді виправних робіт?</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164) На який орган покладений обов’язок контролю за правильністю і своєчасністю відрахувань із заробітку засуджених до виправних робіт?</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165) Які дії повинен вчинити уповноважений орган з питань </w:t>
      </w:r>
      <w:proofErr w:type="spellStart"/>
      <w:r w:rsidRPr="004261C9">
        <w:rPr>
          <w:rFonts w:ascii="Times New Roman" w:eastAsia="Times New Roman" w:hAnsi="Times New Roman"/>
          <w:sz w:val="28"/>
          <w:szCs w:val="28"/>
          <w:lang w:eastAsia="uk-UA"/>
        </w:rPr>
        <w:t>пробації</w:t>
      </w:r>
      <w:proofErr w:type="spellEnd"/>
      <w:r w:rsidRPr="004261C9">
        <w:rPr>
          <w:rFonts w:ascii="Times New Roman" w:eastAsia="Times New Roman" w:hAnsi="Times New Roman"/>
          <w:sz w:val="28"/>
          <w:szCs w:val="28"/>
          <w:lang w:eastAsia="uk-UA"/>
        </w:rPr>
        <w:t xml:space="preserve"> у випадку, коли особа після ухвалення судового рішення про засудження її до покарання у виді виправних робіт стала непрацездатною?</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166) Яким чином обчислюються строки виконання покарання у виді громадських робіт для повнолітніх?</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167) З якого моменту починаються відрахування із заробітної плати особи підданої адміністративному стягненню у виді виправних робіт?</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168) Що із зазначеного не є підставою для застосування </w:t>
      </w:r>
      <w:proofErr w:type="spellStart"/>
      <w:r w:rsidRPr="004261C9">
        <w:rPr>
          <w:rFonts w:ascii="Times New Roman" w:eastAsia="Times New Roman" w:hAnsi="Times New Roman"/>
          <w:sz w:val="28"/>
          <w:szCs w:val="28"/>
          <w:lang w:eastAsia="uk-UA"/>
        </w:rPr>
        <w:t>пробації</w:t>
      </w:r>
      <w:proofErr w:type="spellEnd"/>
      <w:r w:rsidRPr="004261C9">
        <w:rPr>
          <w:rFonts w:ascii="Times New Roman" w:eastAsia="Times New Roman" w:hAnsi="Times New Roman"/>
          <w:sz w:val="28"/>
          <w:szCs w:val="28"/>
          <w:lang w:eastAsia="uk-UA"/>
        </w:rPr>
        <w:t xml:space="preserve">: </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169) Протягом якого часу уповноважений орган з питань </w:t>
      </w:r>
      <w:proofErr w:type="spellStart"/>
      <w:r w:rsidRPr="004261C9">
        <w:rPr>
          <w:rFonts w:ascii="Times New Roman" w:eastAsia="Times New Roman" w:hAnsi="Times New Roman"/>
          <w:sz w:val="28"/>
          <w:szCs w:val="28"/>
          <w:lang w:eastAsia="uk-UA"/>
        </w:rPr>
        <w:t>пробації</w:t>
      </w:r>
      <w:proofErr w:type="spellEnd"/>
      <w:r w:rsidRPr="004261C9">
        <w:rPr>
          <w:rFonts w:ascii="Times New Roman" w:eastAsia="Times New Roman" w:hAnsi="Times New Roman"/>
          <w:sz w:val="28"/>
          <w:szCs w:val="28"/>
          <w:lang w:eastAsia="uk-UA"/>
        </w:rPr>
        <w:t xml:space="preserve"> повинен розглянути заяву про погодження на виїзд з України осіб, засуджених до громадських робіт, виправних робіт:</w:t>
      </w:r>
    </w:p>
    <w:p w:rsidR="006E4654" w:rsidRPr="004261C9" w:rsidRDefault="006E4654" w:rsidP="00327DD9">
      <w:pPr>
        <w:widowControl w:val="0"/>
        <w:tabs>
          <w:tab w:val="left" w:pos="142"/>
          <w:tab w:val="left" w:pos="1253"/>
          <w:tab w:val="left" w:pos="1418"/>
        </w:tabs>
        <w:spacing w:line="240" w:lineRule="auto"/>
        <w:ind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170) Ким визначаються види безоплатних суспільно корисних робіт, які можуть виконувати засуджені до громадських робіт? </w:t>
      </w:r>
    </w:p>
    <w:p w:rsidR="006E4654" w:rsidRPr="004261C9" w:rsidRDefault="006E4654" w:rsidP="00327DD9">
      <w:pPr>
        <w:tabs>
          <w:tab w:val="left" w:pos="142"/>
          <w:tab w:val="left" w:pos="1418"/>
        </w:tabs>
        <w:spacing w:line="240" w:lineRule="auto"/>
        <w:ind w:firstLine="851"/>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br w:type="page"/>
      </w:r>
    </w:p>
    <w:p w:rsidR="009501BD" w:rsidRPr="004261C9" w:rsidRDefault="006E4654" w:rsidP="00327DD9">
      <w:pPr>
        <w:widowControl w:val="0"/>
        <w:tabs>
          <w:tab w:val="left" w:pos="142"/>
          <w:tab w:val="left" w:pos="1253"/>
          <w:tab w:val="left" w:pos="1418"/>
        </w:tabs>
        <w:spacing w:line="240" w:lineRule="auto"/>
        <w:ind w:firstLine="851"/>
        <w:jc w:val="center"/>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lastRenderedPageBreak/>
        <w:t xml:space="preserve">ЦИВІЛЬНИЙ КОДЕКС УКРАЇНИ </w:t>
      </w:r>
    </w:p>
    <w:p w:rsidR="00CB1401" w:rsidRPr="004261C9" w:rsidRDefault="00CB1401" w:rsidP="00327DD9">
      <w:pPr>
        <w:widowControl w:val="0"/>
        <w:tabs>
          <w:tab w:val="left" w:pos="142"/>
          <w:tab w:val="left" w:pos="1253"/>
          <w:tab w:val="left" w:pos="1418"/>
        </w:tabs>
        <w:spacing w:line="240" w:lineRule="auto"/>
        <w:ind w:firstLine="851"/>
        <w:jc w:val="center"/>
        <w:rPr>
          <w:rFonts w:ascii="Times New Roman" w:eastAsia="Times New Roman" w:hAnsi="Times New Roman"/>
          <w:sz w:val="28"/>
          <w:szCs w:val="28"/>
          <w:lang w:eastAsia="uk-UA"/>
        </w:rPr>
      </w:pP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положень Цивільного кодексу України довіреність, у якій не вказана дата її вчинення:</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Згідно з нормами Цивільного кодексу України позовна давність у 3 роки застосовується судом до вимоги:</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положень Цивільного кодексу України  перебіг позовної давності зупиняється:</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Сплив позовної давності, про застосування якої заявлено стороною у спорі, згідно з нормами Цивільного кодексу України  є підставою:</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Актами цивільного стану, відповідно до положень Цивільного кодексу України,  НЕ є: </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Відповідно до положень Цивільного кодексу України  НЕ можуть вчинятися усно правочини: </w:t>
      </w:r>
      <w:bookmarkStart w:id="52" w:name="o1151"/>
      <w:bookmarkEnd w:id="52"/>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Загальна позовна давність відповідно до Цивільного кодексу України встановлюється тривалістю у: </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НЕ є способом захисту порушених цивільних прав та інтересів відповідно до Цивільного кодексу України: </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Набувач за спадковим договором</w:t>
      </w:r>
      <w:r w:rsidRPr="004261C9">
        <w:rPr>
          <w:rFonts w:ascii="Times New Roman" w:eastAsia="Times New Roman" w:hAnsi="Times New Roman"/>
          <w:sz w:val="28"/>
          <w:szCs w:val="28"/>
          <w:lang w:eastAsia="uk-UA"/>
        </w:rPr>
        <w:t xml:space="preserve"> відповідно до Цивільного кодексу України</w:t>
      </w:r>
      <w:r w:rsidRPr="004261C9">
        <w:rPr>
          <w:rFonts w:ascii="Times New Roman" w:eastAsia="Times New Roman" w:hAnsi="Times New Roman"/>
          <w:bCs/>
          <w:sz w:val="28"/>
          <w:szCs w:val="28"/>
          <w:lang w:eastAsia="uk-UA"/>
        </w:rPr>
        <w:t xml:space="preserve"> набуває право власності на майно:</w:t>
      </w:r>
    </w:p>
    <w:p w:rsidR="006E4654" w:rsidRPr="004261C9" w:rsidRDefault="00BC352D"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Відповідно до положень Цивільного кодексу України дії нотаріуса будуть законними, якщо він відкриває конверт, у якому зберігався секретний заповіт, та оголошує його зміст у присутності:</w:t>
      </w:r>
    </w:p>
    <w:p w:rsidR="006E4654" w:rsidRPr="004261C9" w:rsidRDefault="00BC352D"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Відповідно до положень Цивільного кодексу України черговість одержання спадкоємцями за законом права на спадкування може бути змінена:</w:t>
      </w:r>
    </w:p>
    <w:p w:rsidR="00BC352D" w:rsidRPr="004261C9" w:rsidRDefault="00BC352D"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bCs/>
          <w:sz w:val="28"/>
          <w:szCs w:val="28"/>
          <w:lang w:eastAsia="uk-UA"/>
        </w:rPr>
        <w:t>Батьки (</w:t>
      </w:r>
      <w:proofErr w:type="spellStart"/>
      <w:r w:rsidRPr="004261C9">
        <w:rPr>
          <w:rFonts w:ascii="Times New Roman" w:eastAsia="Times New Roman" w:hAnsi="Times New Roman"/>
          <w:bCs/>
          <w:sz w:val="28"/>
          <w:szCs w:val="28"/>
          <w:lang w:eastAsia="uk-UA"/>
        </w:rPr>
        <w:t>усиновлювачі</w:t>
      </w:r>
      <w:proofErr w:type="spellEnd"/>
      <w:r w:rsidRPr="004261C9">
        <w:rPr>
          <w:rFonts w:ascii="Times New Roman" w:eastAsia="Times New Roman" w:hAnsi="Times New Roman"/>
          <w:bCs/>
          <w:sz w:val="28"/>
          <w:szCs w:val="28"/>
          <w:lang w:eastAsia="uk-UA"/>
        </w:rPr>
        <w:t>), опікун чи піклувальник відповідно до положень Цивільного кодексу України  можуть відмовитися від прийняття спадщини, належної малолітній особі, лише:</w:t>
      </w:r>
    </w:p>
    <w:p w:rsidR="00BC352D" w:rsidRPr="004261C9" w:rsidRDefault="00BC352D"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положень Цивільного кодексу України опікун може вчиняти з підопічним договір:</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Відповідно до Цивільного кодексу України, якщо одна сторона бере на себе обов’язок перед другою стороною вчинити певні дії або утриматися від них, а друга сторона наділяється лише правом вимоги, без виникнення зустрічного обов’язку щодо першої сторони, то правочин вважається: </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Пропозиція однієї із сторін укласти договір відповідно до Цивільного </w:t>
      </w:r>
      <w:r w:rsidRPr="004261C9">
        <w:rPr>
          <w:rFonts w:ascii="Times New Roman" w:eastAsia="Times New Roman" w:hAnsi="Times New Roman"/>
          <w:sz w:val="28"/>
          <w:szCs w:val="28"/>
          <w:lang w:eastAsia="uk-UA"/>
        </w:rPr>
        <w:lastRenderedPageBreak/>
        <w:t>кодексу України називається:</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Відповідно до Цивільного кодексу України право застави припиняється у разі: </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bCs/>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w:t>
      </w:r>
      <w:r w:rsidRPr="004261C9">
        <w:rPr>
          <w:rFonts w:ascii="Times New Roman" w:eastAsia="Times New Roman" w:hAnsi="Times New Roman"/>
          <w:bCs/>
          <w:sz w:val="28"/>
          <w:szCs w:val="28"/>
          <w:lang w:eastAsia="uk-UA"/>
        </w:rPr>
        <w:t xml:space="preserve"> однією особою НЕ може бути створене:</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до виконавчого органу акціонерного товариства відноситься:</w:t>
      </w:r>
    </w:p>
    <w:p w:rsidR="006E4654" w:rsidRPr="004261C9" w:rsidRDefault="006E4654" w:rsidP="00327DD9">
      <w:pPr>
        <w:widowControl w:val="0"/>
        <w:numPr>
          <w:ilvl w:val="0"/>
          <w:numId w:val="5"/>
        </w:numPr>
        <w:tabs>
          <w:tab w:val="left" w:pos="142"/>
          <w:tab w:val="num" w:pos="360"/>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командитне товариство створюється і діє на підставі:</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знайдені транспортні засоби передаються на зберігання:</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Відповідно до Цивільного кодексу України строк </w:t>
      </w:r>
      <w:proofErr w:type="spellStart"/>
      <w:r w:rsidRPr="004261C9">
        <w:rPr>
          <w:rFonts w:ascii="Times New Roman" w:eastAsia="Times New Roman" w:hAnsi="Times New Roman"/>
          <w:sz w:val="28"/>
          <w:szCs w:val="28"/>
          <w:lang w:eastAsia="uk-UA"/>
        </w:rPr>
        <w:t>набувальної</w:t>
      </w:r>
      <w:proofErr w:type="spellEnd"/>
      <w:r w:rsidRPr="004261C9">
        <w:rPr>
          <w:rFonts w:ascii="Times New Roman" w:eastAsia="Times New Roman" w:hAnsi="Times New Roman"/>
          <w:sz w:val="28"/>
          <w:szCs w:val="28"/>
          <w:lang w:eastAsia="uk-UA"/>
        </w:rPr>
        <w:t xml:space="preserve"> давності 5 років за загальним правилом застосовується для набуття права власності на:</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скорочена позовна давність в один рік застосовується до вимог:</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Відповідно до Цивільного кодексу України реквізоване майно: </w:t>
      </w:r>
    </w:p>
    <w:p w:rsidR="006E4654" w:rsidRPr="00B8088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eastAsia="Times New Roman" w:hAnsi="Times New Roman"/>
          <w:sz w:val="28"/>
          <w:szCs w:val="28"/>
          <w:lang w:eastAsia="uk-UA"/>
        </w:rPr>
        <w:t>Відповідно до Цивільного кодексу України строком придатності товару є:</w:t>
      </w:r>
    </w:p>
    <w:p w:rsidR="006E4654" w:rsidRPr="00B80889" w:rsidRDefault="00BC352D" w:rsidP="00327DD9">
      <w:pPr>
        <w:widowControl w:val="0"/>
        <w:numPr>
          <w:ilvl w:val="0"/>
          <w:numId w:val="5"/>
        </w:numPr>
        <w:tabs>
          <w:tab w:val="num" w:pos="0"/>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hAnsi="Times New Roman"/>
          <w:sz w:val="28"/>
          <w:szCs w:val="28"/>
        </w:rPr>
        <w:t>Відповідно до положень Цивільного кодексу України,</w:t>
      </w:r>
      <w:r w:rsidRPr="00B80889">
        <w:rPr>
          <w:rFonts w:ascii="Times New Roman" w:eastAsia="Times New Roman" w:hAnsi="Times New Roman"/>
          <w:sz w:val="28"/>
          <w:szCs w:val="28"/>
          <w:lang w:eastAsia="uk-UA"/>
        </w:rPr>
        <w:t xml:space="preserve"> с</w:t>
      </w:r>
      <w:r w:rsidR="006E4654" w:rsidRPr="00B80889">
        <w:rPr>
          <w:rFonts w:ascii="Times New Roman" w:eastAsia="Times New Roman" w:hAnsi="Times New Roman"/>
          <w:sz w:val="28"/>
          <w:szCs w:val="28"/>
          <w:lang w:eastAsia="uk-UA"/>
        </w:rPr>
        <w:t>падкова трансмісія – це:</w:t>
      </w:r>
    </w:p>
    <w:p w:rsidR="006E4654" w:rsidRPr="00B8088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eastAsia="Times New Roman" w:hAnsi="Times New Roman"/>
          <w:sz w:val="28"/>
          <w:szCs w:val="28"/>
          <w:lang w:eastAsia="uk-UA"/>
        </w:rPr>
        <w:t xml:space="preserve">Відповідно до Цивільного кодексу України зобов’язання у зв’язку з публічною обіцянкою винагороди припиняється у разі: </w:t>
      </w:r>
    </w:p>
    <w:p w:rsidR="006E4654" w:rsidRPr="00B8088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eastAsia="Times New Roman" w:hAnsi="Times New Roman"/>
          <w:sz w:val="28"/>
          <w:szCs w:val="28"/>
          <w:lang w:eastAsia="uk-UA"/>
        </w:rPr>
        <w:t>Відповідно до Цивільного кодексу України шкода, завдана особі, яка без відповідних повноважень рятувала здоров’я та життя фізичної особи від реальної загрози для неї:</w:t>
      </w:r>
    </w:p>
    <w:p w:rsidR="006E4654" w:rsidRPr="00B8088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eastAsia="Times New Roman" w:hAnsi="Times New Roman"/>
          <w:sz w:val="28"/>
          <w:szCs w:val="28"/>
          <w:lang w:eastAsia="uk-UA"/>
        </w:rPr>
        <w:t>Відповідно до Цивільного кодексу України шкода, завдана потерпілому внаслідок кримінального правопорушення:</w:t>
      </w:r>
    </w:p>
    <w:p w:rsidR="006E4654" w:rsidRPr="004261C9" w:rsidRDefault="00BC352D"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hAnsi="Times New Roman"/>
          <w:sz w:val="28"/>
          <w:szCs w:val="28"/>
        </w:rPr>
        <w:t>Відповідно до положень Цивільного кодексу України,</w:t>
      </w:r>
      <w:r w:rsidRPr="00B80889">
        <w:rPr>
          <w:rFonts w:ascii="Times New Roman" w:eastAsia="Times New Roman" w:hAnsi="Times New Roman"/>
          <w:sz w:val="28"/>
          <w:szCs w:val="28"/>
          <w:lang w:eastAsia="uk-UA"/>
        </w:rPr>
        <w:t xml:space="preserve"> н</w:t>
      </w:r>
      <w:r w:rsidR="006E4654" w:rsidRPr="00B80889">
        <w:rPr>
          <w:rFonts w:ascii="Times New Roman" w:eastAsia="Times New Roman" w:hAnsi="Times New Roman"/>
          <w:sz w:val="28"/>
          <w:szCs w:val="28"/>
          <w:lang w:eastAsia="uk-UA"/>
        </w:rPr>
        <w:t>еповнолітня</w:t>
      </w:r>
      <w:r w:rsidR="006E4654" w:rsidRPr="004261C9">
        <w:rPr>
          <w:rFonts w:ascii="Times New Roman" w:eastAsia="Times New Roman" w:hAnsi="Times New Roman"/>
          <w:sz w:val="28"/>
          <w:szCs w:val="28"/>
          <w:lang w:eastAsia="uk-UA"/>
        </w:rPr>
        <w:t xml:space="preserve"> особа відповідає за завдану нею шкоду: </w:t>
      </w:r>
    </w:p>
    <w:p w:rsidR="006E4654" w:rsidRPr="00B80889" w:rsidRDefault="00BC352D"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eastAsia="Times New Roman" w:hAnsi="Times New Roman"/>
          <w:sz w:val="28"/>
          <w:szCs w:val="28"/>
          <w:lang w:eastAsia="uk-UA"/>
        </w:rPr>
        <w:t xml:space="preserve">Відповідно до положень Цивільного кодексу України, </w:t>
      </w:r>
      <w:r w:rsidR="006E4654" w:rsidRPr="00B80889">
        <w:rPr>
          <w:rFonts w:ascii="Times New Roman" w:eastAsia="Times New Roman" w:hAnsi="Times New Roman"/>
          <w:sz w:val="28"/>
          <w:szCs w:val="28"/>
          <w:lang w:eastAsia="uk-UA"/>
        </w:rPr>
        <w:t xml:space="preserve">особа може набути право власності на нерухоме майно за </w:t>
      </w:r>
      <w:proofErr w:type="spellStart"/>
      <w:r w:rsidR="006E4654" w:rsidRPr="00B80889">
        <w:rPr>
          <w:rFonts w:ascii="Times New Roman" w:eastAsia="Times New Roman" w:hAnsi="Times New Roman"/>
          <w:sz w:val="28"/>
          <w:szCs w:val="28"/>
          <w:lang w:eastAsia="uk-UA"/>
        </w:rPr>
        <w:t>набувальною</w:t>
      </w:r>
      <w:proofErr w:type="spellEnd"/>
      <w:r w:rsidR="006E4654" w:rsidRPr="00B80889">
        <w:rPr>
          <w:rFonts w:ascii="Times New Roman" w:eastAsia="Times New Roman" w:hAnsi="Times New Roman"/>
          <w:sz w:val="28"/>
          <w:szCs w:val="28"/>
          <w:lang w:eastAsia="uk-UA"/>
        </w:rPr>
        <w:t xml:space="preserve"> давністю, строк якої становить:</w:t>
      </w:r>
    </w:p>
    <w:p w:rsidR="006E4654" w:rsidRPr="00B80889" w:rsidRDefault="00BC352D"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hAnsi="Times New Roman"/>
          <w:sz w:val="28"/>
          <w:szCs w:val="28"/>
        </w:rPr>
        <w:t>Відповідно до положень Цивільного кодексу України,</w:t>
      </w:r>
      <w:r w:rsidRPr="00B80889">
        <w:rPr>
          <w:rFonts w:ascii="Times New Roman" w:eastAsia="Times New Roman" w:hAnsi="Times New Roman"/>
          <w:sz w:val="28"/>
          <w:szCs w:val="28"/>
          <w:lang w:eastAsia="uk-UA"/>
        </w:rPr>
        <w:t xml:space="preserve"> о</w:t>
      </w:r>
      <w:r w:rsidR="006E4654" w:rsidRPr="00B80889">
        <w:rPr>
          <w:rFonts w:ascii="Times New Roman" w:eastAsia="Times New Roman" w:hAnsi="Times New Roman"/>
          <w:sz w:val="28"/>
          <w:szCs w:val="28"/>
          <w:lang w:eastAsia="uk-UA"/>
        </w:rPr>
        <w:t>піка встановлюється:</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eastAsia="Times New Roman" w:hAnsi="Times New Roman"/>
          <w:sz w:val="28"/>
          <w:szCs w:val="28"/>
          <w:lang w:eastAsia="uk-UA"/>
        </w:rPr>
        <w:lastRenderedPageBreak/>
        <w:t>За часткової цивільної дієздатності</w:t>
      </w:r>
      <w:r w:rsidRPr="004261C9">
        <w:rPr>
          <w:rFonts w:ascii="Times New Roman" w:eastAsia="Times New Roman" w:hAnsi="Times New Roman"/>
          <w:sz w:val="28"/>
          <w:szCs w:val="28"/>
          <w:lang w:eastAsia="uk-UA"/>
        </w:rPr>
        <w:t xml:space="preserve"> фізична особа має право:</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до особистих немайнових прав інтелектуальної власності автора твору НЕ відносяться:</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до об’єктів суміжних прав відносяться:</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для забезпечення виконання зобов’язання може застосовуватися:</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предметом договору купівлі-продажу може бути:</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договір страхування визнається судом недійсним у випадку:</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предметом договору лізингу НЕ можуть бути:</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договір дарування можна розірвати на вимогу дарувальника:</w:t>
      </w:r>
    </w:p>
    <w:p w:rsidR="006E4654" w:rsidRPr="00B8088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eastAsia="Times New Roman" w:hAnsi="Times New Roman"/>
          <w:sz w:val="28"/>
          <w:szCs w:val="28"/>
          <w:lang w:eastAsia="uk-UA"/>
        </w:rPr>
        <w:t>Відповідно до Цивільного кодексу України на вимогу власника земельної ділянки суд може визнати за ним право власності на нерухоме майно, яке самочинно збудоване на ній:</w:t>
      </w:r>
    </w:p>
    <w:p w:rsidR="006E4654" w:rsidRPr="00B80889" w:rsidRDefault="00BC352D"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hAnsi="Times New Roman"/>
          <w:sz w:val="28"/>
          <w:szCs w:val="28"/>
        </w:rPr>
        <w:t>Відповідно до положень Цивільного кодексу України,</w:t>
      </w:r>
      <w:r w:rsidRPr="00B80889">
        <w:rPr>
          <w:rFonts w:ascii="Times New Roman" w:eastAsia="Times New Roman" w:hAnsi="Times New Roman"/>
          <w:sz w:val="28"/>
          <w:szCs w:val="28"/>
          <w:lang w:eastAsia="uk-UA"/>
        </w:rPr>
        <w:t xml:space="preserve"> н</w:t>
      </w:r>
      <w:r w:rsidR="006E4654" w:rsidRPr="00B80889">
        <w:rPr>
          <w:rFonts w:ascii="Times New Roman" w:eastAsia="Times New Roman" w:hAnsi="Times New Roman"/>
          <w:sz w:val="28"/>
          <w:szCs w:val="28"/>
          <w:lang w:eastAsia="uk-UA"/>
        </w:rPr>
        <w:t>адати повну цивільну дієздатність фізичній особі, яка досягла 16 років, може:</w:t>
      </w:r>
    </w:p>
    <w:p w:rsidR="006E4654" w:rsidRPr="00B8088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eastAsia="Times New Roman" w:hAnsi="Times New Roman"/>
          <w:sz w:val="28"/>
          <w:szCs w:val="28"/>
          <w:lang w:eastAsia="uk-UA"/>
        </w:rPr>
        <w:t>Відповідно до Цивільного кодексу України управління установою здійснює:</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учасники господарського товариства НЕ мають права:</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Підтвердженням виконання зобов’язання згідно з Цивільним кодексом України може бути:</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w:t>
      </w:r>
      <w:r w:rsidRPr="004261C9">
        <w:rPr>
          <w:rFonts w:ascii="Times New Roman" w:eastAsia="Times New Roman" w:hAnsi="Times New Roman"/>
          <w:bCs/>
          <w:sz w:val="28"/>
          <w:szCs w:val="28"/>
          <w:lang w:eastAsia="uk-UA"/>
        </w:rPr>
        <w:t xml:space="preserve"> </w:t>
      </w:r>
      <w:r w:rsidRPr="004261C9">
        <w:rPr>
          <w:rFonts w:ascii="Times New Roman" w:eastAsia="Times New Roman" w:hAnsi="Times New Roman"/>
          <w:sz w:val="28"/>
          <w:szCs w:val="28"/>
          <w:lang w:eastAsia="uk-UA"/>
        </w:rPr>
        <w:t>відшкодування шкоди НЕ може бути правовим наслідком:</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Шкода, завдана фізичній особі незаконними рішеннями, діями чи бездіяльністю органу, що здійснює оперативно-розшукову діяльність, досудове розслідування, прокуратури або суду, відповідно до Цивільного кодексу України НЕ відшкодовується, якщо:</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Шкода, завдана посадовою або службовою особою органу державної влади чи органу місцевого самоврядування при здійсненні нею своїх повноважень, відповідно до Цивільного кодексу України відшкодовується:</w:t>
      </w:r>
    </w:p>
    <w:p w:rsidR="006E4654" w:rsidRPr="00B8088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eastAsia="Times New Roman" w:hAnsi="Times New Roman"/>
          <w:sz w:val="28"/>
          <w:szCs w:val="28"/>
          <w:lang w:eastAsia="uk-UA"/>
        </w:rPr>
        <w:lastRenderedPageBreak/>
        <w:t>Відповідно до Цивільного кодексу України НЕ відноситься до способів відшкодування шкоди:</w:t>
      </w:r>
    </w:p>
    <w:p w:rsidR="006E4654" w:rsidRPr="00B80889" w:rsidRDefault="008108AD"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hAnsi="Times New Roman"/>
          <w:sz w:val="28"/>
          <w:szCs w:val="28"/>
        </w:rPr>
        <w:t>Відповідно до положень Цивільного кодексу України,</w:t>
      </w:r>
      <w:r w:rsidRPr="00B80889">
        <w:rPr>
          <w:rFonts w:ascii="Times New Roman" w:eastAsia="Times New Roman" w:hAnsi="Times New Roman"/>
          <w:sz w:val="28"/>
          <w:szCs w:val="28"/>
          <w:lang w:eastAsia="uk-UA"/>
        </w:rPr>
        <w:t xml:space="preserve"> ш</w:t>
      </w:r>
      <w:r w:rsidR="006E4654" w:rsidRPr="00B80889">
        <w:rPr>
          <w:rFonts w:ascii="Times New Roman" w:eastAsia="Times New Roman" w:hAnsi="Times New Roman"/>
          <w:sz w:val="28"/>
          <w:szCs w:val="28"/>
          <w:lang w:eastAsia="uk-UA"/>
        </w:rPr>
        <w:t>кода, завдана фізичною особою, цивільна дієздатність якої обмежена:</w:t>
      </w:r>
    </w:p>
    <w:p w:rsidR="006E4654" w:rsidRPr="00B8088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eastAsia="Times New Roman" w:hAnsi="Times New Roman"/>
          <w:sz w:val="28"/>
          <w:szCs w:val="28"/>
          <w:lang w:eastAsia="uk-UA"/>
        </w:rPr>
        <w:t>Відповідно до Цивільного кодексу України субсидіарна відповідальність означає:</w:t>
      </w:r>
    </w:p>
    <w:p w:rsidR="006E4654" w:rsidRPr="00B8088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eastAsia="Times New Roman" w:hAnsi="Times New Roman"/>
          <w:sz w:val="28"/>
          <w:szCs w:val="28"/>
          <w:lang w:eastAsia="uk-UA"/>
        </w:rPr>
        <w:t>Відповідно до Цивільного кодексу України особа, яка незаконно набула майно:</w:t>
      </w:r>
    </w:p>
    <w:p w:rsidR="006E4654" w:rsidRPr="00B8088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B80889">
        <w:rPr>
          <w:rFonts w:ascii="Times New Roman" w:eastAsia="Times New Roman" w:hAnsi="Times New Roman"/>
          <w:bCs/>
          <w:sz w:val="28"/>
          <w:szCs w:val="28"/>
          <w:lang w:eastAsia="uk-UA"/>
        </w:rPr>
        <w:t xml:space="preserve">Згідно з нормами </w:t>
      </w:r>
      <w:r w:rsidRPr="00B80889">
        <w:rPr>
          <w:rFonts w:ascii="Times New Roman" w:eastAsia="Times New Roman" w:hAnsi="Times New Roman"/>
          <w:sz w:val="28"/>
          <w:szCs w:val="28"/>
          <w:lang w:eastAsia="uk-UA"/>
        </w:rPr>
        <w:t>Цивільного кодексу України,</w:t>
      </w:r>
      <w:r w:rsidRPr="00B80889">
        <w:rPr>
          <w:rFonts w:ascii="Times New Roman" w:eastAsia="Times New Roman" w:hAnsi="Times New Roman"/>
          <w:bCs/>
          <w:sz w:val="28"/>
          <w:szCs w:val="28"/>
          <w:lang w:eastAsia="uk-UA"/>
        </w:rPr>
        <w:t xml:space="preserve"> якому з перелічених випадків майно за рішенням суду стягується в дохід держави</w:t>
      </w:r>
      <w:r w:rsidRPr="00B80889">
        <w:rPr>
          <w:rFonts w:ascii="Times New Roman" w:eastAsia="Times New Roman" w:hAnsi="Times New Roman"/>
          <w:sz w:val="28"/>
          <w:szCs w:val="28"/>
          <w:lang w:eastAsia="uk-UA"/>
        </w:rPr>
        <w:t>:</w:t>
      </w:r>
    </w:p>
    <w:p w:rsidR="006E4654" w:rsidRPr="004261C9" w:rsidRDefault="008108AD"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bCs/>
          <w:sz w:val="28"/>
          <w:szCs w:val="28"/>
          <w:lang w:eastAsia="uk-UA"/>
        </w:rPr>
      </w:pPr>
      <w:r w:rsidRPr="00B80889">
        <w:rPr>
          <w:rFonts w:ascii="Times New Roman" w:hAnsi="Times New Roman"/>
          <w:sz w:val="28"/>
          <w:szCs w:val="28"/>
        </w:rPr>
        <w:t>Відповідно до положень Цивільного кодексу України,</w:t>
      </w:r>
      <w:r w:rsidRPr="004261C9">
        <w:rPr>
          <w:rFonts w:ascii="Times New Roman" w:eastAsia="Times New Roman" w:hAnsi="Times New Roman"/>
          <w:sz w:val="28"/>
          <w:szCs w:val="28"/>
          <w:lang w:eastAsia="uk-UA"/>
        </w:rPr>
        <w:t xml:space="preserve"> ц</w:t>
      </w:r>
      <w:r w:rsidR="006E4654" w:rsidRPr="004261C9">
        <w:rPr>
          <w:rFonts w:ascii="Times New Roman" w:eastAsia="Times New Roman" w:hAnsi="Times New Roman"/>
          <w:sz w:val="28"/>
          <w:szCs w:val="28"/>
          <w:lang w:eastAsia="uk-UA"/>
        </w:rPr>
        <w:t>ивільна правоздатність юридичної особи полягає:</w:t>
      </w:r>
      <w:r w:rsidR="006E4654" w:rsidRPr="004261C9">
        <w:rPr>
          <w:rFonts w:ascii="Times New Roman" w:eastAsia="Times New Roman" w:hAnsi="Times New Roman"/>
          <w:bCs/>
          <w:sz w:val="28"/>
          <w:szCs w:val="28"/>
          <w:lang w:eastAsia="uk-UA"/>
        </w:rPr>
        <w:t xml:space="preserve"> </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держава, відшкодувавши шкоду, завдану посадовою особою прокуратури, має право зворотної вимоги до цієї особи:</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положень Цивільного кодексу України строком є:</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Відповідь про прийняття пропозиції укласти договір, одержана із запізненням відповідно до Цивільного кодексу України:</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наймач, який належно виконує свої обов’язки за договором найму, після спливу строку договору має переважне право:</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публічним є договір:</w:t>
      </w:r>
    </w:p>
    <w:p w:rsidR="006E4654" w:rsidRPr="004261C9" w:rsidRDefault="006E4654" w:rsidP="00327DD9">
      <w:pPr>
        <w:widowControl w:val="0"/>
        <w:numPr>
          <w:ilvl w:val="0"/>
          <w:numId w:val="5"/>
        </w:numPr>
        <w:tabs>
          <w:tab w:val="num" w:pos="0"/>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Юридична або фізична особа відшкодовує шкоду, завдану їхнім працівником  відповідно до Цивільного кодексу України: </w:t>
      </w:r>
    </w:p>
    <w:p w:rsidR="006E4654" w:rsidRPr="004261C9" w:rsidRDefault="006E4654" w:rsidP="00327DD9">
      <w:pPr>
        <w:widowControl w:val="0"/>
        <w:numPr>
          <w:ilvl w:val="0"/>
          <w:numId w:val="5"/>
        </w:numPr>
        <w:tabs>
          <w:tab w:val="num" w:pos="0"/>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Відповідно до Цивільного кодексу України джерелом підвищеної небезпеки є діяльність, пов’язана з: </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У разі відсутності у неповнолітньої особи майна, достатнього для відшкодування завданої нею шкоди, ця шкода: </w:t>
      </w:r>
    </w:p>
    <w:p w:rsidR="006E4654" w:rsidRPr="004261C9" w:rsidRDefault="006E4654" w:rsidP="00327DD9">
      <w:pPr>
        <w:widowControl w:val="0"/>
        <w:numPr>
          <w:ilvl w:val="0"/>
          <w:numId w:val="5"/>
        </w:numPr>
        <w:tabs>
          <w:tab w:val="num" w:pos="0"/>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До спадкоємців другої черги відносяться:</w:t>
      </w:r>
    </w:p>
    <w:p w:rsidR="006E4654" w:rsidRPr="004261C9" w:rsidRDefault="006E4654" w:rsidP="00327DD9">
      <w:pPr>
        <w:widowControl w:val="0"/>
        <w:numPr>
          <w:ilvl w:val="0"/>
          <w:numId w:val="5"/>
        </w:numPr>
        <w:tabs>
          <w:tab w:val="num" w:pos="0"/>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Спадщина відкривається:</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Тлумачення заповіту може бути здійснене після відкриття спадщини:</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змістом сервітуту є умови про:</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lastRenderedPageBreak/>
        <w:t xml:space="preserve">Відповідно до Цивільного кодексу України </w:t>
      </w:r>
      <w:proofErr w:type="spellStart"/>
      <w:r w:rsidRPr="004261C9">
        <w:rPr>
          <w:rFonts w:ascii="Times New Roman" w:eastAsia="Times New Roman" w:hAnsi="Times New Roman"/>
          <w:sz w:val="28"/>
          <w:szCs w:val="28"/>
          <w:lang w:eastAsia="uk-UA"/>
        </w:rPr>
        <w:t>віндикаційний</w:t>
      </w:r>
      <w:proofErr w:type="spellEnd"/>
      <w:r w:rsidRPr="004261C9">
        <w:rPr>
          <w:rFonts w:ascii="Times New Roman" w:eastAsia="Times New Roman" w:hAnsi="Times New Roman"/>
          <w:sz w:val="28"/>
          <w:szCs w:val="28"/>
          <w:lang w:eastAsia="uk-UA"/>
        </w:rPr>
        <w:t xml:space="preserve"> позов – це позов про:</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 xml:space="preserve">Відповідно до Цивільного кодексу України </w:t>
      </w:r>
      <w:proofErr w:type="spellStart"/>
      <w:r w:rsidRPr="004261C9">
        <w:rPr>
          <w:rFonts w:ascii="Times New Roman" w:eastAsia="Times New Roman" w:hAnsi="Times New Roman"/>
          <w:sz w:val="28"/>
          <w:szCs w:val="28"/>
          <w:lang w:eastAsia="uk-UA"/>
        </w:rPr>
        <w:t>суперфіцієм</w:t>
      </w:r>
      <w:proofErr w:type="spellEnd"/>
      <w:r w:rsidRPr="004261C9">
        <w:rPr>
          <w:rFonts w:ascii="Times New Roman" w:eastAsia="Times New Roman" w:hAnsi="Times New Roman"/>
          <w:sz w:val="28"/>
          <w:szCs w:val="28"/>
          <w:lang w:eastAsia="uk-UA"/>
        </w:rPr>
        <w:t xml:space="preserve"> є право :</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Якщо окрема частина правочину визнана у судовому порядку недійсною, то відповідно до Цивільного кодексу України:</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якщо представник перевищить повноваження при вчиненні правочину і НЕ отримає його схвалення  від особи, яку представляє:</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t>Відповідно до Цивільного кодексу України право автора на частку від суми продажу оригіналу твору – це:</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На підставі норм Цивільного кодексу України до особи, яка набула право власності на житловий будинок, будівлю або споруду:</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На вимогу власника земельної ділянки відповідно до Цивільного кодексу України суд може визнати за ним право власності  на нерухоме майно, яке самочинно збудоване на ній:</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За визначенням Цивільного кодексу України позовна давність не поширюється:</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Відповідно до Цивільного кодексу України позов про визнання права власності доцільно заявити власнику, якщо:</w:t>
      </w:r>
    </w:p>
    <w:p w:rsidR="006E4654" w:rsidRPr="004261C9" w:rsidRDefault="006E4654" w:rsidP="00327DD9">
      <w:pPr>
        <w:widowControl w:val="0"/>
        <w:numPr>
          <w:ilvl w:val="0"/>
          <w:numId w:val="5"/>
        </w:numPr>
        <w:tabs>
          <w:tab w:val="left" w:pos="142"/>
          <w:tab w:val="left" w:pos="1253"/>
          <w:tab w:val="left" w:pos="1418"/>
        </w:tabs>
        <w:spacing w:line="240" w:lineRule="auto"/>
        <w:ind w:left="0" w:firstLine="851"/>
        <w:jc w:val="both"/>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t>Відповідно до норми Цивільного кодексу України майно не може бути витребувано власником від добросовісного набувача, якщо воно:</w:t>
      </w:r>
    </w:p>
    <w:p w:rsidR="006E4654" w:rsidRPr="004261C9" w:rsidRDefault="006E4654" w:rsidP="00327DD9">
      <w:pPr>
        <w:tabs>
          <w:tab w:val="left" w:pos="142"/>
          <w:tab w:val="left" w:pos="1418"/>
        </w:tabs>
        <w:spacing w:line="240" w:lineRule="auto"/>
        <w:ind w:firstLine="851"/>
        <w:rPr>
          <w:rFonts w:ascii="Times New Roman" w:eastAsia="Times New Roman" w:hAnsi="Times New Roman"/>
          <w:sz w:val="28"/>
          <w:szCs w:val="28"/>
          <w:lang w:eastAsia="uk-UA"/>
        </w:rPr>
      </w:pPr>
      <w:r w:rsidRPr="004261C9">
        <w:rPr>
          <w:rFonts w:ascii="Times New Roman" w:eastAsia="Times New Roman" w:hAnsi="Times New Roman"/>
          <w:sz w:val="28"/>
          <w:szCs w:val="28"/>
          <w:lang w:eastAsia="uk-UA"/>
        </w:rPr>
        <w:br w:type="page"/>
      </w:r>
    </w:p>
    <w:p w:rsidR="009501BD" w:rsidRPr="004261C9" w:rsidRDefault="006E4654" w:rsidP="00327DD9">
      <w:pPr>
        <w:tabs>
          <w:tab w:val="left" w:pos="142"/>
          <w:tab w:val="left" w:pos="1418"/>
        </w:tabs>
        <w:spacing w:line="240" w:lineRule="auto"/>
        <w:ind w:firstLine="851"/>
        <w:jc w:val="center"/>
        <w:rPr>
          <w:rFonts w:ascii="Times New Roman" w:eastAsia="Times New Roman" w:hAnsi="Times New Roman"/>
          <w:bCs/>
          <w:sz w:val="28"/>
          <w:szCs w:val="28"/>
          <w:lang w:eastAsia="ru-RU"/>
        </w:rPr>
      </w:pPr>
      <w:r w:rsidRPr="004261C9">
        <w:rPr>
          <w:rFonts w:ascii="Times New Roman" w:eastAsia="Times New Roman" w:hAnsi="Times New Roman"/>
          <w:bCs/>
          <w:sz w:val="28"/>
          <w:szCs w:val="28"/>
          <w:lang w:eastAsia="ru-RU"/>
        </w:rPr>
        <w:lastRenderedPageBreak/>
        <w:t xml:space="preserve">ЦИВІЛЬНИЙ ПРОЦЕСУАЛЬНИЙ КОДЕКС УКРАЇНИ </w:t>
      </w:r>
    </w:p>
    <w:p w:rsidR="00CB1401" w:rsidRPr="004261C9" w:rsidRDefault="00CB1401" w:rsidP="00327DD9">
      <w:pPr>
        <w:tabs>
          <w:tab w:val="left" w:pos="142"/>
          <w:tab w:val="left" w:pos="1418"/>
        </w:tabs>
        <w:spacing w:line="240" w:lineRule="auto"/>
        <w:ind w:firstLine="851"/>
        <w:jc w:val="center"/>
        <w:rPr>
          <w:rFonts w:ascii="Times New Roman" w:eastAsia="Times New Roman" w:hAnsi="Times New Roman"/>
          <w:bCs/>
          <w:sz w:val="28"/>
          <w:szCs w:val="28"/>
          <w:lang w:eastAsia="ru-RU"/>
        </w:rPr>
      </w:pP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Судовими рішеннями у цивільному судочинстві є:</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Відповідно до Цивільного процесуального кодексу України позовна заява НЕ обов’язково має містити:</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Видом забезпечення позову за Цивільним процесуальним кодексом України НЕ може бути:</w:t>
      </w: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Відповідно до Цивільного процесуального кодексу України письмові зауваження на протокол судового засідання можна подати:</w:t>
      </w: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Відповідно до Цивільного процесуального кодексу України письмові зауваження щодо технічного запису судового засідання можна подати:</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Апеляційна скарга на рішення суду у цивільній справі подається протягом:</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Апеляційна скарга на ухвалу суду у цивільній справі подається протягом:</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Окремо від рішення суду у цивільній справі НЕ може бути оскаржена в апеляційному порядку ухвала суду першої інстанції щодо:</w:t>
      </w: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Відповідно до вимог Цивільного процесуального кодексу України заяву про приєднання до апеляційної скарги може бути подано:</w:t>
      </w:r>
    </w:p>
    <w:p w:rsidR="006E4654" w:rsidRPr="008C35A9" w:rsidRDefault="006E4654" w:rsidP="008C35A9">
      <w:pPr>
        <w:pStyle w:val="a4"/>
        <w:numPr>
          <w:ilvl w:val="0"/>
          <w:numId w:val="31"/>
        </w:numPr>
        <w:tabs>
          <w:tab w:val="left" w:pos="142"/>
          <w:tab w:val="left" w:pos="180"/>
          <w:tab w:val="left" w:pos="1418"/>
        </w:tabs>
        <w:spacing w:before="0" w:after="0" w:line="240" w:lineRule="auto"/>
        <w:ind w:left="0" w:firstLine="567"/>
        <w:contextualSpacing w:val="0"/>
        <w:jc w:val="both"/>
        <w:rPr>
          <w:rFonts w:ascii="Times New Roman" w:eastAsia="Times New Roman" w:hAnsi="Times New Roman" w:cs="Times New Roman"/>
          <w:sz w:val="28"/>
          <w:szCs w:val="28"/>
          <w:lang w:eastAsia="ru-RU"/>
        </w:rPr>
      </w:pPr>
      <w:r w:rsidRPr="008C35A9">
        <w:rPr>
          <w:rFonts w:ascii="Times New Roman" w:eastAsia="Times New Roman" w:hAnsi="Times New Roman" w:cs="Times New Roman"/>
          <w:bCs/>
          <w:sz w:val="28"/>
          <w:szCs w:val="28"/>
          <w:lang w:eastAsia="ru-RU"/>
        </w:rPr>
        <w:t>Відповідно до вимог Цивільного процесуального кодексу України особа, яка подала апеляційну скаргу, має право доповнити чи змінити її:</w:t>
      </w: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Відповідно до Цивільного процесуального кодексу України прокурор подає касаційну скаргу на рішення суду протягом:</w:t>
      </w:r>
    </w:p>
    <w:p w:rsidR="006E4654" w:rsidRPr="008C35A9" w:rsidRDefault="006E4654" w:rsidP="008C35A9">
      <w:pPr>
        <w:pStyle w:val="a4"/>
        <w:numPr>
          <w:ilvl w:val="0"/>
          <w:numId w:val="31"/>
        </w:numPr>
        <w:tabs>
          <w:tab w:val="left" w:pos="142"/>
          <w:tab w:val="left" w:pos="383"/>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Відповідно до Цивільного процесуального кодексу України у касаційній скарзі повинно бути зазначено:</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Касаційному оскарженню згідно з Цивільним процесуальним кодексом України НЕ підлягають:</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 xml:space="preserve">Відповідно до вимог Цивільного процесуального кодексу України негайному виконанню підлягають судові рішення про: </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Відповідно до Цивільного процесуального кодексу України при проголошенні рішення суд може:</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Заява про розкриття банком інформації, яка містить банківську таємницю, щодо юридичної або фізичної особи у випадках, встановлених законом, розглядається за правилами:</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Справи про визнання необґрунтованими активів та їх витребування розглядаються за правилами:</w:t>
      </w:r>
    </w:p>
    <w:p w:rsidR="006E4654" w:rsidRPr="008C35A9" w:rsidRDefault="006E4654" w:rsidP="008C35A9">
      <w:pPr>
        <w:pStyle w:val="a4"/>
        <w:numPr>
          <w:ilvl w:val="0"/>
          <w:numId w:val="31"/>
        </w:numPr>
        <w:tabs>
          <w:tab w:val="left" w:pos="142"/>
          <w:tab w:val="left" w:pos="1418"/>
          <w:tab w:val="left" w:pos="1470"/>
        </w:tabs>
        <w:spacing w:before="0" w:after="0" w:line="240" w:lineRule="auto"/>
        <w:ind w:left="0" w:firstLine="567"/>
        <w:contextualSpacing w:val="0"/>
        <w:jc w:val="both"/>
        <w:rPr>
          <w:rFonts w:ascii="Times New Roman" w:eastAsia="Times New Roman" w:hAnsi="Times New Roman" w:cs="Times New Roman"/>
          <w:sz w:val="28"/>
          <w:szCs w:val="28"/>
          <w:lang w:eastAsia="ru-RU"/>
        </w:rPr>
      </w:pPr>
      <w:r w:rsidRPr="008C35A9">
        <w:rPr>
          <w:rFonts w:ascii="Times New Roman" w:eastAsia="Times New Roman" w:hAnsi="Times New Roman" w:cs="Times New Roman"/>
          <w:bCs/>
          <w:sz w:val="28"/>
          <w:szCs w:val="28"/>
          <w:lang w:eastAsia="ru-RU"/>
        </w:rPr>
        <w:t>Відповідно до Цивільного процесуального кодексу України, у разі неможливості звернення стягнення на активи, визнані необґрунтованими</w:t>
      </w:r>
      <w:r w:rsidRPr="008C35A9">
        <w:rPr>
          <w:rFonts w:ascii="Times New Roman" w:eastAsia="Times New Roman" w:hAnsi="Times New Roman" w:cs="Times New Roman"/>
          <w:sz w:val="28"/>
          <w:szCs w:val="28"/>
          <w:lang w:eastAsia="ru-RU"/>
        </w:rPr>
        <w:t>:</w:t>
      </w:r>
    </w:p>
    <w:p w:rsidR="006E4654" w:rsidRPr="008C35A9" w:rsidRDefault="008108AD"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hAnsi="Times New Roman" w:cs="Times New Roman"/>
          <w:bCs/>
          <w:sz w:val="28"/>
          <w:szCs w:val="28"/>
        </w:rPr>
        <w:t>Відповідно до норм Цивільного процесуального кодексу України,</w:t>
      </w:r>
      <w:r w:rsidRPr="008C35A9">
        <w:rPr>
          <w:rFonts w:ascii="Times New Roman" w:eastAsia="Times New Roman" w:hAnsi="Times New Roman" w:cs="Times New Roman"/>
          <w:bCs/>
          <w:sz w:val="28"/>
          <w:szCs w:val="28"/>
          <w:lang w:eastAsia="ru-RU"/>
        </w:rPr>
        <w:t xml:space="preserve"> з</w:t>
      </w:r>
      <w:r w:rsidR="006E4654" w:rsidRPr="008C35A9">
        <w:rPr>
          <w:rFonts w:ascii="Times New Roman" w:eastAsia="Times New Roman" w:hAnsi="Times New Roman" w:cs="Times New Roman"/>
          <w:bCs/>
          <w:sz w:val="28"/>
          <w:szCs w:val="28"/>
          <w:lang w:eastAsia="ru-RU"/>
        </w:rPr>
        <w:t>аява про розкриття банком інформації, яка містить банківську таємницю, щодо юридичної або фізичної особи у випадках, встановлених законом, подається до суду:</w:t>
      </w:r>
    </w:p>
    <w:p w:rsidR="006E4654" w:rsidRPr="008C35A9" w:rsidRDefault="008108AD"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bookmarkStart w:id="53" w:name="n1792"/>
      <w:bookmarkEnd w:id="53"/>
      <w:r w:rsidRPr="008C35A9">
        <w:rPr>
          <w:rFonts w:ascii="Times New Roman" w:hAnsi="Times New Roman" w:cs="Times New Roman"/>
          <w:bCs/>
          <w:sz w:val="28"/>
          <w:szCs w:val="28"/>
        </w:rPr>
        <w:t>Відповідно до норм Цивільного процесуального кодексу України</w:t>
      </w:r>
      <w:r w:rsidRPr="008C35A9">
        <w:rPr>
          <w:rFonts w:ascii="Times New Roman" w:eastAsia="Times New Roman" w:hAnsi="Times New Roman" w:cs="Times New Roman"/>
          <w:bCs/>
          <w:sz w:val="28"/>
          <w:szCs w:val="28"/>
          <w:lang w:eastAsia="ru-RU"/>
        </w:rPr>
        <w:t>, с</w:t>
      </w:r>
      <w:r w:rsidR="006E4654" w:rsidRPr="008C35A9">
        <w:rPr>
          <w:rFonts w:ascii="Times New Roman" w:eastAsia="Times New Roman" w:hAnsi="Times New Roman" w:cs="Times New Roman"/>
          <w:bCs/>
          <w:sz w:val="28"/>
          <w:szCs w:val="28"/>
          <w:lang w:eastAsia="ru-RU"/>
        </w:rPr>
        <w:t xml:space="preserve">права про розкриття банком інформації, яка містить банківську таємницю, з </w:t>
      </w:r>
      <w:r w:rsidR="006E4654" w:rsidRPr="008C35A9">
        <w:rPr>
          <w:rFonts w:ascii="Times New Roman" w:eastAsia="Times New Roman" w:hAnsi="Times New Roman" w:cs="Times New Roman"/>
          <w:bCs/>
          <w:sz w:val="28"/>
          <w:szCs w:val="28"/>
          <w:lang w:eastAsia="ru-RU"/>
        </w:rPr>
        <w:lastRenderedPageBreak/>
        <w:t>метою охорони державних інтересів та національної безпеки розглядається судом:</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Відповідно до вимог Цивільного процесуального кодексу України заява стягувача про поновлення пропущеного строку для пред’явлення виконавчого документа до виконання розглядається:</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Відстрочення або розстрочення виконання судового рішення з дня його ухвалення, за положеннями Цивільного процесуального кодексу України, не може перевищувати:</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Органи та інші особи, які відповідно до статті 56 Цивільного процесуального кодексу України звернулися до суду в інтересах інших осіб, НЕ мають права:</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 xml:space="preserve">Відповідно до </w:t>
      </w:r>
      <w:r w:rsidRPr="008C35A9">
        <w:rPr>
          <w:rFonts w:ascii="Times New Roman" w:eastAsia="Times New Roman" w:hAnsi="Times New Roman" w:cs="Times New Roman"/>
          <w:bCs/>
          <w:sz w:val="28"/>
          <w:szCs w:val="28"/>
          <w:shd w:val="clear" w:color="auto" w:fill="FFFFFF"/>
          <w:lang w:eastAsia="ru-RU"/>
        </w:rPr>
        <w:t>Цивільного процесуального кодексу України в</w:t>
      </w:r>
      <w:r w:rsidRPr="008C35A9">
        <w:rPr>
          <w:rFonts w:ascii="Times New Roman" w:eastAsia="Times New Roman" w:hAnsi="Times New Roman" w:cs="Times New Roman"/>
          <w:bCs/>
          <w:sz w:val="28"/>
          <w:szCs w:val="28"/>
          <w:lang w:eastAsia="ru-RU"/>
        </w:rPr>
        <w:t>ідмова позивача від цивільного позову, поданого прокурором в інтересах держави:</w:t>
      </w:r>
    </w:p>
    <w:p w:rsidR="009501BD"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 xml:space="preserve">Відповідно до </w:t>
      </w:r>
      <w:r w:rsidRPr="008C35A9">
        <w:rPr>
          <w:rFonts w:ascii="Times New Roman" w:eastAsia="Times New Roman" w:hAnsi="Times New Roman" w:cs="Times New Roman"/>
          <w:bCs/>
          <w:sz w:val="28"/>
          <w:szCs w:val="28"/>
          <w:shd w:val="clear" w:color="auto" w:fill="FFFFFF"/>
          <w:lang w:eastAsia="ru-RU"/>
        </w:rPr>
        <w:t>Цивільного процесуального кодексу України у</w:t>
      </w:r>
      <w:r w:rsidRPr="008C35A9">
        <w:rPr>
          <w:rFonts w:ascii="Times New Roman" w:eastAsia="Times New Roman" w:hAnsi="Times New Roman" w:cs="Times New Roman"/>
          <w:bCs/>
          <w:sz w:val="28"/>
          <w:szCs w:val="28"/>
          <w:lang w:eastAsia="ru-RU"/>
        </w:rPr>
        <w:t xml:space="preserve"> разі відсутності органу, уповноваженого державою здійснювати відповідні функції у спірних правовідносинах, прокурор при зверненні до суду:</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До способів забезпечення судом доказів в цивільному судочинстві НЕ належать:</w:t>
      </w:r>
    </w:p>
    <w:p w:rsidR="006E4654" w:rsidRPr="008C35A9" w:rsidRDefault="008108AD"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В цивільному судочинстві з</w:t>
      </w:r>
      <w:r w:rsidR="006E4654" w:rsidRPr="008C35A9">
        <w:rPr>
          <w:rFonts w:ascii="Times New Roman" w:eastAsia="Times New Roman" w:hAnsi="Times New Roman" w:cs="Times New Roman"/>
          <w:bCs/>
          <w:sz w:val="28"/>
          <w:szCs w:val="28"/>
          <w:lang w:eastAsia="ru-RU"/>
        </w:rPr>
        <w:t>аходами процесуального примусу НЕ є:</w:t>
      </w:r>
    </w:p>
    <w:p w:rsidR="006E4654" w:rsidRPr="008C35A9" w:rsidRDefault="006E4654" w:rsidP="008C35A9">
      <w:pPr>
        <w:pStyle w:val="a4"/>
        <w:numPr>
          <w:ilvl w:val="0"/>
          <w:numId w:val="31"/>
        </w:numPr>
        <w:tabs>
          <w:tab w:val="left" w:pos="142"/>
          <w:tab w:val="left" w:pos="180"/>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Яким із наведених заходів може забезпечуватися позов у цивільному судочинстві:</w:t>
      </w:r>
    </w:p>
    <w:p w:rsidR="006E4654" w:rsidRPr="008C35A9" w:rsidRDefault="006E4654" w:rsidP="008C35A9">
      <w:pPr>
        <w:pStyle w:val="a4"/>
        <w:numPr>
          <w:ilvl w:val="0"/>
          <w:numId w:val="31"/>
        </w:numPr>
        <w:tabs>
          <w:tab w:val="left" w:pos="142"/>
          <w:tab w:val="left" w:pos="180"/>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Суд може вжити передбачені Цивільним процесуальним кодексом України заходи забезпечення позову:</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Якщо до місцевого суду загальної юрисдикції подана позовна заява, що не підлягає розгляду в судах у порядку цивільного судочинства, суд:</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rPr>
      </w:pPr>
      <w:r w:rsidRPr="008C35A9">
        <w:rPr>
          <w:rFonts w:ascii="Times New Roman" w:eastAsia="Times New Roman" w:hAnsi="Times New Roman" w:cs="Times New Roman"/>
          <w:bCs/>
          <w:sz w:val="28"/>
          <w:szCs w:val="28"/>
        </w:rPr>
        <w:t xml:space="preserve">Відповідно до </w:t>
      </w:r>
      <w:r w:rsidRPr="008C35A9">
        <w:rPr>
          <w:rFonts w:ascii="Times New Roman" w:eastAsia="Times New Roman" w:hAnsi="Times New Roman" w:cs="Times New Roman"/>
          <w:bCs/>
          <w:sz w:val="28"/>
          <w:szCs w:val="28"/>
          <w:shd w:val="clear" w:color="auto" w:fill="FFFFFF"/>
        </w:rPr>
        <w:t xml:space="preserve">Цивільного процесуального кодексу України </w:t>
      </w:r>
      <w:r w:rsidRPr="008C35A9">
        <w:rPr>
          <w:rFonts w:ascii="Times New Roman" w:eastAsia="Times New Roman" w:hAnsi="Times New Roman" w:cs="Times New Roman"/>
          <w:bCs/>
          <w:sz w:val="28"/>
          <w:szCs w:val="28"/>
        </w:rPr>
        <w:t>позивач має право збільшити або зменшити розмір позовних вимог:</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 xml:space="preserve">Відповідно до </w:t>
      </w:r>
      <w:r w:rsidRPr="008C35A9">
        <w:rPr>
          <w:rFonts w:ascii="Times New Roman" w:eastAsia="Times New Roman" w:hAnsi="Times New Roman" w:cs="Times New Roman"/>
          <w:bCs/>
          <w:sz w:val="28"/>
          <w:szCs w:val="28"/>
          <w:shd w:val="clear" w:color="auto" w:fill="FFFFFF"/>
          <w:lang w:eastAsia="ru-RU"/>
        </w:rPr>
        <w:t xml:space="preserve">Цивільного процесуального кодексу України </w:t>
      </w:r>
      <w:r w:rsidRPr="008C35A9">
        <w:rPr>
          <w:rFonts w:ascii="Times New Roman" w:eastAsia="Times New Roman" w:hAnsi="Times New Roman" w:cs="Times New Roman"/>
          <w:bCs/>
          <w:sz w:val="28"/>
          <w:szCs w:val="28"/>
          <w:lang w:eastAsia="ru-RU"/>
        </w:rPr>
        <w:t>суддя відмовляє у відкритті провадження у справі, якщо:</w:t>
      </w:r>
    </w:p>
    <w:p w:rsidR="009501BD"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Підготовче провадження у цивільній справі має бути проведено протягом:</w:t>
      </w: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 xml:space="preserve">Підготовче засідання у цивільній </w:t>
      </w:r>
      <w:r w:rsidRPr="008C35A9">
        <w:rPr>
          <w:rFonts w:ascii="Times New Roman" w:eastAsia="Times New Roman" w:hAnsi="Times New Roman" w:cs="Times New Roman"/>
          <w:bCs/>
          <w:sz w:val="28"/>
          <w:szCs w:val="28"/>
          <w:shd w:val="clear" w:color="auto" w:fill="FFFFFF"/>
          <w:lang w:eastAsia="ru-RU"/>
        </w:rPr>
        <w:t>справі, яка розглядається за правилами загального позовного провадження</w:t>
      </w:r>
      <w:r w:rsidRPr="008C35A9">
        <w:rPr>
          <w:rFonts w:ascii="Times New Roman" w:eastAsia="Times New Roman" w:hAnsi="Times New Roman" w:cs="Times New Roman"/>
          <w:bCs/>
          <w:sz w:val="28"/>
          <w:szCs w:val="28"/>
          <w:lang w:eastAsia="ru-RU"/>
        </w:rPr>
        <w:t>:</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Підготовче засідання у цивільній справі має бути розпочате не пізніше, ніж через:</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 xml:space="preserve">Не є підставою для відкладення розгляду справи в межах встановлених </w:t>
      </w:r>
      <w:r w:rsidRPr="008C35A9">
        <w:rPr>
          <w:rFonts w:ascii="Times New Roman" w:eastAsia="Times New Roman" w:hAnsi="Times New Roman" w:cs="Times New Roman"/>
          <w:bCs/>
          <w:sz w:val="28"/>
          <w:szCs w:val="28"/>
          <w:shd w:val="clear" w:color="auto" w:fill="FFFFFF"/>
          <w:lang w:eastAsia="ru-RU"/>
        </w:rPr>
        <w:t xml:space="preserve">Цивільним процесуальним кодексом України </w:t>
      </w:r>
      <w:r w:rsidRPr="008C35A9">
        <w:rPr>
          <w:rFonts w:ascii="Times New Roman" w:eastAsia="Times New Roman" w:hAnsi="Times New Roman" w:cs="Times New Roman"/>
          <w:bCs/>
          <w:sz w:val="28"/>
          <w:szCs w:val="28"/>
          <w:lang w:eastAsia="ru-RU"/>
        </w:rPr>
        <w:t>строків</w:t>
      </w:r>
      <w:bookmarkStart w:id="54" w:name="n1093"/>
      <w:bookmarkEnd w:id="54"/>
      <w:r w:rsidRPr="008C35A9">
        <w:rPr>
          <w:rFonts w:ascii="Times New Roman" w:eastAsia="Times New Roman" w:hAnsi="Times New Roman" w:cs="Times New Roman"/>
          <w:bCs/>
          <w:sz w:val="28"/>
          <w:szCs w:val="28"/>
          <w:lang w:eastAsia="ru-RU"/>
        </w:rPr>
        <w:t>:</w:t>
      </w: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sz w:val="28"/>
          <w:szCs w:val="28"/>
          <w:lang w:eastAsia="ru-RU"/>
        </w:rPr>
      </w:pPr>
      <w:r w:rsidRPr="008C35A9">
        <w:rPr>
          <w:rFonts w:ascii="Times New Roman" w:eastAsia="Times New Roman" w:hAnsi="Times New Roman" w:cs="Times New Roman"/>
          <w:bCs/>
          <w:sz w:val="28"/>
          <w:szCs w:val="28"/>
          <w:lang w:eastAsia="ru-RU"/>
        </w:rPr>
        <w:t xml:space="preserve">Відповідно до </w:t>
      </w:r>
      <w:r w:rsidRPr="008C35A9">
        <w:rPr>
          <w:rFonts w:ascii="Times New Roman" w:eastAsia="Times New Roman" w:hAnsi="Times New Roman" w:cs="Times New Roman"/>
          <w:bCs/>
          <w:sz w:val="28"/>
          <w:szCs w:val="28"/>
          <w:shd w:val="clear" w:color="auto" w:fill="FFFFFF"/>
          <w:lang w:eastAsia="ru-RU"/>
        </w:rPr>
        <w:t>Цивільного процесуального кодексу України у</w:t>
      </w:r>
      <w:r w:rsidRPr="008C35A9">
        <w:rPr>
          <w:rFonts w:ascii="Times New Roman" w:eastAsia="Times New Roman" w:hAnsi="Times New Roman" w:cs="Times New Roman"/>
          <w:bCs/>
          <w:sz w:val="28"/>
          <w:szCs w:val="28"/>
          <w:lang w:eastAsia="ru-RU"/>
        </w:rPr>
        <w:t xml:space="preserve"> разі повторної неявки в судове засідання без поважних причин позивача, повідомленого належним чином, якщо від нього не надійшла заява про розгляд справи за його відсутності, суд:</w:t>
      </w: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sz w:val="28"/>
          <w:szCs w:val="28"/>
          <w:lang w:eastAsia="ru-RU"/>
        </w:rPr>
      </w:pPr>
      <w:bookmarkStart w:id="55" w:name="n1102"/>
      <w:bookmarkStart w:id="56" w:name="n1103"/>
      <w:bookmarkEnd w:id="55"/>
      <w:bookmarkEnd w:id="56"/>
      <w:r w:rsidRPr="008C35A9">
        <w:rPr>
          <w:rFonts w:ascii="Times New Roman" w:eastAsia="Times New Roman" w:hAnsi="Times New Roman" w:cs="Times New Roman"/>
          <w:bCs/>
          <w:sz w:val="28"/>
          <w:szCs w:val="28"/>
          <w:shd w:val="clear" w:color="auto" w:fill="FFFFFF"/>
          <w:lang w:eastAsia="ru-RU"/>
        </w:rPr>
        <w:t>У разі повторної неявки в судове засідання відповідача, повідомленого належним чином</w:t>
      </w:r>
      <w:r w:rsidRPr="008C35A9">
        <w:rPr>
          <w:rFonts w:ascii="Times New Roman" w:eastAsia="Times New Roman" w:hAnsi="Times New Roman" w:cs="Times New Roman"/>
          <w:bCs/>
          <w:sz w:val="28"/>
          <w:szCs w:val="28"/>
          <w:lang w:eastAsia="ru-RU"/>
        </w:rPr>
        <w:t xml:space="preserve">, суд відповідно до </w:t>
      </w:r>
      <w:r w:rsidRPr="008C35A9">
        <w:rPr>
          <w:rFonts w:ascii="Times New Roman" w:eastAsia="Times New Roman" w:hAnsi="Times New Roman" w:cs="Times New Roman"/>
          <w:bCs/>
          <w:sz w:val="28"/>
          <w:szCs w:val="28"/>
          <w:shd w:val="clear" w:color="auto" w:fill="FFFFFF"/>
          <w:lang w:eastAsia="ru-RU"/>
        </w:rPr>
        <w:t>Цивільного процесуального кодексу України</w:t>
      </w:r>
      <w:r w:rsidRPr="008C35A9">
        <w:rPr>
          <w:rFonts w:ascii="Times New Roman" w:eastAsia="Times New Roman" w:hAnsi="Times New Roman" w:cs="Times New Roman"/>
          <w:bCs/>
          <w:sz w:val="28"/>
          <w:szCs w:val="28"/>
          <w:lang w:eastAsia="ru-RU"/>
        </w:rPr>
        <w:t>:</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 xml:space="preserve">У разі залишення позовної заяви без руху, відповідно до </w:t>
      </w:r>
      <w:r w:rsidRPr="008C35A9">
        <w:rPr>
          <w:rFonts w:ascii="Times New Roman" w:eastAsia="Times New Roman" w:hAnsi="Times New Roman" w:cs="Times New Roman"/>
          <w:bCs/>
          <w:sz w:val="28"/>
          <w:szCs w:val="28"/>
          <w:shd w:val="clear" w:color="auto" w:fill="FFFFFF"/>
          <w:lang w:eastAsia="ru-RU"/>
        </w:rPr>
        <w:t>Цивільного процесуального кодексу України,</w:t>
      </w:r>
      <w:r w:rsidRPr="008C35A9">
        <w:rPr>
          <w:rFonts w:ascii="Times New Roman" w:eastAsia="Times New Roman" w:hAnsi="Times New Roman" w:cs="Times New Roman"/>
          <w:bCs/>
          <w:sz w:val="28"/>
          <w:szCs w:val="28"/>
          <w:lang w:eastAsia="ru-RU"/>
        </w:rPr>
        <w:t xml:space="preserve"> суддя надає позивачу строк для усунення недоліків, який не може перевищувати:</w:t>
      </w:r>
    </w:p>
    <w:p w:rsidR="006E4654" w:rsidRPr="008C35A9" w:rsidRDefault="008108AD"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hAnsi="Times New Roman" w:cs="Times New Roman"/>
          <w:bCs/>
          <w:sz w:val="28"/>
          <w:szCs w:val="28"/>
        </w:rPr>
        <w:lastRenderedPageBreak/>
        <w:t>Згідно з нормами Цивільного процесуального кодексу України,</w:t>
      </w:r>
      <w:r w:rsidRPr="008C35A9">
        <w:rPr>
          <w:rFonts w:ascii="Times New Roman" w:eastAsia="Times New Roman" w:hAnsi="Times New Roman" w:cs="Times New Roman"/>
          <w:bCs/>
          <w:sz w:val="28"/>
          <w:szCs w:val="28"/>
          <w:lang w:eastAsia="ru-RU"/>
        </w:rPr>
        <w:t xml:space="preserve"> с</w:t>
      </w:r>
      <w:r w:rsidR="006E4654" w:rsidRPr="008C35A9">
        <w:rPr>
          <w:rFonts w:ascii="Times New Roman" w:eastAsia="Times New Roman" w:hAnsi="Times New Roman" w:cs="Times New Roman"/>
          <w:bCs/>
          <w:sz w:val="28"/>
          <w:szCs w:val="28"/>
          <w:lang w:eastAsia="ru-RU"/>
        </w:rPr>
        <w:t>уд зобов’язаний з</w:t>
      </w:r>
      <w:r w:rsidRPr="008C35A9">
        <w:rPr>
          <w:rFonts w:ascii="Times New Roman" w:eastAsia="Times New Roman" w:hAnsi="Times New Roman" w:cs="Times New Roman"/>
          <w:bCs/>
          <w:sz w:val="28"/>
          <w:szCs w:val="28"/>
          <w:lang w:eastAsia="ru-RU"/>
        </w:rPr>
        <w:t xml:space="preserve">упинити провадження у </w:t>
      </w:r>
      <w:r w:rsidR="006E4654" w:rsidRPr="008C35A9">
        <w:rPr>
          <w:rFonts w:ascii="Times New Roman" w:eastAsia="Times New Roman" w:hAnsi="Times New Roman" w:cs="Times New Roman"/>
          <w:bCs/>
          <w:sz w:val="28"/>
          <w:szCs w:val="28"/>
          <w:lang w:eastAsia="ru-RU"/>
        </w:rPr>
        <w:t>справі у разі:</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Суд своєю ухвалою закриває провадження у цивільній справі, якщо:</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Під час ухвалення рішення у цивільній справі суд НЕ вирішує такі питання:</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Заяву про ухвалення додаткового рішення у цивільній справі може бути подано:</w:t>
      </w:r>
    </w:p>
    <w:p w:rsidR="006E4654" w:rsidRPr="008C35A9" w:rsidRDefault="008108AD"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hAnsi="Times New Roman" w:cs="Times New Roman"/>
          <w:bCs/>
          <w:sz w:val="28"/>
          <w:szCs w:val="28"/>
        </w:rPr>
        <w:t>Згідно з нормами Цивільного процесуального кодексу України,</w:t>
      </w:r>
      <w:r w:rsidRPr="008C35A9">
        <w:rPr>
          <w:rFonts w:ascii="Times New Roman" w:eastAsia="Times New Roman" w:hAnsi="Times New Roman" w:cs="Times New Roman"/>
          <w:bCs/>
          <w:sz w:val="28"/>
          <w:szCs w:val="28"/>
          <w:lang w:eastAsia="ru-RU"/>
        </w:rPr>
        <w:t xml:space="preserve"> с</w:t>
      </w:r>
      <w:r w:rsidR="006E4654" w:rsidRPr="008C35A9">
        <w:rPr>
          <w:rFonts w:ascii="Times New Roman" w:eastAsia="Times New Roman" w:hAnsi="Times New Roman" w:cs="Times New Roman"/>
          <w:bCs/>
          <w:sz w:val="28"/>
          <w:szCs w:val="28"/>
          <w:lang w:eastAsia="ru-RU"/>
        </w:rPr>
        <w:t>уд розглядає в порядку окремого провадження справи про:</w:t>
      </w:r>
    </w:p>
    <w:p w:rsidR="006E4654" w:rsidRPr="008C35A9" w:rsidRDefault="008108AD"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hAnsi="Times New Roman" w:cs="Times New Roman"/>
          <w:bCs/>
          <w:sz w:val="28"/>
          <w:szCs w:val="28"/>
        </w:rPr>
        <w:t>Згідно з нормами Цивільного процесуального кодексу України</w:t>
      </w:r>
      <w:r w:rsidRPr="008C35A9">
        <w:rPr>
          <w:rFonts w:ascii="Times New Roman" w:eastAsia="Times New Roman" w:hAnsi="Times New Roman" w:cs="Times New Roman"/>
          <w:bCs/>
          <w:sz w:val="28"/>
          <w:szCs w:val="28"/>
          <w:shd w:val="clear" w:color="auto" w:fill="FFFFFF"/>
          <w:lang w:eastAsia="ru-RU"/>
        </w:rPr>
        <w:t>, у</w:t>
      </w:r>
      <w:r w:rsidR="006E4654" w:rsidRPr="008C35A9">
        <w:rPr>
          <w:rFonts w:ascii="Times New Roman" w:eastAsia="Times New Roman" w:hAnsi="Times New Roman" w:cs="Times New Roman"/>
          <w:bCs/>
          <w:sz w:val="28"/>
          <w:szCs w:val="28"/>
          <w:shd w:val="clear" w:color="auto" w:fill="FFFFFF"/>
          <w:lang w:eastAsia="ru-RU"/>
        </w:rPr>
        <w:t xml:space="preserve"> порядку спрощеного позовного провадження розглядаються справи у спорах:</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shd w:val="clear" w:color="auto" w:fill="FFFFFF"/>
          <w:lang w:eastAsia="ru-RU"/>
        </w:rPr>
        <w:t>Суд розглядає справи у порядку спрощеного позовного провадження протягом розумного строку, але не більше</w:t>
      </w:r>
      <w:r w:rsidRPr="008C35A9">
        <w:rPr>
          <w:rFonts w:ascii="Times New Roman" w:eastAsia="Times New Roman" w:hAnsi="Times New Roman" w:cs="Times New Roman"/>
          <w:bCs/>
          <w:sz w:val="28"/>
          <w:szCs w:val="28"/>
          <w:lang w:eastAsia="ru-RU"/>
        </w:rPr>
        <w:t>:</w:t>
      </w: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sz w:val="28"/>
          <w:szCs w:val="28"/>
          <w:lang w:eastAsia="ru-RU"/>
        </w:rPr>
      </w:pPr>
      <w:r w:rsidRPr="008C35A9">
        <w:rPr>
          <w:rFonts w:ascii="Times New Roman" w:eastAsia="Times New Roman" w:hAnsi="Times New Roman" w:cs="Times New Roman"/>
          <w:bCs/>
          <w:sz w:val="28"/>
          <w:szCs w:val="28"/>
          <w:lang w:eastAsia="ru-RU"/>
        </w:rPr>
        <w:t>Якщо цивільна справа розглядається в суді у порядку спрощеного позовного провадження, то судові дебати:</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При розгляді справи про усиновлення дитини НЕ є обов’язковою участь:</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Заява про визнання фізичної особи недієздатною НЕ може бути подана до суду:</w:t>
      </w:r>
    </w:p>
    <w:p w:rsidR="006E4654" w:rsidRPr="008C35A9" w:rsidRDefault="006E4654" w:rsidP="008C35A9">
      <w:pPr>
        <w:pStyle w:val="a4"/>
        <w:numPr>
          <w:ilvl w:val="0"/>
          <w:numId w:val="31"/>
        </w:numPr>
        <w:shd w:val="clear" w:color="auto" w:fill="FFFFFF"/>
        <w:tabs>
          <w:tab w:val="left" w:pos="142"/>
          <w:tab w:val="left" w:pos="1418"/>
        </w:tabs>
        <w:spacing w:before="0" w:after="0" w:line="240" w:lineRule="auto"/>
        <w:ind w:left="0" w:firstLine="567"/>
        <w:contextualSpacing w:val="0"/>
        <w:jc w:val="both"/>
        <w:textAlignment w:val="baseline"/>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Відповідно до Цивільного процесуального кодексу України НЕ вважаються електронними доказами:</w:t>
      </w:r>
    </w:p>
    <w:p w:rsidR="009501BD"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shd w:val="clear" w:color="auto" w:fill="FFFFFF"/>
          <w:lang w:eastAsia="ru-RU"/>
        </w:rPr>
        <w:t>Строк дії рішення про визнання фізичної особи недієздатною:</w:t>
      </w: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shd w:val="clear" w:color="auto" w:fill="FFFFFF"/>
          <w:lang w:eastAsia="ru-RU"/>
        </w:rPr>
        <w:t xml:space="preserve">Скасування рішення суду про визнання фізичної особи недієздатною та поновлення її цивільної дієздатності НЕ може бути здійснено судом за заявою: </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Заява представника психіатричного закладу про госпіталізацію особи до психіатричного закладу у примусовому порядку подається до суду:</w:t>
      </w:r>
    </w:p>
    <w:p w:rsidR="006E4654" w:rsidRPr="008C35A9" w:rsidRDefault="008108AD"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hAnsi="Times New Roman" w:cs="Times New Roman"/>
          <w:bCs/>
          <w:sz w:val="28"/>
          <w:szCs w:val="28"/>
        </w:rPr>
        <w:t>Згідно з нормами Цивільного процесуального кодексу України,</w:t>
      </w:r>
      <w:r w:rsidRPr="008C35A9">
        <w:rPr>
          <w:rFonts w:ascii="Times New Roman" w:eastAsia="Times New Roman" w:hAnsi="Times New Roman" w:cs="Times New Roman"/>
          <w:bCs/>
          <w:sz w:val="28"/>
          <w:szCs w:val="28"/>
          <w:lang w:eastAsia="ru-RU"/>
        </w:rPr>
        <w:t xml:space="preserve"> з</w:t>
      </w:r>
      <w:r w:rsidR="006E4654" w:rsidRPr="008C35A9">
        <w:rPr>
          <w:rFonts w:ascii="Times New Roman" w:eastAsia="Times New Roman" w:hAnsi="Times New Roman" w:cs="Times New Roman"/>
          <w:bCs/>
          <w:sz w:val="28"/>
          <w:szCs w:val="28"/>
          <w:lang w:eastAsia="ru-RU"/>
        </w:rPr>
        <w:t xml:space="preserve">аяву про надання фізичній особі амбулаторної психіатричної допомоги у примусовому порядку мають право подати до суду: </w:t>
      </w: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Участь прокурора у розгляді судом справи за заявою про надання особі психіатричної допомоги у примусовому порядку:</w:t>
      </w: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Якщо у справі про визнання особи недієздатною буде встановлено, що заявник діяв недобросовісно без достатньої для цього підстави, то суд:</w:t>
      </w: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Ухвалюючи рішення про обмеження цивільної дієздатності фізичної особи чи визнання фізичної особи недієздатною, суд:</w:t>
      </w: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 xml:space="preserve">У разі одержання заяви про появу фізичної особи, яку було визнано безвісно відсутньою або оголошено померлою, відповідне рішення про визнання особи такою скасовується за рішенням: </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Відповідно до Цивільного процесуального кодексу України судовому розгляду в окремому провадженні не підлягають справи про встановлення факту:</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Відповідно до Цивільного процесуального кодексу України н</w:t>
      </w:r>
      <w:r w:rsidRPr="008C35A9">
        <w:rPr>
          <w:rFonts w:ascii="Times New Roman" w:eastAsia="Times New Roman" w:hAnsi="Times New Roman" w:cs="Times New Roman"/>
          <w:bCs/>
          <w:sz w:val="28"/>
          <w:szCs w:val="28"/>
          <w:shd w:val="clear" w:color="auto" w:fill="FFFFFF"/>
          <w:lang w:eastAsia="ru-RU"/>
        </w:rPr>
        <w:t>езалежно від поважності причини пропуску строку на апеляційне оскарження апеляційний суд відмовляє у відкритті апеляційного провадження у разі, якщо апеляційна скарга подана після спливу</w:t>
      </w:r>
      <w:r w:rsidRPr="008C35A9">
        <w:rPr>
          <w:rFonts w:ascii="Times New Roman" w:eastAsia="Times New Roman" w:hAnsi="Times New Roman" w:cs="Times New Roman"/>
          <w:bCs/>
          <w:sz w:val="28"/>
          <w:szCs w:val="28"/>
          <w:lang w:eastAsia="ru-RU"/>
        </w:rPr>
        <w:t>:</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lastRenderedPageBreak/>
        <w:t>За результатами розгляду апеляційної скарги суд апеляційної інстанції у цивільних справах НЕ має права:</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Під час розгляду цивільної справи в касаційному порядку суд може:</w:t>
      </w:r>
    </w:p>
    <w:p w:rsidR="006E4654" w:rsidRPr="008C35A9" w:rsidRDefault="008108AD" w:rsidP="008C35A9">
      <w:pPr>
        <w:pStyle w:val="a4"/>
        <w:numPr>
          <w:ilvl w:val="0"/>
          <w:numId w:val="31"/>
        </w:numPr>
        <w:shd w:val="clear" w:color="auto" w:fill="FFFFFF"/>
        <w:tabs>
          <w:tab w:val="left" w:pos="142"/>
          <w:tab w:val="left" w:pos="1418"/>
        </w:tabs>
        <w:spacing w:before="0" w:after="0" w:line="240" w:lineRule="auto"/>
        <w:ind w:left="0" w:firstLine="567"/>
        <w:contextualSpacing w:val="0"/>
        <w:jc w:val="both"/>
        <w:textAlignment w:val="baseline"/>
        <w:rPr>
          <w:rFonts w:ascii="Times New Roman" w:eastAsia="Times New Roman" w:hAnsi="Times New Roman" w:cs="Times New Roman"/>
          <w:sz w:val="28"/>
          <w:szCs w:val="28"/>
        </w:rPr>
      </w:pPr>
      <w:r w:rsidRPr="008C35A9">
        <w:rPr>
          <w:rFonts w:ascii="Times New Roman" w:eastAsia="Times New Roman" w:hAnsi="Times New Roman" w:cs="Times New Roman"/>
          <w:bCs/>
          <w:sz w:val="28"/>
          <w:szCs w:val="28"/>
        </w:rPr>
        <w:t>Не є підставою для перегляду рішення суду у цивільному судочинстві за нововиявленими обставинами:</w:t>
      </w:r>
      <w:r w:rsidR="006E4654" w:rsidRPr="008C35A9">
        <w:rPr>
          <w:rFonts w:ascii="Times New Roman" w:eastAsia="Times New Roman" w:hAnsi="Times New Roman" w:cs="Times New Roman"/>
          <w:bCs/>
          <w:sz w:val="28"/>
          <w:szCs w:val="28"/>
        </w:rPr>
        <w:t>:</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bookmarkStart w:id="57" w:name="n9052"/>
      <w:bookmarkEnd w:id="57"/>
      <w:r w:rsidRPr="008C35A9">
        <w:rPr>
          <w:rFonts w:ascii="Times New Roman" w:eastAsia="Times New Roman" w:hAnsi="Times New Roman" w:cs="Times New Roman"/>
          <w:bCs/>
          <w:sz w:val="28"/>
          <w:szCs w:val="28"/>
          <w:lang w:eastAsia="ru-RU"/>
        </w:rPr>
        <w:t>Підставою для перегляду рішення у цивільній справі в зв’язку з нововиявленими обставинами є:</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sz w:val="28"/>
          <w:szCs w:val="28"/>
          <w:lang w:eastAsia="ru-RU"/>
        </w:rPr>
      </w:pPr>
      <w:r w:rsidRPr="008C35A9">
        <w:rPr>
          <w:rFonts w:ascii="Times New Roman" w:eastAsia="Times New Roman" w:hAnsi="Times New Roman" w:cs="Times New Roman"/>
          <w:bCs/>
          <w:sz w:val="28"/>
          <w:szCs w:val="28"/>
          <w:lang w:eastAsia="ru-RU"/>
        </w:rPr>
        <w:t>НЕ є підставою для обов’язкового зупинення провадження у цивільній справі:</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Позивач у цивільній справі повинен подати до суду докази:</w:t>
      </w: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bCs/>
          <w:sz w:val="28"/>
          <w:szCs w:val="28"/>
          <w:shd w:val="clear" w:color="auto" w:fill="FFFFFF"/>
          <w:lang w:eastAsia="ru-RU"/>
        </w:rPr>
      </w:pPr>
      <w:r w:rsidRPr="008C35A9">
        <w:rPr>
          <w:rFonts w:ascii="Times New Roman" w:eastAsia="Times New Roman" w:hAnsi="Times New Roman" w:cs="Times New Roman"/>
          <w:bCs/>
          <w:sz w:val="28"/>
          <w:szCs w:val="28"/>
          <w:lang w:eastAsia="ru-RU"/>
        </w:rPr>
        <w:t>Відповідно до Цивільного процесуального кодексу України о</w:t>
      </w:r>
      <w:r w:rsidRPr="008C35A9">
        <w:rPr>
          <w:rFonts w:ascii="Times New Roman" w:eastAsia="Times New Roman" w:hAnsi="Times New Roman" w:cs="Times New Roman"/>
          <w:bCs/>
          <w:sz w:val="28"/>
          <w:szCs w:val="28"/>
          <w:shd w:val="clear" w:color="auto" w:fill="FFFFFF"/>
          <w:lang w:eastAsia="ru-RU"/>
        </w:rPr>
        <w:t>соба, яка не брала участі у справі, якщо суд вирішив питання про її права, свободи, інтереси та (або) обов’язки, має право подати касаційну скаргу на судове рішення:</w:t>
      </w:r>
    </w:p>
    <w:p w:rsidR="006E4654"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Відповідно до Цивільного процесуального кодексу України судовий наказ НЕ може бути видано у разі, якщо заявлено вимогу про:</w:t>
      </w:r>
    </w:p>
    <w:p w:rsidR="009501BD"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 xml:space="preserve">Відповідно до </w:t>
      </w:r>
      <w:r w:rsidRPr="008C35A9">
        <w:rPr>
          <w:rFonts w:ascii="Times New Roman" w:eastAsia="Times New Roman" w:hAnsi="Times New Roman" w:cs="Times New Roman"/>
          <w:bCs/>
          <w:sz w:val="28"/>
          <w:szCs w:val="28"/>
          <w:shd w:val="clear" w:color="auto" w:fill="FFFFFF"/>
          <w:lang w:eastAsia="ru-RU"/>
        </w:rPr>
        <w:t xml:space="preserve">Цивільного процесуального кодексу України </w:t>
      </w:r>
      <w:r w:rsidRPr="008C35A9">
        <w:rPr>
          <w:rFonts w:ascii="Times New Roman" w:eastAsia="Times New Roman" w:hAnsi="Times New Roman" w:cs="Times New Roman"/>
          <w:bCs/>
          <w:sz w:val="28"/>
          <w:szCs w:val="28"/>
          <w:lang w:eastAsia="ru-RU"/>
        </w:rPr>
        <w:t>видача судового наказу проводиться:</w:t>
      </w: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bCs/>
          <w:sz w:val="28"/>
          <w:szCs w:val="28"/>
          <w:shd w:val="clear" w:color="auto" w:fill="FFFFFF"/>
          <w:lang w:eastAsia="ru-RU"/>
        </w:rPr>
      </w:pPr>
      <w:r w:rsidRPr="008C35A9">
        <w:rPr>
          <w:rFonts w:ascii="Times New Roman" w:eastAsia="Times New Roman" w:hAnsi="Times New Roman" w:cs="Times New Roman"/>
          <w:bCs/>
          <w:sz w:val="28"/>
          <w:szCs w:val="28"/>
          <w:shd w:val="clear" w:color="auto" w:fill="FFFFFF"/>
          <w:lang w:eastAsia="ru-RU"/>
        </w:rPr>
        <w:t>Судові витрати, пов’язані з розглядом справи про усиновлення, відносяться на рахунок:</w:t>
      </w:r>
    </w:p>
    <w:p w:rsidR="009501BD"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eastAsia="ru-RU"/>
        </w:rPr>
      </w:pPr>
      <w:r w:rsidRPr="008C35A9">
        <w:rPr>
          <w:rFonts w:ascii="Times New Roman" w:eastAsia="Times New Roman" w:hAnsi="Times New Roman" w:cs="Times New Roman"/>
          <w:bCs/>
          <w:sz w:val="28"/>
          <w:szCs w:val="28"/>
          <w:lang w:eastAsia="ru-RU"/>
        </w:rPr>
        <w:t>До заяв по суті справи у цивільному судочинстві віднесено:</w:t>
      </w:r>
    </w:p>
    <w:p w:rsidR="009501BD"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bCs/>
          <w:sz w:val="28"/>
          <w:szCs w:val="28"/>
          <w:lang w:val="ru-RU" w:eastAsia="ru-RU"/>
        </w:rPr>
      </w:pPr>
      <w:proofErr w:type="spellStart"/>
      <w:r w:rsidRPr="008C35A9">
        <w:rPr>
          <w:rFonts w:ascii="Times New Roman" w:eastAsia="Times New Roman" w:hAnsi="Times New Roman" w:cs="Times New Roman"/>
          <w:bCs/>
          <w:sz w:val="28"/>
          <w:szCs w:val="28"/>
          <w:lang w:val="ru-RU" w:eastAsia="ru-RU"/>
        </w:rPr>
        <w:t>Касаційному</w:t>
      </w:r>
      <w:proofErr w:type="spellEnd"/>
      <w:r w:rsidRPr="008C35A9">
        <w:rPr>
          <w:rFonts w:ascii="Times New Roman" w:eastAsia="Times New Roman" w:hAnsi="Times New Roman" w:cs="Times New Roman"/>
          <w:bCs/>
          <w:sz w:val="28"/>
          <w:szCs w:val="28"/>
          <w:lang w:val="ru-RU" w:eastAsia="ru-RU"/>
        </w:rPr>
        <w:t xml:space="preserve"> </w:t>
      </w:r>
      <w:proofErr w:type="spellStart"/>
      <w:r w:rsidRPr="008C35A9">
        <w:rPr>
          <w:rFonts w:ascii="Times New Roman" w:eastAsia="Times New Roman" w:hAnsi="Times New Roman" w:cs="Times New Roman"/>
          <w:bCs/>
          <w:sz w:val="28"/>
          <w:szCs w:val="28"/>
          <w:lang w:val="ru-RU" w:eastAsia="ru-RU"/>
        </w:rPr>
        <w:t>оскарженню</w:t>
      </w:r>
      <w:proofErr w:type="spellEnd"/>
      <w:r w:rsidRPr="008C35A9">
        <w:rPr>
          <w:rFonts w:ascii="Times New Roman" w:eastAsia="Times New Roman" w:hAnsi="Times New Roman" w:cs="Times New Roman"/>
          <w:bCs/>
          <w:sz w:val="28"/>
          <w:szCs w:val="28"/>
          <w:lang w:val="ru-RU" w:eastAsia="ru-RU"/>
        </w:rPr>
        <w:t xml:space="preserve"> </w:t>
      </w:r>
      <w:proofErr w:type="spellStart"/>
      <w:r w:rsidRPr="008C35A9">
        <w:rPr>
          <w:rFonts w:ascii="Times New Roman" w:eastAsia="Times New Roman" w:hAnsi="Times New Roman" w:cs="Times New Roman"/>
          <w:bCs/>
          <w:sz w:val="28"/>
          <w:szCs w:val="28"/>
          <w:lang w:val="ru-RU" w:eastAsia="ru-RU"/>
        </w:rPr>
        <w:t>згідно</w:t>
      </w:r>
      <w:proofErr w:type="spellEnd"/>
      <w:r w:rsidRPr="008C35A9">
        <w:rPr>
          <w:rFonts w:ascii="Times New Roman" w:eastAsia="Times New Roman" w:hAnsi="Times New Roman" w:cs="Times New Roman"/>
          <w:bCs/>
          <w:sz w:val="28"/>
          <w:szCs w:val="28"/>
          <w:lang w:val="ru-RU" w:eastAsia="ru-RU"/>
        </w:rPr>
        <w:t xml:space="preserve"> </w:t>
      </w:r>
      <w:proofErr w:type="spellStart"/>
      <w:r w:rsidRPr="008C35A9">
        <w:rPr>
          <w:rFonts w:ascii="Times New Roman" w:eastAsia="Times New Roman" w:hAnsi="Times New Roman" w:cs="Times New Roman"/>
          <w:bCs/>
          <w:sz w:val="28"/>
          <w:szCs w:val="28"/>
          <w:lang w:val="ru-RU" w:eastAsia="ru-RU"/>
        </w:rPr>
        <w:t>Цивільного</w:t>
      </w:r>
      <w:proofErr w:type="spellEnd"/>
      <w:r w:rsidRPr="008C35A9">
        <w:rPr>
          <w:rFonts w:ascii="Times New Roman" w:eastAsia="Times New Roman" w:hAnsi="Times New Roman" w:cs="Times New Roman"/>
          <w:bCs/>
          <w:sz w:val="28"/>
          <w:szCs w:val="28"/>
          <w:lang w:val="ru-RU" w:eastAsia="ru-RU"/>
        </w:rPr>
        <w:t xml:space="preserve"> </w:t>
      </w:r>
      <w:proofErr w:type="spellStart"/>
      <w:r w:rsidRPr="008C35A9">
        <w:rPr>
          <w:rFonts w:ascii="Times New Roman" w:eastAsia="Times New Roman" w:hAnsi="Times New Roman" w:cs="Times New Roman"/>
          <w:bCs/>
          <w:sz w:val="28"/>
          <w:szCs w:val="28"/>
          <w:lang w:val="ru-RU" w:eastAsia="ru-RU"/>
        </w:rPr>
        <w:t>процесуального</w:t>
      </w:r>
      <w:proofErr w:type="spellEnd"/>
      <w:r w:rsidRPr="008C35A9">
        <w:rPr>
          <w:rFonts w:ascii="Times New Roman" w:eastAsia="Times New Roman" w:hAnsi="Times New Roman" w:cs="Times New Roman"/>
          <w:bCs/>
          <w:sz w:val="28"/>
          <w:szCs w:val="28"/>
          <w:lang w:val="ru-RU" w:eastAsia="ru-RU"/>
        </w:rPr>
        <w:t xml:space="preserve"> кодексу </w:t>
      </w:r>
      <w:proofErr w:type="spellStart"/>
      <w:r w:rsidRPr="008C35A9">
        <w:rPr>
          <w:rFonts w:ascii="Times New Roman" w:eastAsia="Times New Roman" w:hAnsi="Times New Roman" w:cs="Times New Roman"/>
          <w:bCs/>
          <w:sz w:val="28"/>
          <w:szCs w:val="28"/>
          <w:lang w:val="ru-RU" w:eastAsia="ru-RU"/>
        </w:rPr>
        <w:t>України</w:t>
      </w:r>
      <w:proofErr w:type="spellEnd"/>
      <w:r w:rsidRPr="008C35A9">
        <w:rPr>
          <w:rFonts w:ascii="Times New Roman" w:eastAsia="Times New Roman" w:hAnsi="Times New Roman" w:cs="Times New Roman"/>
          <w:bCs/>
          <w:sz w:val="28"/>
          <w:szCs w:val="28"/>
          <w:lang w:val="ru-RU" w:eastAsia="ru-RU"/>
        </w:rPr>
        <w:t xml:space="preserve"> </w:t>
      </w:r>
      <w:proofErr w:type="spellStart"/>
      <w:r w:rsidRPr="008C35A9">
        <w:rPr>
          <w:rFonts w:ascii="Times New Roman" w:eastAsia="Times New Roman" w:hAnsi="Times New Roman" w:cs="Times New Roman"/>
          <w:bCs/>
          <w:sz w:val="28"/>
          <w:szCs w:val="28"/>
          <w:lang w:val="ru-RU" w:eastAsia="ru-RU"/>
        </w:rPr>
        <w:t>підлягає</w:t>
      </w:r>
      <w:proofErr w:type="spellEnd"/>
      <w:r w:rsidRPr="008C35A9">
        <w:rPr>
          <w:rFonts w:ascii="Times New Roman" w:eastAsia="Times New Roman" w:hAnsi="Times New Roman" w:cs="Times New Roman"/>
          <w:bCs/>
          <w:sz w:val="28"/>
          <w:szCs w:val="28"/>
          <w:lang w:val="ru-RU" w:eastAsia="ru-RU"/>
        </w:rPr>
        <w:t>:</w:t>
      </w:r>
    </w:p>
    <w:p w:rsidR="009501BD" w:rsidRPr="008C35A9" w:rsidRDefault="006E4654" w:rsidP="008C35A9">
      <w:pPr>
        <w:pStyle w:val="a4"/>
        <w:numPr>
          <w:ilvl w:val="0"/>
          <w:numId w:val="31"/>
        </w:numPr>
        <w:tabs>
          <w:tab w:val="left" w:pos="142"/>
          <w:tab w:val="left" w:pos="1418"/>
        </w:tabs>
        <w:spacing w:before="0" w:after="0" w:line="240" w:lineRule="auto"/>
        <w:ind w:left="0" w:firstLine="567"/>
        <w:contextualSpacing w:val="0"/>
        <w:jc w:val="both"/>
        <w:rPr>
          <w:rFonts w:ascii="Times New Roman" w:eastAsia="Times New Roman" w:hAnsi="Times New Roman" w:cs="Times New Roman"/>
          <w:sz w:val="28"/>
          <w:szCs w:val="28"/>
          <w:shd w:val="clear" w:color="auto" w:fill="FFFFFF"/>
          <w:lang w:eastAsia="ru-RU"/>
        </w:rPr>
      </w:pPr>
      <w:r w:rsidRPr="008C35A9">
        <w:rPr>
          <w:rFonts w:ascii="Times New Roman" w:eastAsia="Times New Roman" w:hAnsi="Times New Roman" w:cs="Times New Roman"/>
          <w:bCs/>
          <w:sz w:val="28"/>
          <w:szCs w:val="28"/>
          <w:lang w:eastAsia="ru-RU"/>
        </w:rPr>
        <w:t xml:space="preserve">Відповідно до </w:t>
      </w:r>
      <w:r w:rsidRPr="008C35A9">
        <w:rPr>
          <w:rFonts w:ascii="Times New Roman" w:eastAsia="Times New Roman" w:hAnsi="Times New Roman" w:cs="Times New Roman"/>
          <w:bCs/>
          <w:sz w:val="28"/>
          <w:szCs w:val="28"/>
          <w:shd w:val="clear" w:color="auto" w:fill="FFFFFF"/>
          <w:lang w:eastAsia="ru-RU"/>
        </w:rPr>
        <w:t>Цивільного процесуального кодексу України</w:t>
      </w:r>
      <w:r w:rsidRPr="008C35A9">
        <w:rPr>
          <w:rFonts w:ascii="Times New Roman" w:eastAsia="Times New Roman" w:hAnsi="Times New Roman" w:cs="Times New Roman"/>
          <w:sz w:val="28"/>
          <w:szCs w:val="28"/>
          <w:shd w:val="clear" w:color="auto" w:fill="FFFFFF"/>
          <w:lang w:val="ru-RU" w:eastAsia="ru-RU"/>
        </w:rPr>
        <w:t xml:space="preserve"> спори </w:t>
      </w:r>
      <w:proofErr w:type="spellStart"/>
      <w:r w:rsidRPr="008C35A9">
        <w:rPr>
          <w:rFonts w:ascii="Times New Roman" w:eastAsia="Times New Roman" w:hAnsi="Times New Roman" w:cs="Times New Roman"/>
          <w:sz w:val="28"/>
          <w:szCs w:val="28"/>
          <w:shd w:val="clear" w:color="auto" w:fill="FFFFFF"/>
          <w:lang w:val="ru-RU" w:eastAsia="ru-RU"/>
        </w:rPr>
        <w:t>між</w:t>
      </w:r>
      <w:proofErr w:type="spellEnd"/>
      <w:r w:rsidRPr="008C35A9">
        <w:rPr>
          <w:rFonts w:ascii="Times New Roman" w:eastAsia="Times New Roman" w:hAnsi="Times New Roman" w:cs="Times New Roman"/>
          <w:sz w:val="28"/>
          <w:szCs w:val="28"/>
          <w:shd w:val="clear" w:color="auto" w:fill="FFFFFF"/>
          <w:lang w:val="ru-RU" w:eastAsia="ru-RU"/>
        </w:rPr>
        <w:t xml:space="preserve"> судами про </w:t>
      </w:r>
      <w:proofErr w:type="spellStart"/>
      <w:r w:rsidRPr="008C35A9">
        <w:rPr>
          <w:rFonts w:ascii="Times New Roman" w:eastAsia="Times New Roman" w:hAnsi="Times New Roman" w:cs="Times New Roman"/>
          <w:sz w:val="28"/>
          <w:szCs w:val="28"/>
          <w:shd w:val="clear" w:color="auto" w:fill="FFFFFF"/>
          <w:lang w:val="ru-RU" w:eastAsia="ru-RU"/>
        </w:rPr>
        <w:t>підсудність</w:t>
      </w:r>
      <w:proofErr w:type="spellEnd"/>
      <w:r w:rsidRPr="008C35A9">
        <w:rPr>
          <w:rFonts w:ascii="Times New Roman" w:eastAsia="Times New Roman" w:hAnsi="Times New Roman" w:cs="Times New Roman"/>
          <w:sz w:val="28"/>
          <w:szCs w:val="28"/>
          <w:shd w:val="clear" w:color="auto" w:fill="FFFFFF"/>
          <w:lang w:eastAsia="ru-RU"/>
        </w:rPr>
        <w:t>:</w:t>
      </w:r>
    </w:p>
    <w:p w:rsidR="006E4654"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sz w:val="28"/>
          <w:szCs w:val="28"/>
          <w:shd w:val="clear" w:color="auto" w:fill="FFFFFF"/>
          <w:lang w:val="ru-RU" w:eastAsia="ru-RU"/>
        </w:rPr>
      </w:pPr>
      <w:r w:rsidRPr="008C35A9">
        <w:rPr>
          <w:rFonts w:ascii="Times New Roman" w:eastAsia="Times New Roman" w:hAnsi="Times New Roman" w:cs="Times New Roman"/>
          <w:bCs/>
          <w:sz w:val="28"/>
          <w:szCs w:val="28"/>
          <w:lang w:eastAsia="ru-RU"/>
        </w:rPr>
        <w:t xml:space="preserve">Відповідно до Цивільного процесуального кодексу України </w:t>
      </w:r>
      <w:proofErr w:type="spellStart"/>
      <w:r w:rsidRPr="008C35A9">
        <w:rPr>
          <w:rFonts w:ascii="Times New Roman" w:eastAsia="Times New Roman" w:hAnsi="Times New Roman" w:cs="Times New Roman"/>
          <w:sz w:val="28"/>
          <w:szCs w:val="28"/>
          <w:shd w:val="clear" w:color="auto" w:fill="FFFFFF"/>
          <w:lang w:val="ru-RU" w:eastAsia="ru-RU"/>
        </w:rPr>
        <w:t>учасники</w:t>
      </w:r>
      <w:proofErr w:type="spellEnd"/>
      <w:r w:rsidRPr="008C35A9">
        <w:rPr>
          <w:rFonts w:ascii="Times New Roman" w:eastAsia="Times New Roman" w:hAnsi="Times New Roman" w:cs="Times New Roman"/>
          <w:sz w:val="28"/>
          <w:szCs w:val="28"/>
          <w:shd w:val="clear" w:color="auto" w:fill="FFFFFF"/>
          <w:lang w:val="ru-RU" w:eastAsia="ru-RU"/>
        </w:rPr>
        <w:t xml:space="preserve"> </w:t>
      </w:r>
      <w:proofErr w:type="spellStart"/>
      <w:r w:rsidRPr="008C35A9">
        <w:rPr>
          <w:rFonts w:ascii="Times New Roman" w:eastAsia="Times New Roman" w:hAnsi="Times New Roman" w:cs="Times New Roman"/>
          <w:sz w:val="28"/>
          <w:szCs w:val="28"/>
          <w:shd w:val="clear" w:color="auto" w:fill="FFFFFF"/>
          <w:lang w:val="ru-RU" w:eastAsia="ru-RU"/>
        </w:rPr>
        <w:t>справи</w:t>
      </w:r>
      <w:proofErr w:type="spellEnd"/>
      <w:r w:rsidRPr="008C35A9">
        <w:rPr>
          <w:rFonts w:ascii="Times New Roman" w:eastAsia="Times New Roman" w:hAnsi="Times New Roman" w:cs="Times New Roman"/>
          <w:sz w:val="28"/>
          <w:szCs w:val="28"/>
          <w:shd w:val="clear" w:color="auto" w:fill="FFFFFF"/>
          <w:lang w:val="ru-RU" w:eastAsia="ru-RU"/>
        </w:rPr>
        <w:t xml:space="preserve"> </w:t>
      </w:r>
      <w:proofErr w:type="spellStart"/>
      <w:r w:rsidRPr="008C35A9">
        <w:rPr>
          <w:rFonts w:ascii="Times New Roman" w:eastAsia="Times New Roman" w:hAnsi="Times New Roman" w:cs="Times New Roman"/>
          <w:sz w:val="28"/>
          <w:szCs w:val="28"/>
          <w:shd w:val="clear" w:color="auto" w:fill="FFFFFF"/>
          <w:lang w:val="ru-RU" w:eastAsia="ru-RU"/>
        </w:rPr>
        <w:t>зобов’язані</w:t>
      </w:r>
      <w:proofErr w:type="spellEnd"/>
      <w:r w:rsidRPr="008C35A9">
        <w:rPr>
          <w:rFonts w:ascii="Times New Roman" w:eastAsia="Times New Roman" w:hAnsi="Times New Roman" w:cs="Times New Roman"/>
          <w:sz w:val="28"/>
          <w:szCs w:val="28"/>
          <w:shd w:val="clear" w:color="auto" w:fill="FFFFFF"/>
          <w:lang w:val="ru-RU" w:eastAsia="ru-RU"/>
        </w:rPr>
        <w:t>:</w:t>
      </w:r>
    </w:p>
    <w:p w:rsidR="009501BD" w:rsidRPr="008C35A9" w:rsidRDefault="006E4654" w:rsidP="008C35A9">
      <w:pPr>
        <w:pStyle w:val="a4"/>
        <w:numPr>
          <w:ilvl w:val="0"/>
          <w:numId w:val="31"/>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val="0"/>
        <w:jc w:val="both"/>
        <w:rPr>
          <w:rFonts w:ascii="Times New Roman" w:eastAsia="Times New Roman" w:hAnsi="Times New Roman" w:cs="Times New Roman"/>
          <w:sz w:val="28"/>
          <w:szCs w:val="28"/>
          <w:shd w:val="clear" w:color="auto" w:fill="FFFFFF"/>
          <w:lang w:eastAsia="ru-RU"/>
        </w:rPr>
      </w:pPr>
      <w:proofErr w:type="spellStart"/>
      <w:r w:rsidRPr="008C35A9">
        <w:rPr>
          <w:rFonts w:ascii="Times New Roman" w:eastAsia="Times New Roman" w:hAnsi="Times New Roman" w:cs="Times New Roman"/>
          <w:sz w:val="28"/>
          <w:szCs w:val="28"/>
          <w:shd w:val="clear" w:color="auto" w:fill="FFFFFF"/>
          <w:lang w:val="ru-RU" w:eastAsia="ru-RU"/>
        </w:rPr>
        <w:t>Якщо</w:t>
      </w:r>
      <w:proofErr w:type="spellEnd"/>
      <w:r w:rsidRPr="008C35A9">
        <w:rPr>
          <w:rFonts w:ascii="Times New Roman" w:eastAsia="Times New Roman" w:hAnsi="Times New Roman" w:cs="Times New Roman"/>
          <w:sz w:val="28"/>
          <w:szCs w:val="28"/>
          <w:shd w:val="clear" w:color="auto" w:fill="FFFFFF"/>
          <w:lang w:val="ru-RU" w:eastAsia="ru-RU"/>
        </w:rPr>
        <w:t xml:space="preserve"> </w:t>
      </w:r>
      <w:r w:rsidRPr="008C35A9">
        <w:rPr>
          <w:rFonts w:ascii="Times New Roman" w:eastAsia="Times New Roman" w:hAnsi="Times New Roman" w:cs="Times New Roman"/>
          <w:sz w:val="28"/>
          <w:szCs w:val="28"/>
          <w:shd w:val="clear" w:color="auto" w:fill="FFFFFF"/>
          <w:lang w:eastAsia="ru-RU"/>
        </w:rPr>
        <w:t xml:space="preserve">цивільний </w:t>
      </w:r>
      <w:proofErr w:type="spellStart"/>
      <w:r w:rsidRPr="008C35A9">
        <w:rPr>
          <w:rFonts w:ascii="Times New Roman" w:eastAsia="Times New Roman" w:hAnsi="Times New Roman" w:cs="Times New Roman"/>
          <w:sz w:val="28"/>
          <w:szCs w:val="28"/>
          <w:shd w:val="clear" w:color="auto" w:fill="FFFFFF"/>
          <w:lang w:val="ru-RU" w:eastAsia="ru-RU"/>
        </w:rPr>
        <w:t>позов</w:t>
      </w:r>
      <w:proofErr w:type="spellEnd"/>
      <w:r w:rsidRPr="008C35A9">
        <w:rPr>
          <w:rFonts w:ascii="Times New Roman" w:eastAsia="Times New Roman" w:hAnsi="Times New Roman" w:cs="Times New Roman"/>
          <w:sz w:val="28"/>
          <w:szCs w:val="28"/>
          <w:shd w:val="clear" w:color="auto" w:fill="FFFFFF"/>
          <w:lang w:val="ru-RU" w:eastAsia="ru-RU"/>
        </w:rPr>
        <w:t xml:space="preserve"> подано не до </w:t>
      </w:r>
      <w:proofErr w:type="spellStart"/>
      <w:r w:rsidRPr="008C35A9">
        <w:rPr>
          <w:rFonts w:ascii="Times New Roman" w:eastAsia="Times New Roman" w:hAnsi="Times New Roman" w:cs="Times New Roman"/>
          <w:sz w:val="28"/>
          <w:szCs w:val="28"/>
          <w:shd w:val="clear" w:color="auto" w:fill="FFFFFF"/>
          <w:lang w:val="ru-RU" w:eastAsia="ru-RU"/>
        </w:rPr>
        <w:t>тієї</w:t>
      </w:r>
      <w:proofErr w:type="spellEnd"/>
      <w:r w:rsidRPr="008C35A9">
        <w:rPr>
          <w:rFonts w:ascii="Times New Roman" w:eastAsia="Times New Roman" w:hAnsi="Times New Roman" w:cs="Times New Roman"/>
          <w:sz w:val="28"/>
          <w:szCs w:val="28"/>
          <w:shd w:val="clear" w:color="auto" w:fill="FFFFFF"/>
          <w:lang w:val="ru-RU" w:eastAsia="ru-RU"/>
        </w:rPr>
        <w:t xml:space="preserve"> особи, яка повинна </w:t>
      </w:r>
      <w:proofErr w:type="spellStart"/>
      <w:r w:rsidRPr="008C35A9">
        <w:rPr>
          <w:rFonts w:ascii="Times New Roman" w:eastAsia="Times New Roman" w:hAnsi="Times New Roman" w:cs="Times New Roman"/>
          <w:sz w:val="28"/>
          <w:szCs w:val="28"/>
          <w:shd w:val="clear" w:color="auto" w:fill="FFFFFF"/>
          <w:lang w:val="ru-RU" w:eastAsia="ru-RU"/>
        </w:rPr>
        <w:t>відповідати</w:t>
      </w:r>
      <w:proofErr w:type="spellEnd"/>
      <w:r w:rsidRPr="008C35A9">
        <w:rPr>
          <w:rFonts w:ascii="Times New Roman" w:eastAsia="Times New Roman" w:hAnsi="Times New Roman" w:cs="Times New Roman"/>
          <w:sz w:val="28"/>
          <w:szCs w:val="28"/>
          <w:shd w:val="clear" w:color="auto" w:fill="FFFFFF"/>
          <w:lang w:val="ru-RU" w:eastAsia="ru-RU"/>
        </w:rPr>
        <w:t xml:space="preserve"> за </w:t>
      </w:r>
      <w:proofErr w:type="spellStart"/>
      <w:r w:rsidRPr="008C35A9">
        <w:rPr>
          <w:rFonts w:ascii="Times New Roman" w:eastAsia="Times New Roman" w:hAnsi="Times New Roman" w:cs="Times New Roman"/>
          <w:sz w:val="28"/>
          <w:szCs w:val="28"/>
          <w:shd w:val="clear" w:color="auto" w:fill="FFFFFF"/>
          <w:lang w:val="ru-RU" w:eastAsia="ru-RU"/>
        </w:rPr>
        <w:t>позовом</w:t>
      </w:r>
      <w:proofErr w:type="spellEnd"/>
      <w:r w:rsidRPr="008C35A9">
        <w:rPr>
          <w:rFonts w:ascii="Times New Roman" w:eastAsia="Times New Roman" w:hAnsi="Times New Roman" w:cs="Times New Roman"/>
          <w:sz w:val="28"/>
          <w:szCs w:val="28"/>
          <w:shd w:val="clear" w:color="auto" w:fill="FFFFFF"/>
          <w:lang w:val="ru-RU" w:eastAsia="ru-RU"/>
        </w:rPr>
        <w:t xml:space="preserve">, суд до </w:t>
      </w:r>
      <w:proofErr w:type="spellStart"/>
      <w:r w:rsidRPr="008C35A9">
        <w:rPr>
          <w:rFonts w:ascii="Times New Roman" w:eastAsia="Times New Roman" w:hAnsi="Times New Roman" w:cs="Times New Roman"/>
          <w:sz w:val="28"/>
          <w:szCs w:val="28"/>
          <w:shd w:val="clear" w:color="auto" w:fill="FFFFFF"/>
          <w:lang w:val="ru-RU" w:eastAsia="ru-RU"/>
        </w:rPr>
        <w:t>закінчення</w:t>
      </w:r>
      <w:proofErr w:type="spellEnd"/>
      <w:r w:rsidRPr="008C35A9">
        <w:rPr>
          <w:rFonts w:ascii="Times New Roman" w:eastAsia="Times New Roman" w:hAnsi="Times New Roman" w:cs="Times New Roman"/>
          <w:sz w:val="28"/>
          <w:szCs w:val="28"/>
          <w:shd w:val="clear" w:color="auto" w:fill="FFFFFF"/>
          <w:lang w:val="ru-RU" w:eastAsia="ru-RU"/>
        </w:rPr>
        <w:t xml:space="preserve"> </w:t>
      </w:r>
      <w:proofErr w:type="spellStart"/>
      <w:r w:rsidRPr="008C35A9">
        <w:rPr>
          <w:rFonts w:ascii="Times New Roman" w:eastAsia="Times New Roman" w:hAnsi="Times New Roman" w:cs="Times New Roman"/>
          <w:sz w:val="28"/>
          <w:szCs w:val="28"/>
          <w:shd w:val="clear" w:color="auto" w:fill="FFFFFF"/>
          <w:lang w:val="ru-RU" w:eastAsia="ru-RU"/>
        </w:rPr>
        <w:t>підготовчого</w:t>
      </w:r>
      <w:proofErr w:type="spellEnd"/>
      <w:r w:rsidRPr="008C35A9">
        <w:rPr>
          <w:rFonts w:ascii="Times New Roman" w:eastAsia="Times New Roman" w:hAnsi="Times New Roman" w:cs="Times New Roman"/>
          <w:sz w:val="28"/>
          <w:szCs w:val="28"/>
          <w:shd w:val="clear" w:color="auto" w:fill="FFFFFF"/>
          <w:lang w:val="ru-RU" w:eastAsia="ru-RU"/>
        </w:rPr>
        <w:t xml:space="preserve"> </w:t>
      </w:r>
      <w:proofErr w:type="spellStart"/>
      <w:r w:rsidRPr="008C35A9">
        <w:rPr>
          <w:rFonts w:ascii="Times New Roman" w:eastAsia="Times New Roman" w:hAnsi="Times New Roman" w:cs="Times New Roman"/>
          <w:sz w:val="28"/>
          <w:szCs w:val="28"/>
          <w:shd w:val="clear" w:color="auto" w:fill="FFFFFF"/>
          <w:lang w:val="ru-RU" w:eastAsia="ru-RU"/>
        </w:rPr>
        <w:t>провадження</w:t>
      </w:r>
      <w:proofErr w:type="spellEnd"/>
      <w:r w:rsidRPr="008C35A9">
        <w:rPr>
          <w:rFonts w:ascii="Times New Roman" w:eastAsia="Times New Roman" w:hAnsi="Times New Roman" w:cs="Times New Roman"/>
          <w:sz w:val="28"/>
          <w:szCs w:val="28"/>
          <w:shd w:val="clear" w:color="auto" w:fill="FFFFFF"/>
          <w:lang w:val="ru-RU" w:eastAsia="ru-RU"/>
        </w:rPr>
        <w:t xml:space="preserve">, а у </w:t>
      </w:r>
      <w:proofErr w:type="spellStart"/>
      <w:r w:rsidRPr="008C35A9">
        <w:rPr>
          <w:rFonts w:ascii="Times New Roman" w:eastAsia="Times New Roman" w:hAnsi="Times New Roman" w:cs="Times New Roman"/>
          <w:sz w:val="28"/>
          <w:szCs w:val="28"/>
          <w:shd w:val="clear" w:color="auto" w:fill="FFFFFF"/>
          <w:lang w:val="ru-RU" w:eastAsia="ru-RU"/>
        </w:rPr>
        <w:t>разі</w:t>
      </w:r>
      <w:proofErr w:type="spellEnd"/>
      <w:r w:rsidRPr="008C35A9">
        <w:rPr>
          <w:rFonts w:ascii="Times New Roman" w:eastAsia="Times New Roman" w:hAnsi="Times New Roman" w:cs="Times New Roman"/>
          <w:sz w:val="28"/>
          <w:szCs w:val="28"/>
          <w:shd w:val="clear" w:color="auto" w:fill="FFFFFF"/>
          <w:lang w:val="ru-RU" w:eastAsia="ru-RU"/>
        </w:rPr>
        <w:t xml:space="preserve"> </w:t>
      </w:r>
      <w:proofErr w:type="spellStart"/>
      <w:r w:rsidRPr="008C35A9">
        <w:rPr>
          <w:rFonts w:ascii="Times New Roman" w:eastAsia="Times New Roman" w:hAnsi="Times New Roman" w:cs="Times New Roman"/>
          <w:sz w:val="28"/>
          <w:szCs w:val="28"/>
          <w:shd w:val="clear" w:color="auto" w:fill="FFFFFF"/>
          <w:lang w:val="ru-RU" w:eastAsia="ru-RU"/>
        </w:rPr>
        <w:t>розгляду</w:t>
      </w:r>
      <w:proofErr w:type="spellEnd"/>
      <w:r w:rsidRPr="008C35A9">
        <w:rPr>
          <w:rFonts w:ascii="Times New Roman" w:eastAsia="Times New Roman" w:hAnsi="Times New Roman" w:cs="Times New Roman"/>
          <w:sz w:val="28"/>
          <w:szCs w:val="28"/>
          <w:shd w:val="clear" w:color="auto" w:fill="FFFFFF"/>
          <w:lang w:val="ru-RU" w:eastAsia="ru-RU"/>
        </w:rPr>
        <w:t xml:space="preserve"> </w:t>
      </w:r>
      <w:proofErr w:type="spellStart"/>
      <w:r w:rsidRPr="008C35A9">
        <w:rPr>
          <w:rFonts w:ascii="Times New Roman" w:eastAsia="Times New Roman" w:hAnsi="Times New Roman" w:cs="Times New Roman"/>
          <w:sz w:val="28"/>
          <w:szCs w:val="28"/>
          <w:shd w:val="clear" w:color="auto" w:fill="FFFFFF"/>
          <w:lang w:val="ru-RU" w:eastAsia="ru-RU"/>
        </w:rPr>
        <w:t>справи</w:t>
      </w:r>
      <w:proofErr w:type="spellEnd"/>
      <w:r w:rsidRPr="008C35A9">
        <w:rPr>
          <w:rFonts w:ascii="Times New Roman" w:eastAsia="Times New Roman" w:hAnsi="Times New Roman" w:cs="Times New Roman"/>
          <w:sz w:val="28"/>
          <w:szCs w:val="28"/>
          <w:shd w:val="clear" w:color="auto" w:fill="FFFFFF"/>
          <w:lang w:val="ru-RU" w:eastAsia="ru-RU"/>
        </w:rPr>
        <w:t xml:space="preserve"> за правилами </w:t>
      </w:r>
      <w:proofErr w:type="spellStart"/>
      <w:r w:rsidRPr="008C35A9">
        <w:rPr>
          <w:rFonts w:ascii="Times New Roman" w:eastAsia="Times New Roman" w:hAnsi="Times New Roman" w:cs="Times New Roman"/>
          <w:sz w:val="28"/>
          <w:szCs w:val="28"/>
          <w:shd w:val="clear" w:color="auto" w:fill="FFFFFF"/>
          <w:lang w:val="ru-RU" w:eastAsia="ru-RU"/>
        </w:rPr>
        <w:t>спрощеного</w:t>
      </w:r>
      <w:proofErr w:type="spellEnd"/>
      <w:r w:rsidRPr="008C35A9">
        <w:rPr>
          <w:rFonts w:ascii="Times New Roman" w:eastAsia="Times New Roman" w:hAnsi="Times New Roman" w:cs="Times New Roman"/>
          <w:sz w:val="28"/>
          <w:szCs w:val="28"/>
          <w:shd w:val="clear" w:color="auto" w:fill="FFFFFF"/>
          <w:lang w:val="ru-RU" w:eastAsia="ru-RU"/>
        </w:rPr>
        <w:t xml:space="preserve"> </w:t>
      </w:r>
      <w:proofErr w:type="spellStart"/>
      <w:r w:rsidRPr="008C35A9">
        <w:rPr>
          <w:rFonts w:ascii="Times New Roman" w:eastAsia="Times New Roman" w:hAnsi="Times New Roman" w:cs="Times New Roman"/>
          <w:sz w:val="28"/>
          <w:szCs w:val="28"/>
          <w:shd w:val="clear" w:color="auto" w:fill="FFFFFF"/>
          <w:lang w:val="ru-RU" w:eastAsia="ru-RU"/>
        </w:rPr>
        <w:t>позовного</w:t>
      </w:r>
      <w:proofErr w:type="spellEnd"/>
      <w:r w:rsidRPr="008C35A9">
        <w:rPr>
          <w:rFonts w:ascii="Times New Roman" w:eastAsia="Times New Roman" w:hAnsi="Times New Roman" w:cs="Times New Roman"/>
          <w:sz w:val="28"/>
          <w:szCs w:val="28"/>
          <w:shd w:val="clear" w:color="auto" w:fill="FFFFFF"/>
          <w:lang w:val="ru-RU" w:eastAsia="ru-RU"/>
        </w:rPr>
        <w:t xml:space="preserve"> </w:t>
      </w:r>
      <w:proofErr w:type="spellStart"/>
      <w:r w:rsidRPr="008C35A9">
        <w:rPr>
          <w:rFonts w:ascii="Times New Roman" w:eastAsia="Times New Roman" w:hAnsi="Times New Roman" w:cs="Times New Roman"/>
          <w:sz w:val="28"/>
          <w:szCs w:val="28"/>
          <w:shd w:val="clear" w:color="auto" w:fill="FFFFFF"/>
          <w:lang w:val="ru-RU" w:eastAsia="ru-RU"/>
        </w:rPr>
        <w:t>провадження</w:t>
      </w:r>
      <w:proofErr w:type="spellEnd"/>
      <w:r w:rsidRPr="008C35A9">
        <w:rPr>
          <w:rFonts w:ascii="Times New Roman" w:eastAsia="Times New Roman" w:hAnsi="Times New Roman" w:cs="Times New Roman"/>
          <w:sz w:val="28"/>
          <w:szCs w:val="28"/>
          <w:shd w:val="clear" w:color="auto" w:fill="FFFFFF"/>
          <w:lang w:val="ru-RU" w:eastAsia="ru-RU"/>
        </w:rPr>
        <w:t xml:space="preserve"> - до початку </w:t>
      </w:r>
      <w:proofErr w:type="spellStart"/>
      <w:r w:rsidRPr="008C35A9">
        <w:rPr>
          <w:rFonts w:ascii="Times New Roman" w:eastAsia="Times New Roman" w:hAnsi="Times New Roman" w:cs="Times New Roman"/>
          <w:sz w:val="28"/>
          <w:szCs w:val="28"/>
          <w:shd w:val="clear" w:color="auto" w:fill="FFFFFF"/>
          <w:lang w:val="ru-RU" w:eastAsia="ru-RU"/>
        </w:rPr>
        <w:t>першого</w:t>
      </w:r>
      <w:proofErr w:type="spellEnd"/>
      <w:r w:rsidRPr="008C35A9">
        <w:rPr>
          <w:rFonts w:ascii="Times New Roman" w:eastAsia="Times New Roman" w:hAnsi="Times New Roman" w:cs="Times New Roman"/>
          <w:sz w:val="28"/>
          <w:szCs w:val="28"/>
          <w:shd w:val="clear" w:color="auto" w:fill="FFFFFF"/>
          <w:lang w:val="ru-RU" w:eastAsia="ru-RU"/>
        </w:rPr>
        <w:t xml:space="preserve"> судового </w:t>
      </w:r>
      <w:proofErr w:type="spellStart"/>
      <w:r w:rsidRPr="008C35A9">
        <w:rPr>
          <w:rFonts w:ascii="Times New Roman" w:eastAsia="Times New Roman" w:hAnsi="Times New Roman" w:cs="Times New Roman"/>
          <w:sz w:val="28"/>
          <w:szCs w:val="28"/>
          <w:shd w:val="clear" w:color="auto" w:fill="FFFFFF"/>
          <w:lang w:val="ru-RU" w:eastAsia="ru-RU"/>
        </w:rPr>
        <w:t>засідання</w:t>
      </w:r>
      <w:proofErr w:type="spellEnd"/>
      <w:r w:rsidRPr="008C35A9">
        <w:rPr>
          <w:rFonts w:ascii="Times New Roman" w:eastAsia="Times New Roman" w:hAnsi="Times New Roman" w:cs="Times New Roman"/>
          <w:sz w:val="28"/>
          <w:szCs w:val="28"/>
          <w:shd w:val="clear" w:color="auto" w:fill="FFFFFF"/>
          <w:lang w:eastAsia="ru-RU"/>
        </w:rPr>
        <w:t>:</w:t>
      </w:r>
    </w:p>
    <w:p w:rsidR="002C6FF7" w:rsidRPr="004261C9" w:rsidRDefault="002C6FF7" w:rsidP="00327DD9">
      <w:pPr>
        <w:tabs>
          <w:tab w:val="left" w:pos="142"/>
          <w:tab w:val="left" w:pos="1418"/>
        </w:tabs>
        <w:spacing w:line="240" w:lineRule="auto"/>
        <w:ind w:firstLine="851"/>
        <w:rPr>
          <w:rFonts w:ascii="Times New Roman" w:eastAsia="Times New Roman" w:hAnsi="Times New Roman"/>
          <w:sz w:val="28"/>
          <w:szCs w:val="28"/>
          <w:lang w:eastAsia="uk-UA"/>
        </w:rPr>
      </w:pPr>
    </w:p>
    <w:p w:rsidR="00073D18" w:rsidRPr="004261C9" w:rsidRDefault="00073D18" w:rsidP="00327DD9">
      <w:pPr>
        <w:tabs>
          <w:tab w:val="left" w:pos="142"/>
          <w:tab w:val="left" w:pos="1418"/>
        </w:tabs>
        <w:ind w:firstLine="851"/>
        <w:rPr>
          <w:rFonts w:ascii="Times New Roman" w:eastAsia="Times New Roman" w:hAnsi="Times New Roman"/>
          <w:bCs/>
          <w:sz w:val="28"/>
          <w:szCs w:val="28"/>
          <w:lang w:eastAsia="uk-UA"/>
        </w:rPr>
      </w:pPr>
      <w:r w:rsidRPr="004261C9">
        <w:rPr>
          <w:rFonts w:ascii="Times New Roman" w:eastAsia="Times New Roman" w:hAnsi="Times New Roman"/>
          <w:bCs/>
          <w:sz w:val="28"/>
          <w:szCs w:val="28"/>
          <w:lang w:eastAsia="uk-UA"/>
        </w:rPr>
        <w:br w:type="page"/>
      </w:r>
    </w:p>
    <w:p w:rsidR="00AC26CC" w:rsidRPr="004261C9" w:rsidRDefault="00AC26CC" w:rsidP="00327DD9">
      <w:pPr>
        <w:tabs>
          <w:tab w:val="left" w:pos="142"/>
          <w:tab w:val="left" w:pos="1418"/>
        </w:tabs>
        <w:spacing w:line="240" w:lineRule="auto"/>
        <w:ind w:firstLine="851"/>
        <w:jc w:val="center"/>
        <w:rPr>
          <w:rFonts w:ascii="Times New Roman" w:hAnsi="Times New Roman"/>
          <w:bCs/>
          <w:sz w:val="28"/>
          <w:szCs w:val="28"/>
        </w:rPr>
      </w:pPr>
      <w:r w:rsidRPr="004261C9">
        <w:rPr>
          <w:rFonts w:ascii="Times New Roman" w:hAnsi="Times New Roman"/>
          <w:bCs/>
          <w:sz w:val="28"/>
          <w:szCs w:val="28"/>
        </w:rPr>
        <w:lastRenderedPageBreak/>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AC26CC" w:rsidRPr="004261C9" w:rsidRDefault="00AC26CC" w:rsidP="00327DD9">
      <w:pPr>
        <w:tabs>
          <w:tab w:val="left" w:pos="142"/>
          <w:tab w:val="left" w:pos="1418"/>
        </w:tabs>
        <w:spacing w:line="240" w:lineRule="auto"/>
        <w:ind w:firstLine="851"/>
        <w:jc w:val="both"/>
        <w:rPr>
          <w:rFonts w:ascii="Times New Roman" w:hAnsi="Times New Roman"/>
          <w:sz w:val="28"/>
          <w:szCs w:val="28"/>
        </w:rPr>
      </w:pP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з переліченого відноситься до активів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4261C9">
        <w:rPr>
          <w:rFonts w:ascii="Times New Roman" w:hAnsi="Times New Roman"/>
          <w:sz w:val="28"/>
          <w:szCs w:val="28"/>
          <w:shd w:val="clear" w:color="auto" w:fill="FFFFFF"/>
        </w:rPr>
        <w:t>:</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До кого застосовується категорія «бездоганна ділова репутація»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таке верифікація клієнта:</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Style w:val="rvts0"/>
          <w:rFonts w:ascii="Times New Roman" w:hAnsi="Times New Roman"/>
          <w:sz w:val="28"/>
          <w:szCs w:val="28"/>
        </w:rPr>
        <w:t>В</w:t>
      </w:r>
      <w:r w:rsidRPr="004261C9">
        <w:rPr>
          <w:rFonts w:ascii="Times New Roman" w:hAnsi="Times New Roman"/>
          <w:sz w:val="28"/>
          <w:szCs w:val="28"/>
          <w:shd w:val="clear" w:color="auto" w:fill="FFFFFF"/>
        </w:rPr>
        <w:t>изначення належності клієнта або особи, яка діє від його імені, до національних або іноземних публічних діячів, діячів, що виконують політичні функції в міжнародних організаціях, або пов’язаних з ними осіб є складовою</w:t>
      </w:r>
      <w:r w:rsidRPr="004261C9">
        <w:rPr>
          <w:rFonts w:ascii="Times New Roman" w:hAnsi="Times New Roman"/>
          <w:sz w:val="28"/>
          <w:szCs w:val="28"/>
        </w:rPr>
        <w:t>:</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з переліченого належить до вивчення клієнта:</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Style w:val="rvts0"/>
          <w:rFonts w:ascii="Times New Roman" w:hAnsi="Times New Roman"/>
          <w:sz w:val="28"/>
          <w:szCs w:val="28"/>
        </w:rPr>
      </w:pPr>
      <w:r w:rsidRPr="004261C9">
        <w:rPr>
          <w:rFonts w:ascii="Times New Roman" w:hAnsi="Times New Roman"/>
          <w:sz w:val="28"/>
          <w:szCs w:val="28"/>
        </w:rPr>
        <w:t>Особа, на користь або в інтересах якої проводиться фінансова операція – це:</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Які відомості НЕ відносяться до даних, що дають змогу встановити кінцевого </w:t>
      </w:r>
      <w:proofErr w:type="spellStart"/>
      <w:r w:rsidRPr="004261C9">
        <w:rPr>
          <w:rFonts w:ascii="Times New Roman" w:hAnsi="Times New Roman"/>
          <w:sz w:val="28"/>
          <w:szCs w:val="28"/>
        </w:rPr>
        <w:t>бенефіціарного</w:t>
      </w:r>
      <w:proofErr w:type="spellEnd"/>
      <w:r w:rsidRPr="004261C9">
        <w:rPr>
          <w:rFonts w:ascii="Times New Roman" w:hAnsi="Times New Roman"/>
          <w:sz w:val="28"/>
          <w:szCs w:val="28"/>
        </w:rPr>
        <w:t xml:space="preserve"> власника (контролера)</w:t>
      </w:r>
      <w:r w:rsidRPr="004261C9">
        <w:rPr>
          <w:rStyle w:val="rvts0"/>
          <w:rFonts w:ascii="Times New Roman" w:hAnsi="Times New Roman"/>
          <w:sz w:val="28"/>
          <w:szCs w:val="28"/>
        </w:rPr>
        <w:t>?</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визнається доходами, одержаними злочинним шляхом, у розумінні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AC26CC" w:rsidRPr="004261C9" w:rsidRDefault="00AC26CC" w:rsidP="00327DD9">
      <w:pPr>
        <w:pStyle w:val="a4"/>
        <w:numPr>
          <w:ilvl w:val="3"/>
          <w:numId w:val="15"/>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Заходи, що вживаються суб’єктом первинного фінансового моніторингу, щодо встановлення особи шляхом отримання її ідентифікаційних даних – це:</w:t>
      </w:r>
    </w:p>
    <w:p w:rsidR="00AC26CC" w:rsidRPr="004261C9" w:rsidRDefault="00AC26CC" w:rsidP="00327DD9">
      <w:pPr>
        <w:pStyle w:val="a4"/>
        <w:numPr>
          <w:ilvl w:val="3"/>
          <w:numId w:val="15"/>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Яка із перелічених ознак НЕ характеризує кінцевого </w:t>
      </w:r>
      <w:proofErr w:type="spellStart"/>
      <w:r w:rsidRPr="004261C9">
        <w:rPr>
          <w:rFonts w:ascii="Times New Roman" w:hAnsi="Times New Roman"/>
          <w:sz w:val="28"/>
          <w:szCs w:val="28"/>
        </w:rPr>
        <w:t>бенефіціарного</w:t>
      </w:r>
      <w:proofErr w:type="spellEnd"/>
      <w:r w:rsidRPr="004261C9">
        <w:rPr>
          <w:rFonts w:ascii="Times New Roman" w:hAnsi="Times New Roman"/>
          <w:sz w:val="28"/>
          <w:szCs w:val="28"/>
        </w:rPr>
        <w:t xml:space="preserve"> власника (контролера):</w:t>
      </w:r>
    </w:p>
    <w:p w:rsidR="00AC26CC" w:rsidRPr="004261C9" w:rsidRDefault="00AC26CC" w:rsidP="00327DD9">
      <w:pPr>
        <w:pStyle w:val="a4"/>
        <w:numPr>
          <w:ilvl w:val="3"/>
          <w:numId w:val="15"/>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Який строк виконання публічних функцій дозволяє віднести визначену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фізичну особу до категорії національних публічних діячів: </w:t>
      </w:r>
    </w:p>
    <w:p w:rsidR="00AC26CC" w:rsidRPr="004261C9" w:rsidRDefault="00AC26CC" w:rsidP="00327DD9">
      <w:pPr>
        <w:pStyle w:val="a4"/>
        <w:numPr>
          <w:ilvl w:val="3"/>
          <w:numId w:val="15"/>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Яка з перелічених категорій осіб належить до національних публічних діячів:</w:t>
      </w:r>
    </w:p>
    <w:p w:rsidR="00AC26CC" w:rsidRPr="004261C9" w:rsidRDefault="00AC26CC" w:rsidP="00327DD9">
      <w:pPr>
        <w:pStyle w:val="a4"/>
        <w:numPr>
          <w:ilvl w:val="3"/>
          <w:numId w:val="15"/>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 є об’єктом фінансового моніторингу:</w:t>
      </w:r>
    </w:p>
    <w:p w:rsidR="00AC26CC" w:rsidRPr="004261C9" w:rsidRDefault="00AC26CC" w:rsidP="00327DD9">
      <w:pPr>
        <w:pStyle w:val="a4"/>
        <w:numPr>
          <w:ilvl w:val="3"/>
          <w:numId w:val="15"/>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Для чого проводиться поглиблена перевірка клієнта: </w:t>
      </w:r>
    </w:p>
    <w:p w:rsidR="00AC26CC" w:rsidRPr="004261C9" w:rsidRDefault="00AC26CC" w:rsidP="00327DD9">
      <w:pPr>
        <w:pStyle w:val="a4"/>
        <w:numPr>
          <w:ilvl w:val="3"/>
          <w:numId w:val="15"/>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За якої умови (умов) діяння, вчинене за межами України, визнається суспільно небезпечним діянням, що передує легалізації (відмиванню) доходів, одержаних злочинним шляхом:</w:t>
      </w:r>
    </w:p>
    <w:p w:rsidR="00AC26CC" w:rsidRPr="004261C9" w:rsidRDefault="00AC26CC" w:rsidP="00327DD9">
      <w:pPr>
        <w:pStyle w:val="a4"/>
        <w:numPr>
          <w:ilvl w:val="3"/>
          <w:numId w:val="15"/>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Чи потрібна згода суб’єкта персональних даних на обробку персональних даних відповідно до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AC26CC" w:rsidRPr="004261C9" w:rsidRDefault="00AC26CC" w:rsidP="00327DD9">
      <w:pPr>
        <w:pStyle w:val="a4"/>
        <w:numPr>
          <w:ilvl w:val="3"/>
          <w:numId w:val="15"/>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Які дії НЕ належать до легалізації (відмивання) доходів, одержаних злочинним шляхом:</w:t>
      </w:r>
    </w:p>
    <w:p w:rsidR="00AC26CC" w:rsidRPr="004261C9" w:rsidRDefault="00AC26CC" w:rsidP="00327DD9">
      <w:pPr>
        <w:pStyle w:val="a4"/>
        <w:numPr>
          <w:ilvl w:val="3"/>
          <w:numId w:val="15"/>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Який рівень входить до системи фінансового моніторингу: </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На якому рівні діє система фінансового моніторингу:</w:t>
      </w:r>
    </w:p>
    <w:p w:rsidR="00AC26CC" w:rsidRPr="004261C9" w:rsidRDefault="00AC26CC" w:rsidP="00327DD9">
      <w:pPr>
        <w:pStyle w:val="a4"/>
        <w:numPr>
          <w:ilvl w:val="3"/>
          <w:numId w:val="15"/>
        </w:numPr>
        <w:tabs>
          <w:tab w:val="left" w:pos="142"/>
          <w:tab w:val="left" w:pos="851"/>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Хто НЕ є суб’єктами первинного фінансового моніторингу:</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Який з перелічених органів є суб’єктом державного фінансового моніторингу:</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Для проведення фінансового моніторингу суб'єкт первинного фінансового моніторингу зобов’язаний:</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За якими правилами здійснюється проведення фінансового моніторингу суб’єктами первинного фінансового моніторингу, які входять до складу фінансової групи: </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shd w:val="clear" w:color="auto" w:fill="FFFFFF"/>
        </w:rPr>
      </w:pPr>
      <w:r w:rsidRPr="004261C9">
        <w:rPr>
          <w:rFonts w:ascii="Times New Roman" w:hAnsi="Times New Roman"/>
          <w:sz w:val="28"/>
          <w:szCs w:val="28"/>
          <w:shd w:val="clear" w:color="auto" w:fill="FFFFFF"/>
        </w:rPr>
        <w:t>Протягом якого строку суб'єкт первинного фінансового моніторингу зобов’язаний повідомляти спеціально уповноваженому органу про фінансові операції, що підлягають обов’язковому фінансовому моніторингу:</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shd w:val="clear" w:color="auto" w:fill="FFFFFF"/>
        </w:rPr>
      </w:pPr>
      <w:r w:rsidRPr="004261C9">
        <w:rPr>
          <w:rFonts w:ascii="Times New Roman" w:hAnsi="Times New Roman"/>
          <w:sz w:val="28"/>
          <w:szCs w:val="28"/>
          <w:shd w:val="clear" w:color="auto" w:fill="FFFFFF"/>
        </w:rPr>
        <w:t xml:space="preserve">Протягом якого строку суб'єкт первинного фінансового моніторингу зобов’язаний подавати на запит спеціально уповноваженого органу додаткову інформацію, що може бути пов’язана з фінансуванням тероризму чи фінансуванням розповсюдження зброї масового знищення: </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Протягом якого строку суб'єкт первинного фінансового моніторингу зобов’язаний зберігати усі документи, що стосуються ділових відносин (проведення фінансової операції) з клієнтом:</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З якою періодичністю суб'єкт первинного фінансового моніторингу зобов’язаний вживати заходів до підвищення кваліфікації відповідального працівника:</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Щодо яких клієнтів суб’єкт первинного фінансового моніторингу зобов’язаний встановити високий ризик:</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Стосовно іноземної фінансової установи, з якою встановлюються кореспондентські відносини, суб’єкт первинного фінансового моніторингу зобов’язаний:</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Стосовно національних, іноземних публічних діячів та діячів, що виконують політичні функції в міжнародних організаціях, суб’єкт первинного фінансового моніторингу зобов’язаний:</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Style w:val="rvts0"/>
          <w:rFonts w:ascii="Times New Roman" w:hAnsi="Times New Roman"/>
          <w:sz w:val="28"/>
          <w:szCs w:val="28"/>
        </w:rPr>
      </w:pPr>
      <w:r w:rsidRPr="004261C9">
        <w:rPr>
          <w:rFonts w:ascii="Times New Roman" w:hAnsi="Times New Roman"/>
          <w:sz w:val="28"/>
          <w:szCs w:val="28"/>
        </w:rPr>
        <w:t>Яке право мають суб’єкти первинного фінансового моніторингу з метою виконання покладених на них завдань у сфері фінансового моніторингу:</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Style w:val="rvts0"/>
          <w:rFonts w:ascii="Times New Roman" w:hAnsi="Times New Roman"/>
          <w:sz w:val="28"/>
          <w:szCs w:val="28"/>
        </w:rPr>
      </w:pPr>
      <w:r w:rsidRPr="004261C9">
        <w:rPr>
          <w:rStyle w:val="rvts0"/>
          <w:rFonts w:ascii="Times New Roman" w:hAnsi="Times New Roman"/>
          <w:sz w:val="28"/>
          <w:szCs w:val="28"/>
        </w:rPr>
        <w:t>В якому випадку виконання обов’язків суб’єкта первинного фінансового моніторингу забезпечується адвокатами:</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якому випадку нотаріус НЕ виконує обов’язків суб’єкта первинного фінансового моніторингу:</w:t>
      </w:r>
    </w:p>
    <w:p w:rsidR="00AC26CC" w:rsidRPr="004261C9" w:rsidRDefault="00AC26CC" w:rsidP="00327DD9">
      <w:pPr>
        <w:pStyle w:val="a4"/>
        <w:numPr>
          <w:ilvl w:val="3"/>
          <w:numId w:val="15"/>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В якому випадку нотаріуси, адвокати, аудитори можуть НЕ повідомляти спеціально уповноваженому органу про свої підозри:</w:t>
      </w:r>
    </w:p>
    <w:p w:rsidR="00AC26CC" w:rsidRPr="004261C9" w:rsidRDefault="00AC26CC" w:rsidP="00327DD9">
      <w:pPr>
        <w:pStyle w:val="a4"/>
        <w:numPr>
          <w:ilvl w:val="3"/>
          <w:numId w:val="15"/>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НЕ допускається здійснення ідентифікації та верифікації клієнта суб’єктом первинного фінансового моніторингу:</w:t>
      </w:r>
    </w:p>
    <w:p w:rsidR="00AC26CC" w:rsidRPr="004261C9" w:rsidRDefault="00AC26CC" w:rsidP="00327DD9">
      <w:pPr>
        <w:pStyle w:val="a4"/>
        <w:numPr>
          <w:ilvl w:val="3"/>
          <w:numId w:val="15"/>
        </w:numPr>
        <w:tabs>
          <w:tab w:val="left" w:pos="142"/>
          <w:tab w:val="left" w:pos="567"/>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Які правові наслідки має виникнення у суб’єкта первинного фінансового моніторингу сумнівів стосовно того, що особа виступає від власного імені:</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 якою категорією осіб суб’єктам первинного фінансового моніторингу забороняється встановлювати ділові відносини:</w:t>
      </w:r>
    </w:p>
    <w:p w:rsidR="00AC26CC" w:rsidRPr="004261C9" w:rsidRDefault="00AC26CC" w:rsidP="00327DD9">
      <w:pPr>
        <w:pStyle w:val="a4"/>
        <w:numPr>
          <w:ilvl w:val="3"/>
          <w:numId w:val="15"/>
        </w:numPr>
        <w:tabs>
          <w:tab w:val="left" w:pos="142"/>
          <w:tab w:val="left" w:pos="426"/>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 якою періодичністю суб’єкт первинного фінансового моніторингу зобов’язаний здійснювати переоцінку ризиків клієнтів, з якими встановлені ділові відносини:</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Style w:val="rvts0"/>
          <w:rFonts w:ascii="Times New Roman" w:hAnsi="Times New Roman"/>
          <w:sz w:val="28"/>
          <w:szCs w:val="28"/>
        </w:rPr>
      </w:pPr>
      <w:r w:rsidRPr="004261C9">
        <w:rPr>
          <w:rFonts w:ascii="Times New Roman" w:hAnsi="Times New Roman"/>
          <w:sz w:val="28"/>
          <w:szCs w:val="28"/>
        </w:rPr>
        <w:t>Для якого органу (органів) встановлюється виключення із правила про обов’язкове надання спеціально уповноваженому органу інформації, відомостей з баз даних, необхідних для виконання покладених на нього завдань</w:t>
      </w:r>
      <w:r w:rsidRPr="004261C9">
        <w:rPr>
          <w:rStyle w:val="rvts0"/>
          <w:rFonts w:ascii="Times New Roman" w:hAnsi="Times New Roman"/>
          <w:sz w:val="28"/>
          <w:szCs w:val="28"/>
        </w:rPr>
        <w:t>:</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 повинен діяти спеціально уповноважений орган у разі надходження до нього запиту щодо інформації, що є таємницею фінансового моніторингу:</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Style w:val="rvts9"/>
          <w:rFonts w:ascii="Times New Roman" w:hAnsi="Times New Roman"/>
          <w:sz w:val="28"/>
          <w:szCs w:val="28"/>
        </w:rPr>
      </w:pPr>
      <w:r w:rsidRPr="004261C9">
        <w:rPr>
          <w:rFonts w:ascii="Times New Roman" w:hAnsi="Times New Roman"/>
          <w:sz w:val="28"/>
          <w:szCs w:val="28"/>
        </w:rPr>
        <w:lastRenderedPageBreak/>
        <w:t>За якими суб’єктами первинного фінансового моніторингу державне регулювання і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здійснює Міністерство юстиції України</w:t>
      </w:r>
      <w:r w:rsidRPr="004261C9">
        <w:rPr>
          <w:rStyle w:val="rvts9"/>
          <w:rFonts w:ascii="Times New Roman" w:hAnsi="Times New Roman"/>
          <w:sz w:val="28"/>
          <w:szCs w:val="28"/>
        </w:rPr>
        <w:t>:</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якому випадку фінансова операція підлягає обов’язковому фінансовому моніторингу:</w:t>
      </w:r>
    </w:p>
    <w:p w:rsidR="00AC26CC" w:rsidRPr="004261C9" w:rsidRDefault="00AC26CC" w:rsidP="00327DD9">
      <w:pPr>
        <w:pStyle w:val="a4"/>
        <w:numPr>
          <w:ilvl w:val="3"/>
          <w:numId w:val="15"/>
        </w:numPr>
        <w:tabs>
          <w:tab w:val="left" w:pos="142"/>
          <w:tab w:val="left" w:pos="993"/>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Яка фінансова операція НЕ підлягає обов’язковому фінансовому моніторингу:</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На який строк суб’єкт первинного фінансового моніторингу має право зупинити здійснення фінансової операції із зарахування чи списання коштів, що відбувається в результаті дій, які містять ознаки вчинення злочину, визначеного Кримінальним кодексом України:</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Style w:val="rvts0"/>
          <w:rFonts w:ascii="Times New Roman" w:hAnsi="Times New Roman"/>
          <w:sz w:val="28"/>
          <w:szCs w:val="28"/>
        </w:rPr>
        <w:t>Що НЕ є підставою для внесення юридичної чи фізичної особи до переліку осіб, пов’язаних із провадженням терористичної діяльності або стосовно яких застосовано міжнародні санкції</w:t>
      </w:r>
      <w:r w:rsidRPr="004261C9">
        <w:rPr>
          <w:rFonts w:ascii="Times New Roman" w:hAnsi="Times New Roman"/>
          <w:sz w:val="28"/>
          <w:szCs w:val="28"/>
        </w:rPr>
        <w:t>:</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Що є завданням </w:t>
      </w:r>
      <w:r w:rsidRPr="004261C9">
        <w:rPr>
          <w:rFonts w:ascii="Times New Roman" w:hAnsi="Times New Roman"/>
          <w:sz w:val="28"/>
          <w:szCs w:val="28"/>
          <w:shd w:val="clear" w:color="auto" w:fill="FFFFFF"/>
        </w:rPr>
        <w:t>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4261C9">
        <w:rPr>
          <w:rFonts w:ascii="Times New Roman" w:hAnsi="Times New Roman"/>
          <w:sz w:val="28"/>
          <w:szCs w:val="28"/>
        </w:rPr>
        <w:t xml:space="preserve"> (спеціально уповноваженого органу):</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Style w:val="rvts0"/>
          <w:rFonts w:ascii="Times New Roman" w:hAnsi="Times New Roman"/>
          <w:sz w:val="28"/>
          <w:szCs w:val="28"/>
        </w:rPr>
      </w:pPr>
      <w:r w:rsidRPr="004261C9">
        <w:rPr>
          <w:rStyle w:val="rvts0"/>
          <w:rFonts w:ascii="Times New Roman" w:hAnsi="Times New Roman"/>
          <w:sz w:val="28"/>
          <w:szCs w:val="28"/>
        </w:rPr>
        <w:t xml:space="preserve">Що з переліченого відноситься до повноважень </w:t>
      </w:r>
      <w:r w:rsidRPr="004261C9">
        <w:rPr>
          <w:rFonts w:ascii="Times New Roman" w:hAnsi="Times New Roman"/>
          <w:sz w:val="28"/>
          <w:szCs w:val="28"/>
          <w:shd w:val="clear" w:color="auto" w:fill="FFFFFF"/>
        </w:rPr>
        <w:t>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4261C9">
        <w:rPr>
          <w:rFonts w:ascii="Times New Roman" w:hAnsi="Times New Roman"/>
          <w:sz w:val="28"/>
          <w:szCs w:val="28"/>
        </w:rPr>
        <w:t xml:space="preserve"> (</w:t>
      </w:r>
      <w:r w:rsidRPr="004261C9">
        <w:rPr>
          <w:rStyle w:val="rvts0"/>
          <w:rFonts w:ascii="Times New Roman" w:hAnsi="Times New Roman"/>
          <w:sz w:val="28"/>
          <w:szCs w:val="28"/>
        </w:rPr>
        <w:t>спеціально уповноваженого органу):</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Style w:val="rvts0"/>
          <w:rFonts w:ascii="Times New Roman" w:hAnsi="Times New Roman"/>
          <w:sz w:val="28"/>
          <w:szCs w:val="28"/>
        </w:rPr>
      </w:pPr>
      <w:r w:rsidRPr="004261C9">
        <w:rPr>
          <w:rStyle w:val="rvts0"/>
          <w:rFonts w:ascii="Times New Roman" w:hAnsi="Times New Roman"/>
          <w:sz w:val="28"/>
          <w:szCs w:val="28"/>
        </w:rPr>
        <w:t>В якій частині забезпечення міжнародного співробітництва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покладається на Генеральну прокуратуру України:</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Style w:val="rvts0"/>
          <w:rFonts w:ascii="Times New Roman" w:hAnsi="Times New Roman"/>
          <w:sz w:val="28"/>
          <w:szCs w:val="28"/>
        </w:rPr>
      </w:pPr>
      <w:r w:rsidRPr="004261C9">
        <w:rPr>
          <w:rStyle w:val="rvts0"/>
          <w:rFonts w:ascii="Times New Roman" w:hAnsi="Times New Roman"/>
          <w:sz w:val="28"/>
          <w:szCs w:val="28"/>
        </w:rPr>
        <w:t xml:space="preserve">За якої умови відбувається видача Україною іноземній державі осіб за злочини, пов’язані з легалізацією (відмиванням) доходів, одержаних злочинним шляхом, або фінансуванням тероризму чи фінансуванням розповсюдження зброї масового знищення, у разі коли Україна не має відповідного міжнародного договору з іноземною державою, що запитує: </w:t>
      </w:r>
    </w:p>
    <w:p w:rsidR="00AC26CC" w:rsidRPr="004261C9" w:rsidRDefault="00AC26CC" w:rsidP="00327DD9">
      <w:pPr>
        <w:pStyle w:val="a4"/>
        <w:numPr>
          <w:ilvl w:val="3"/>
          <w:numId w:val="15"/>
        </w:numPr>
        <w:tabs>
          <w:tab w:val="left" w:pos="142"/>
          <w:tab w:val="left" w:pos="1418"/>
        </w:tabs>
        <w:spacing w:line="240" w:lineRule="auto"/>
        <w:ind w:left="0" w:firstLine="851"/>
        <w:contextualSpacing w:val="0"/>
        <w:jc w:val="both"/>
        <w:rPr>
          <w:rStyle w:val="rvts0"/>
          <w:rFonts w:ascii="Times New Roman" w:hAnsi="Times New Roman"/>
          <w:sz w:val="28"/>
          <w:szCs w:val="28"/>
        </w:rPr>
      </w:pPr>
      <w:r w:rsidRPr="004261C9">
        <w:rPr>
          <w:rFonts w:ascii="Times New Roman" w:hAnsi="Times New Roman"/>
          <w:sz w:val="28"/>
          <w:szCs w:val="28"/>
        </w:rPr>
        <w:t>З якого джерела відшкодовується шкода, заподіяна суб’єктами фінансового моніторингу юридичним і фізичним особам під час проведення фінансового моніторингу</w:t>
      </w:r>
      <w:r w:rsidRPr="004261C9">
        <w:rPr>
          <w:rStyle w:val="rvts0"/>
          <w:rFonts w:ascii="Times New Roman" w:hAnsi="Times New Roman"/>
          <w:sz w:val="28"/>
          <w:szCs w:val="28"/>
        </w:rPr>
        <w:t>:</w:t>
      </w:r>
    </w:p>
    <w:p w:rsidR="00073D18" w:rsidRPr="004261C9" w:rsidRDefault="00073D18" w:rsidP="00327DD9">
      <w:pPr>
        <w:tabs>
          <w:tab w:val="left" w:pos="142"/>
          <w:tab w:val="left" w:pos="1418"/>
        </w:tabs>
        <w:ind w:firstLine="851"/>
        <w:rPr>
          <w:rFonts w:ascii="Times New Roman" w:hAnsi="Times New Roman"/>
          <w:bCs/>
          <w:sz w:val="28"/>
          <w:szCs w:val="28"/>
        </w:rPr>
      </w:pPr>
      <w:r w:rsidRPr="004261C9">
        <w:rPr>
          <w:rFonts w:ascii="Times New Roman" w:hAnsi="Times New Roman"/>
          <w:bCs/>
          <w:sz w:val="28"/>
          <w:szCs w:val="28"/>
        </w:rPr>
        <w:br w:type="page"/>
      </w:r>
    </w:p>
    <w:p w:rsidR="00AC26CC" w:rsidRPr="004261C9" w:rsidRDefault="00AC26CC" w:rsidP="00327DD9">
      <w:pPr>
        <w:tabs>
          <w:tab w:val="left" w:pos="142"/>
          <w:tab w:val="left" w:pos="1418"/>
        </w:tabs>
        <w:spacing w:line="240" w:lineRule="auto"/>
        <w:ind w:firstLine="851"/>
        <w:jc w:val="both"/>
        <w:rPr>
          <w:rFonts w:ascii="Times New Roman" w:hAnsi="Times New Roman"/>
          <w:bCs/>
          <w:sz w:val="28"/>
          <w:szCs w:val="28"/>
        </w:rPr>
      </w:pPr>
      <w:r w:rsidRPr="004261C9">
        <w:rPr>
          <w:rFonts w:ascii="Times New Roman" w:hAnsi="Times New Roman"/>
          <w:bCs/>
          <w:sz w:val="28"/>
          <w:szCs w:val="28"/>
        </w:rPr>
        <w:lastRenderedPageBreak/>
        <w:t>ЗАКОН УКРАЇНИ «ПРО НАЦІОНАЛЬНЕ АГЕНТСТВО УКРАЇНИ З ПИТАНЬ ВИЯВЛЕННЯ, РОЗШУКУ ТА УПРАВЛІННЯ АКТИВАМИ, ОДЕРЖАНИМИ ВІД КОРУПЦІЙНИХ ТА ІНШИХ ЗЛОЧИНІВ»</w:t>
      </w:r>
    </w:p>
    <w:p w:rsidR="00AC26CC" w:rsidRPr="004261C9" w:rsidRDefault="00AC26CC" w:rsidP="00327DD9">
      <w:pPr>
        <w:pStyle w:val="a4"/>
        <w:tabs>
          <w:tab w:val="left" w:pos="142"/>
          <w:tab w:val="left" w:pos="1418"/>
        </w:tabs>
        <w:spacing w:line="240" w:lineRule="auto"/>
        <w:ind w:left="0" w:firstLine="851"/>
        <w:contextualSpacing w:val="0"/>
        <w:jc w:val="both"/>
        <w:rPr>
          <w:rFonts w:ascii="Times New Roman" w:hAnsi="Times New Roman" w:cs="Times New Roman"/>
          <w:sz w:val="28"/>
          <w:szCs w:val="28"/>
        </w:rPr>
      </w:pP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В якому значенні у Законі України «Про Національне агентство України з питань виявлення, розшуку та управління активами, одержаними від корупційних та інших злочинів» вживається термін «активи»:</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rPr>
          <w:rFonts w:ascii="Times New Roman" w:hAnsi="Times New Roman" w:cs="Times New Roman"/>
          <w:sz w:val="28"/>
          <w:szCs w:val="28"/>
        </w:rPr>
      </w:pPr>
      <w:r w:rsidRPr="004261C9">
        <w:rPr>
          <w:rFonts w:ascii="Times New Roman" w:hAnsi="Times New Roman" w:cs="Times New Roman"/>
          <w:sz w:val="28"/>
          <w:szCs w:val="28"/>
        </w:rPr>
        <w:t>У якому значенні в Законі України «Про Національне агентство України з питань виявлення, розшуку та управління активами, одержаними від корупційних та інших злочинів» вживається термін «виявлення активів»:</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Як</w:t>
      </w:r>
      <w:r w:rsidRPr="004261C9">
        <w:rPr>
          <w:rFonts w:ascii="Times New Roman" w:hAnsi="Times New Roman" w:cs="Times New Roman"/>
          <w:sz w:val="28"/>
          <w:szCs w:val="28"/>
          <w:lang w:val="en-US"/>
        </w:rPr>
        <w:t>e</w:t>
      </w:r>
      <w:r w:rsidRPr="004261C9">
        <w:rPr>
          <w:rFonts w:ascii="Times New Roman" w:hAnsi="Times New Roman" w:cs="Times New Roman"/>
          <w:sz w:val="28"/>
          <w:szCs w:val="28"/>
        </w:rPr>
        <w:t xml:space="preserve"> визначення терміну «розшук активів» вживається у Законі України «Про Національне агентство України з питань виявлення, розшуку та управління активами, одержаними від корупційних та інших злочинів»:</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rPr>
          <w:rFonts w:ascii="Times New Roman" w:hAnsi="Times New Roman" w:cs="Times New Roman"/>
          <w:sz w:val="28"/>
          <w:szCs w:val="28"/>
        </w:rPr>
      </w:pPr>
      <w:r w:rsidRPr="004261C9">
        <w:rPr>
          <w:rFonts w:ascii="Times New Roman" w:hAnsi="Times New Roman" w:cs="Times New Roman"/>
          <w:sz w:val="28"/>
          <w:szCs w:val="28"/>
        </w:rPr>
        <w:t>Що НЕ включає в себе управління активами відповідно до Закону України «Про Національне агентство України з питань виявлення, розшуку та управління активами, одержаними від корупційних та інших злочинів»:</w:t>
      </w:r>
      <w:r w:rsidRPr="004261C9">
        <w:rPr>
          <w:rFonts w:ascii="Times New Roman" w:hAnsi="Times New Roman" w:cs="Times New Roman"/>
          <w:sz w:val="28"/>
          <w:szCs w:val="28"/>
          <w:lang w:val="ru-RU"/>
        </w:rPr>
        <w:t xml:space="preserve"> </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rPr>
          <w:rFonts w:ascii="Times New Roman" w:hAnsi="Times New Roman" w:cs="Times New Roman"/>
          <w:sz w:val="28"/>
          <w:szCs w:val="28"/>
        </w:rPr>
      </w:pPr>
      <w:r w:rsidRPr="004261C9">
        <w:rPr>
          <w:rFonts w:ascii="Times New Roman" w:hAnsi="Times New Roman" w:cs="Times New Roman"/>
          <w:sz w:val="28"/>
          <w:szCs w:val="28"/>
        </w:rPr>
        <w:t>Який статус Національного агентства України з питань виявлення, розшуку та управління активами, одержаними від корупційних та інших злочинів в системі органів виконавчої влади:</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rPr>
          <w:rFonts w:ascii="Times New Roman" w:hAnsi="Times New Roman" w:cs="Times New Roman"/>
          <w:sz w:val="28"/>
          <w:szCs w:val="28"/>
        </w:rPr>
      </w:pPr>
      <w:r w:rsidRPr="004261C9">
        <w:rPr>
          <w:rFonts w:ascii="Times New Roman" w:hAnsi="Times New Roman" w:cs="Times New Roman"/>
          <w:sz w:val="28"/>
          <w:szCs w:val="28"/>
        </w:rPr>
        <w:t>Якому органу підзвітне Національне агентство України з питань виявлення, розшуку та управління активами, одержаними від корупційних та інших злочинів:</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rPr>
          <w:rFonts w:ascii="Times New Roman" w:hAnsi="Times New Roman" w:cs="Times New Roman"/>
          <w:sz w:val="28"/>
          <w:szCs w:val="28"/>
        </w:rPr>
      </w:pPr>
      <w:r w:rsidRPr="004261C9">
        <w:rPr>
          <w:rFonts w:ascii="Times New Roman" w:hAnsi="Times New Roman" w:cs="Times New Roman"/>
          <w:sz w:val="28"/>
          <w:szCs w:val="28"/>
        </w:rPr>
        <w:t>Якому органу підконтрольне та відповідальне Національне агентство України з питань виявлення, розшуку та управління активами, одержаними від корупційних та інших злочинів:</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rPr>
          <w:rFonts w:ascii="Times New Roman" w:hAnsi="Times New Roman" w:cs="Times New Roman"/>
          <w:sz w:val="28"/>
          <w:szCs w:val="28"/>
        </w:rPr>
      </w:pPr>
      <w:r w:rsidRPr="004261C9">
        <w:rPr>
          <w:rFonts w:ascii="Times New Roman" w:hAnsi="Times New Roman" w:cs="Times New Roman"/>
          <w:sz w:val="28"/>
          <w:szCs w:val="28"/>
        </w:rPr>
        <w:t>Яким органом утворюється Національне агентство України з питань виявлення, розшуку та управління активами, одержаними від корупційних та інших злочинів:</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rPr>
          <w:rFonts w:ascii="Times New Roman" w:hAnsi="Times New Roman" w:cs="Times New Roman"/>
          <w:sz w:val="28"/>
          <w:szCs w:val="28"/>
        </w:rPr>
      </w:pPr>
      <w:r w:rsidRPr="004261C9">
        <w:rPr>
          <w:rFonts w:ascii="Times New Roman" w:hAnsi="Times New Roman" w:cs="Times New Roman"/>
          <w:sz w:val="28"/>
          <w:szCs w:val="28"/>
        </w:rPr>
        <w:t>Хто представляє питання діяльності Національного агентства України з питань виявлення, розшуку та управління активами, одержаними від корупційних та інших злочинів у Кабінеті Міністрів України:</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cs="Times New Roman"/>
          <w:sz w:val="28"/>
          <w:szCs w:val="28"/>
        </w:rPr>
      </w:pPr>
      <w:r w:rsidRPr="004261C9">
        <w:rPr>
          <w:rFonts w:ascii="Times New Roman" w:hAnsi="Times New Roman" w:cs="Times New Roman"/>
          <w:sz w:val="28"/>
          <w:szCs w:val="28"/>
        </w:rPr>
        <w:t xml:space="preserve"> В якій частині </w:t>
      </w:r>
      <w:bookmarkStart w:id="58" w:name="n18"/>
      <w:bookmarkEnd w:id="58"/>
      <w:r w:rsidRPr="004261C9">
        <w:rPr>
          <w:rFonts w:ascii="Times New Roman" w:hAnsi="Times New Roman" w:cs="Times New Roman"/>
          <w:sz w:val="28"/>
          <w:szCs w:val="28"/>
        </w:rPr>
        <w:t>Закон України «Про центральні органи виконавчої влади», інші закони, що регулюють діяльність органів виконавчої влади, а також Закон України «Про державну службу» застосовуються до Національного агентства України з питань виявлення, розшуку та управління активами, одержаними від корупційних та інших злочинів, та його працівників:</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rPr>
          <w:rFonts w:ascii="Times New Roman" w:hAnsi="Times New Roman" w:cs="Times New Roman"/>
          <w:sz w:val="28"/>
          <w:szCs w:val="28"/>
        </w:rPr>
      </w:pPr>
      <w:r w:rsidRPr="004261C9">
        <w:rPr>
          <w:rFonts w:ascii="Times New Roman" w:hAnsi="Times New Roman" w:cs="Times New Roman"/>
          <w:sz w:val="28"/>
          <w:szCs w:val="28"/>
        </w:rPr>
        <w:lastRenderedPageBreak/>
        <w:t>Національне агентство України з питань виявлення, розшуку та управління активами, одержаними від корупційних та інших злочинів складається з:</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rPr>
          <w:rFonts w:ascii="Times New Roman" w:hAnsi="Times New Roman" w:cs="Times New Roman"/>
          <w:sz w:val="28"/>
          <w:szCs w:val="28"/>
        </w:rPr>
      </w:pPr>
      <w:r w:rsidRPr="004261C9">
        <w:rPr>
          <w:rFonts w:ascii="Times New Roman" w:hAnsi="Times New Roman" w:cs="Times New Roman"/>
          <w:sz w:val="28"/>
          <w:szCs w:val="28"/>
        </w:rPr>
        <w:t xml:space="preserve"> Який досвід роботи </w:t>
      </w:r>
      <w:r w:rsidRPr="004261C9">
        <w:rPr>
          <w:rFonts w:ascii="Times New Roman" w:hAnsi="Times New Roman" w:cs="Times New Roman"/>
          <w:sz w:val="28"/>
          <w:szCs w:val="28"/>
          <w:shd w:val="clear" w:color="auto" w:fill="FFFFFF"/>
        </w:rPr>
        <w:t xml:space="preserve">на керівних посадах в органах влади, органах місцевого самоврядування, юридичних особах в Україні або за кордоном чи у міжнародних організаціях </w:t>
      </w:r>
      <w:r w:rsidRPr="004261C9">
        <w:rPr>
          <w:rFonts w:ascii="Times New Roman" w:hAnsi="Times New Roman" w:cs="Times New Roman"/>
          <w:sz w:val="28"/>
          <w:szCs w:val="28"/>
        </w:rPr>
        <w:t xml:space="preserve">повинен мати Голова </w:t>
      </w:r>
      <w:bookmarkStart w:id="59" w:name="n19"/>
      <w:bookmarkEnd w:id="59"/>
      <w:r w:rsidRPr="004261C9">
        <w:rPr>
          <w:rFonts w:ascii="Times New Roman" w:hAnsi="Times New Roman" w:cs="Times New Roman"/>
          <w:sz w:val="28"/>
          <w:szCs w:val="28"/>
        </w:rPr>
        <w:t>Національного агентства України з питань виявлення, розшуку та управління активами, одержаними від корупційних та інших злочинів:</w:t>
      </w:r>
    </w:p>
    <w:p w:rsidR="00AC26CC" w:rsidRPr="004261C9" w:rsidRDefault="00AC26CC" w:rsidP="00327DD9">
      <w:pPr>
        <w:pStyle w:val="rvps2"/>
        <w:numPr>
          <w:ilvl w:val="0"/>
          <w:numId w:val="16"/>
        </w:numPr>
        <w:tabs>
          <w:tab w:val="left" w:pos="142"/>
          <w:tab w:val="left" w:pos="1418"/>
        </w:tabs>
        <w:spacing w:before="240" w:beforeAutospacing="0" w:after="240" w:afterAutospacing="0"/>
        <w:ind w:left="0" w:firstLine="851"/>
        <w:jc w:val="both"/>
        <w:rPr>
          <w:sz w:val="28"/>
          <w:szCs w:val="28"/>
          <w:lang w:val="uk-UA"/>
        </w:rPr>
      </w:pPr>
      <w:r w:rsidRPr="004261C9">
        <w:rPr>
          <w:sz w:val="28"/>
          <w:szCs w:val="28"/>
          <w:lang w:val="uk-UA"/>
        </w:rPr>
        <w:t>Яка обставина НЕ перешкоджає призначенню на посаду Голови Національного агентства України з питань виявлення, розшуку та управління активами, одержаними від корупційних та інших злочинів:</w:t>
      </w:r>
    </w:p>
    <w:p w:rsidR="00AC26CC" w:rsidRPr="004261C9" w:rsidRDefault="00AC26CC" w:rsidP="00327DD9">
      <w:pPr>
        <w:pStyle w:val="rvps2"/>
        <w:numPr>
          <w:ilvl w:val="0"/>
          <w:numId w:val="16"/>
        </w:numPr>
        <w:tabs>
          <w:tab w:val="left" w:pos="142"/>
          <w:tab w:val="left" w:pos="1418"/>
        </w:tabs>
        <w:spacing w:before="240" w:beforeAutospacing="0" w:after="240" w:afterAutospacing="0"/>
        <w:ind w:left="0" w:firstLine="851"/>
        <w:jc w:val="both"/>
        <w:rPr>
          <w:sz w:val="28"/>
          <w:szCs w:val="28"/>
          <w:lang w:val="uk-UA"/>
        </w:rPr>
      </w:pPr>
      <w:r w:rsidRPr="004261C9">
        <w:rPr>
          <w:sz w:val="28"/>
          <w:szCs w:val="28"/>
          <w:lang w:val="uk-UA"/>
        </w:rPr>
        <w:t xml:space="preserve"> Повноваження Голови Національного агентства України з питань виявлення, розшуку та управління активами, одержаними від корупційних та інших злочинів припиняються Кабінетом Міністрів України достроково у разі досягнення віку:</w:t>
      </w:r>
    </w:p>
    <w:p w:rsidR="00AC26CC" w:rsidRPr="004261C9" w:rsidRDefault="00AC26CC" w:rsidP="00327DD9">
      <w:pPr>
        <w:pStyle w:val="rvps2"/>
        <w:numPr>
          <w:ilvl w:val="0"/>
          <w:numId w:val="16"/>
        </w:numPr>
        <w:tabs>
          <w:tab w:val="left" w:pos="142"/>
          <w:tab w:val="left" w:pos="1418"/>
        </w:tabs>
        <w:spacing w:before="240" w:beforeAutospacing="0" w:after="240" w:afterAutospacing="0"/>
        <w:ind w:left="0" w:firstLine="851"/>
        <w:jc w:val="both"/>
        <w:rPr>
          <w:sz w:val="28"/>
          <w:szCs w:val="28"/>
          <w:lang w:val="uk-UA"/>
        </w:rPr>
      </w:pPr>
      <w:r w:rsidRPr="004261C9">
        <w:rPr>
          <w:sz w:val="28"/>
          <w:szCs w:val="28"/>
          <w:shd w:val="clear" w:color="auto" w:fill="FFFFFF"/>
          <w:lang w:val="uk-UA"/>
        </w:rPr>
        <w:t xml:space="preserve"> Повноваження Голови Національного агентства </w:t>
      </w:r>
      <w:r w:rsidRPr="004261C9">
        <w:rPr>
          <w:sz w:val="28"/>
          <w:szCs w:val="28"/>
          <w:lang w:val="uk-UA"/>
        </w:rPr>
        <w:t xml:space="preserve">України з питань виявлення, розшуку та управління активами, одержаними від корупційних та інших злочинів </w:t>
      </w:r>
      <w:r w:rsidRPr="004261C9">
        <w:rPr>
          <w:sz w:val="28"/>
          <w:szCs w:val="28"/>
          <w:shd w:val="clear" w:color="auto" w:fill="FFFFFF"/>
          <w:lang w:val="uk-UA"/>
        </w:rPr>
        <w:t>припиняються Кабінетом Міністрів України достроково у разі наявності заборгованості зі сплати аліментів на утримання дитини, сукупний розмір якої перевищує суму відповідних платежів за:</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shd w:val="clear" w:color="auto" w:fill="FFFFFF"/>
        </w:rPr>
      </w:pPr>
      <w:r w:rsidRPr="004261C9">
        <w:rPr>
          <w:rFonts w:ascii="Times New Roman" w:hAnsi="Times New Roman"/>
          <w:sz w:val="28"/>
          <w:szCs w:val="28"/>
        </w:rPr>
        <w:t xml:space="preserve"> </w:t>
      </w:r>
      <w:r w:rsidRPr="004261C9">
        <w:rPr>
          <w:rFonts w:ascii="Times New Roman" w:hAnsi="Times New Roman"/>
          <w:sz w:val="28"/>
          <w:szCs w:val="28"/>
          <w:shd w:val="clear" w:color="auto" w:fill="FFFFFF"/>
        </w:rPr>
        <w:t xml:space="preserve">Повноваження Голови Національного агентства </w:t>
      </w:r>
      <w:r w:rsidRPr="004261C9">
        <w:rPr>
          <w:rFonts w:ascii="Times New Roman" w:hAnsi="Times New Roman"/>
          <w:sz w:val="28"/>
          <w:szCs w:val="28"/>
        </w:rPr>
        <w:t>України з питань виявлення, розшуку та управління активами, одержаними від корупційних та інших злочинів</w:t>
      </w:r>
      <w:r w:rsidRPr="004261C9">
        <w:rPr>
          <w:rFonts w:ascii="Times New Roman" w:hAnsi="Times New Roman"/>
          <w:sz w:val="28"/>
          <w:szCs w:val="28"/>
          <w:shd w:val="clear" w:color="auto" w:fill="FFFFFF"/>
        </w:rPr>
        <w:t>, строк повноважень якого закінчився, за рішенням Кабінету Міністрів України здійснює один із його заступників, але не більше:</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Скільки осіб, визначених Генеральним прокурором, входить до складу </w:t>
      </w:r>
      <w:r w:rsidRPr="004261C9">
        <w:rPr>
          <w:rFonts w:ascii="Times New Roman" w:hAnsi="Times New Roman"/>
          <w:sz w:val="28"/>
          <w:szCs w:val="28"/>
          <w:shd w:val="clear" w:color="auto" w:fill="FFFFFF"/>
        </w:rPr>
        <w:t>Конкурсної комісії з відбору кандидата на посаду Голови Національного агентства</w:t>
      </w:r>
      <w:r w:rsidRPr="004261C9">
        <w:rPr>
          <w:rFonts w:ascii="Times New Roman" w:hAnsi="Times New Roman"/>
          <w:sz w:val="28"/>
          <w:szCs w:val="28"/>
        </w:rPr>
        <w:t xml:space="preserve"> України з питань виявлення, розшуку та управління активами, одержаними від корупційних та інших злочинів:</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У який строк Кабінетом Міністрів України затверджується склад конкурсної комісії </w:t>
      </w:r>
      <w:r w:rsidRPr="004261C9">
        <w:rPr>
          <w:rFonts w:ascii="Times New Roman" w:hAnsi="Times New Roman"/>
          <w:sz w:val="28"/>
          <w:szCs w:val="28"/>
          <w:shd w:val="clear" w:color="auto" w:fill="FFFFFF"/>
        </w:rPr>
        <w:t>з відбору кандидата на посаду Голови Національного агентства</w:t>
      </w:r>
      <w:r w:rsidRPr="004261C9">
        <w:rPr>
          <w:rFonts w:ascii="Times New Roman" w:hAnsi="Times New Roman"/>
          <w:sz w:val="28"/>
          <w:szCs w:val="28"/>
        </w:rPr>
        <w:t xml:space="preserve"> України з питань виявлення, розшуку та управління активами, одержаними від корупційних та інших злочинів:</w:t>
      </w:r>
    </w:p>
    <w:p w:rsidR="00AC26CC" w:rsidRPr="004261C9" w:rsidRDefault="00AC26CC" w:rsidP="00327DD9">
      <w:pPr>
        <w:pStyle w:val="rvps2"/>
        <w:numPr>
          <w:ilvl w:val="0"/>
          <w:numId w:val="16"/>
        </w:numPr>
        <w:tabs>
          <w:tab w:val="left" w:pos="142"/>
          <w:tab w:val="left" w:pos="1418"/>
        </w:tabs>
        <w:spacing w:before="240" w:beforeAutospacing="0" w:after="240" w:afterAutospacing="0"/>
        <w:ind w:left="0" w:firstLine="851"/>
        <w:jc w:val="both"/>
        <w:rPr>
          <w:sz w:val="28"/>
          <w:szCs w:val="28"/>
          <w:lang w:val="uk-UA"/>
        </w:rPr>
      </w:pPr>
      <w:r w:rsidRPr="004261C9">
        <w:rPr>
          <w:sz w:val="28"/>
          <w:szCs w:val="28"/>
          <w:lang w:val="uk-UA"/>
        </w:rPr>
        <w:t xml:space="preserve">Конкурсна комісія </w:t>
      </w:r>
      <w:r w:rsidRPr="004261C9">
        <w:rPr>
          <w:sz w:val="28"/>
          <w:szCs w:val="28"/>
          <w:shd w:val="clear" w:color="auto" w:fill="FFFFFF"/>
          <w:lang w:val="uk-UA"/>
        </w:rPr>
        <w:t>з відбору кандидата на посаду Голови Національного агентства</w:t>
      </w:r>
      <w:r w:rsidRPr="004261C9">
        <w:rPr>
          <w:sz w:val="28"/>
          <w:szCs w:val="28"/>
          <w:lang w:val="uk-UA"/>
        </w:rPr>
        <w:t xml:space="preserve"> України з питань виявлення, розшуку та управління активами, одержаними від корупційних та інших злочинів є повноважною:</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Ким, відповідно до Закону України «Про Національне агентство України з питань виявлення, розшуку та управління активами, одержаними від корупційних та інших злочинів», забезпечується робота конкурсної комісії </w:t>
      </w:r>
      <w:r w:rsidRPr="004261C9">
        <w:rPr>
          <w:rFonts w:ascii="Times New Roman" w:hAnsi="Times New Roman"/>
          <w:sz w:val="28"/>
          <w:szCs w:val="28"/>
          <w:shd w:val="clear" w:color="auto" w:fill="FFFFFF"/>
        </w:rPr>
        <w:t>з відбору кандидата на посаду Голови Національного агентства</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 xml:space="preserve">На яких підставах Національне агентство України з питань виявлення, розшуку та управління активами, одержаними від корупційних та інших злочинів </w:t>
      </w:r>
      <w:proofErr w:type="spellStart"/>
      <w:r w:rsidRPr="004261C9">
        <w:rPr>
          <w:rFonts w:ascii="Times New Roman" w:hAnsi="Times New Roman"/>
          <w:sz w:val="28"/>
          <w:szCs w:val="28"/>
        </w:rPr>
        <w:t>витребовує</w:t>
      </w:r>
      <w:proofErr w:type="spellEnd"/>
      <w:r w:rsidRPr="004261C9">
        <w:rPr>
          <w:rFonts w:ascii="Times New Roman" w:hAnsi="Times New Roman"/>
          <w:sz w:val="28"/>
          <w:szCs w:val="28"/>
        </w:rPr>
        <w:t xml:space="preserve"> та безоплатно одержує від державних органів, органів місцевого самоврядування інформацію, необхідну для виконання обов’язків Національного агентства:</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Зі скількох осіб складається комісія із зовнішнього контролю діяльності Національного агентства України з питань виявлення, розшуку та управління активами, одержаними від корупційних та інших злочинів:</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Ким визначається склад комісії із зовнішнього контролю діяльності Національного агентства України з питань виявлення, розшуку та управління активами, одержаними від корупційних та інших злочинів:</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Ким, відповідно до Закону України «Про Національне агентство України з питань виявлення, розшуку та управління активами, одержаними від корупційних та інших злочинів», проводиться зовнішній аудит діяльності Національного агентства:</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Яка періодичність зовнішнього аудиту діяльності Національного агентства України з питань виявлення, розшуку та управління активами, одержаними від корупційних та інших злочинів встановлена Законом:</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 З скількох осіб складається Громадська рада при Національному агентстві України з питань виявлення, розшуку та управління активами, одержаними від корупційних та інших злочинів:</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Хто є головним розпорядником коштів Державного бюджету України, що виділяються на фінансування Національного агентства України з питань виявлення, розшуку та управління активами, одержаними від корупційних та інших злочинів:</w:t>
      </w:r>
    </w:p>
    <w:p w:rsidR="00AC26CC" w:rsidRPr="004261C9" w:rsidRDefault="004261C9"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Pr>
          <w:rFonts w:ascii="Times New Roman" w:hAnsi="Times New Roman"/>
          <w:sz w:val="28"/>
          <w:szCs w:val="28"/>
        </w:rPr>
        <w:t xml:space="preserve"> </w:t>
      </w:r>
      <w:r w:rsidR="00AC26CC" w:rsidRPr="004261C9">
        <w:rPr>
          <w:rFonts w:ascii="Times New Roman" w:hAnsi="Times New Roman"/>
          <w:sz w:val="28"/>
          <w:szCs w:val="28"/>
        </w:rPr>
        <w:t>Що є підставою вжиття Національним агентством України з питань виявлення, розшуку та управління активами, одержаними від корупційних та інших злочинів, заходів до виявлення та розшуку активів:</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shd w:val="clear" w:color="auto" w:fill="FFFFFF"/>
        </w:rPr>
        <w:t xml:space="preserve">В якій організації, відповідно до Закону, </w:t>
      </w:r>
      <w:r w:rsidRPr="004261C9">
        <w:rPr>
          <w:rFonts w:ascii="Times New Roman" w:hAnsi="Times New Roman"/>
          <w:sz w:val="28"/>
          <w:szCs w:val="28"/>
        </w:rPr>
        <w:t>Національне агентство України з питань виявлення, розшуку та управління активами, одержаними від корупційних та інших злочинів представляє Україну:</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У який строк Національне агентство України з питань виявлення, розшуку та управління активами, одержаними від корупційних та інших злочинів забезпечує виконання звернень органів досудового розслідування, прокуратури та судів щодо виявлення, розшуку активів та надає відповідь: </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 За яким принципом здійснюється міжнародне співробітництво у сфері виявлення та розшуку активів, відповідно до Закону України «Про Національне агентство України з питань виявлення, розшуку та управління активами, одержаними від корупційних та інших злочинів»:</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За яких умов здійснюється надання Національним агентством України з питань виявлення, розшуку та управління активами, одержаними від корупційних та інших злочинів, відповідному органу іноземної держави інформації з обмеженим доступом:</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За яких умов інформація, отримана Національним агентством України з питань виявлення, розшуку та управління активами, одержаними від корупційних та інших злочинів від відповідних органів іноземної держави, може бути надана на запит відповідному органу третьої держави:</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У який строк (з моменту надіслання електронною поштою, факсимільним або іншим засобом зв’язку до відповідного органу іноземної держави) надсилається поштою оригінал запиту </w:t>
      </w:r>
      <w:r w:rsidRPr="004261C9">
        <w:rPr>
          <w:rFonts w:ascii="Times New Roman" w:hAnsi="Times New Roman"/>
          <w:sz w:val="28"/>
          <w:szCs w:val="28"/>
          <w:shd w:val="clear" w:color="auto" w:fill="FFFFFF"/>
        </w:rPr>
        <w:t>щодо міжнародного співробітництва у сфері виявлення та розшуку активів</w:t>
      </w:r>
      <w:r w:rsidRPr="004261C9">
        <w:rPr>
          <w:rFonts w:ascii="Times New Roman" w:hAnsi="Times New Roman"/>
          <w:sz w:val="28"/>
          <w:szCs w:val="28"/>
        </w:rPr>
        <w:t>, якщо цього потребує відповідний орган іноземної держави:</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За яких умов Національне агентство України з питань виявлення, розшуку та управління активами, одержаними від корупційних та інших злочинів приймає до розгляду та виконує запит, що надійшов від відповідного органу іноземної держави електронним, факсимільним або іншим засобом зв’язку:</w:t>
      </w:r>
    </w:p>
    <w:p w:rsidR="00AC26CC" w:rsidRPr="004261C9" w:rsidRDefault="00AC26CC" w:rsidP="00327DD9">
      <w:pPr>
        <w:pStyle w:val="rvps2"/>
        <w:numPr>
          <w:ilvl w:val="0"/>
          <w:numId w:val="16"/>
        </w:numPr>
        <w:tabs>
          <w:tab w:val="left" w:pos="142"/>
          <w:tab w:val="left" w:pos="1418"/>
        </w:tabs>
        <w:spacing w:before="240" w:beforeAutospacing="0" w:after="240" w:afterAutospacing="0"/>
        <w:ind w:left="0" w:firstLine="851"/>
        <w:jc w:val="both"/>
        <w:rPr>
          <w:sz w:val="28"/>
          <w:szCs w:val="28"/>
          <w:lang w:val="uk-UA"/>
        </w:rPr>
      </w:pPr>
      <w:r w:rsidRPr="004261C9">
        <w:rPr>
          <w:sz w:val="28"/>
          <w:szCs w:val="28"/>
          <w:lang w:val="uk-UA"/>
        </w:rPr>
        <w:t>Національне агентство України з питань виявлення, розшуку та управління активами, одержаними від корупційних та інших злочинів НЕ може відмовити у виконанні запиту щодо міжнародного співробітництва у сфері виявлення та розшуку активів у разі, якщо:</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Національне агентство України з питань виявлення, розшуку та управління активами, одержаними від корупційних та інших злочинів здійснює управління активами, на які накладено арешт у кримінальному провадженні, сума або вартість яких дорівнює або перевищує:</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Активи, на які накладено арешт у кримінальному провадженні, приймаються Національним агентством України з питань виявлення, розшуку та управління активами, одержаними від корупційних та інших злочинів в управління на підставі:</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shd w:val="clear" w:color="auto" w:fill="FFFFFF"/>
        </w:rPr>
      </w:pPr>
      <w:r w:rsidRPr="004261C9">
        <w:rPr>
          <w:rFonts w:ascii="Times New Roman" w:hAnsi="Times New Roman"/>
          <w:sz w:val="28"/>
          <w:szCs w:val="28"/>
        </w:rPr>
        <w:t>У який строк Національне агентство України з питань виявлення, розшуку та управління активами, одержаними від корупційних та інших злочинів надсилає інформацію про накладення арешту на активи,</w:t>
      </w:r>
      <w:r w:rsidRPr="004261C9">
        <w:rPr>
          <w:rFonts w:ascii="Times New Roman" w:hAnsi="Times New Roman"/>
          <w:sz w:val="28"/>
          <w:szCs w:val="28"/>
          <w:shd w:val="clear" w:color="auto" w:fill="FFFFFF"/>
        </w:rPr>
        <w:t xml:space="preserve"> які чи права на які та їх обтяження підлягають державній реєстрації, органам, що ведуть державні реєстри таких активів, прав на них або їх обтяжень:</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разі прийняття в управління активів, які чи права на які та їх обтяження підлягають державній реєстрації, у який строк Національне агентство України з питань виявлення, розшуку та управління активами, одержаними від корупційних та інших злочинів надсилає інформацію про накладення арешту на активи органам, що ведуть державні реєстри таких активів, прав на них або їх обтяжень:</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На яких умовах визначається розмір процентів відсоткової ставки за користування банками коштами або металами на депозитних рахунках Національним агентством України з питань виявлення, розшуку та управління активами, одержаними від корупційних та інших злочинів:</w:t>
      </w:r>
    </w:p>
    <w:p w:rsidR="00AC26CC" w:rsidRPr="004261C9" w:rsidRDefault="00AC26CC" w:rsidP="00327DD9">
      <w:pPr>
        <w:pStyle w:val="rvps2"/>
        <w:numPr>
          <w:ilvl w:val="0"/>
          <w:numId w:val="16"/>
        </w:numPr>
        <w:tabs>
          <w:tab w:val="left" w:pos="142"/>
          <w:tab w:val="left" w:pos="1418"/>
        </w:tabs>
        <w:spacing w:before="240" w:beforeAutospacing="0" w:after="240" w:afterAutospacing="0"/>
        <w:ind w:left="0" w:firstLine="851"/>
        <w:jc w:val="both"/>
        <w:rPr>
          <w:sz w:val="28"/>
          <w:szCs w:val="28"/>
          <w:lang w:val="uk-UA"/>
        </w:rPr>
      </w:pPr>
      <w:r w:rsidRPr="004261C9">
        <w:rPr>
          <w:sz w:val="28"/>
          <w:szCs w:val="28"/>
          <w:lang w:val="uk-UA"/>
        </w:rPr>
        <w:t>У який строк, у разі надходження судового рішення, що набрало законної сили, яким скасовано арешт грошових коштів, розміщених на рахунках Національного агентства України з питань виявлення, розшуку та управління активами, одержаними від корупційних та інших злочинів, Національне агентство перераховує відповідні кошти та нараховані за ними проценти на рахунок їх законного власника:</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bookmarkStart w:id="60" w:name="n216"/>
      <w:bookmarkEnd w:id="60"/>
      <w:r w:rsidRPr="004261C9">
        <w:rPr>
          <w:rFonts w:ascii="Times New Roman" w:hAnsi="Times New Roman"/>
          <w:sz w:val="28"/>
          <w:szCs w:val="28"/>
        </w:rPr>
        <w:t>У який спосіб Національним агентством України з питань виявлення, розшуку та управління активами, одержаними від корупційних та інших злочинів здійснюється управління рухомим та нерухомим майном, цінними паперами, майновими та іншими правами:</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Яким законодавством встановлюється порядок оцінки активів, прийнятих в управління Національним агентством України з питань виявлення, розшуку та управління активами, одержаними від корупційних та інших злочинів:</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На яких умовах здійснюється управління рухомим та нерухомим майном, цінними паперами, майновими та іншими правами</w:t>
      </w:r>
      <w:r w:rsidRPr="004261C9">
        <w:rPr>
          <w:rFonts w:ascii="Times New Roman" w:hAnsi="Times New Roman"/>
          <w:sz w:val="28"/>
          <w:szCs w:val="28"/>
          <w:shd w:val="clear" w:color="auto" w:fill="FFFFFF"/>
        </w:rPr>
        <w:t xml:space="preserve">, на які накладено арешт у кримінальному провадженні відповідно до </w:t>
      </w:r>
      <w:r w:rsidRPr="004261C9">
        <w:rPr>
          <w:rFonts w:ascii="Times New Roman" w:hAnsi="Times New Roman"/>
          <w:sz w:val="28"/>
          <w:szCs w:val="28"/>
        </w:rPr>
        <w:t>Закону України «Про Національне агентство України з питань виявлення, розшуку та управління активами, одержаними від корупційних та інших злочинів»:</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 якою періодичністю Національне агентство України з питань виявлення, розшуку та управління активами, одержаними від корупційних та інших злочинів здійснює перевірку ефективності управління арештованими активами, переданими ним в управління:</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Яким органом визначається Порядок здійснення контролю за ефективністю управління активами:</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Хто інформує Національне агентство України з питань виявлення, розшуку та управління активами, одержаними від корупційних та інших злочинів про судові рішення про конфіскацію у кримінальних провадженнях, у яких воно здійснювало управління активами:</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За погодженням з яким органом (уповноваженою особою) Національне агентство України з питань виявлення, розшуку та управління активами, одержаними від корупційних та інших злочинів, самостійно забезпечує виконання судового рішення про конфіскацію, активів, що перебувають в його управлінні, вартістю понад 10 тисяч розмірів мінімальних заробітних плат:</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Куди перераховуються надходження від здійснюваного Національним агентством  України з питань виявлення, розшуку та управління активами, одержаними від корупційних та інших злочинів, управління активами:</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Який орган формує та веде Єдиний державний реєстр активів, на які накладено арешт у кримінальному провадженні:</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Яким органом затверджуються Єдиний державний реєстр активів, на які накладено арешт у кримінальному провадженні, порядок його формування та ведення:</w:t>
      </w:r>
    </w:p>
    <w:p w:rsidR="00AC26CC" w:rsidRPr="004261C9" w:rsidRDefault="00AC26CC" w:rsidP="00327DD9">
      <w:pPr>
        <w:pStyle w:val="a4"/>
        <w:numPr>
          <w:ilvl w:val="0"/>
          <w:numId w:val="16"/>
        </w:numPr>
        <w:tabs>
          <w:tab w:val="left" w:pos="142"/>
          <w:tab w:val="left" w:pos="1418"/>
        </w:tabs>
        <w:spacing w:line="240" w:lineRule="auto"/>
        <w:ind w:left="0" w:firstLine="851"/>
        <w:contextualSpacing w:val="0"/>
        <w:jc w:val="both"/>
        <w:rPr>
          <w:rFonts w:ascii="Times New Roman" w:hAnsi="Times New Roman"/>
          <w:sz w:val="28"/>
          <w:szCs w:val="28"/>
        </w:rPr>
      </w:pPr>
      <w:r w:rsidRPr="004261C9">
        <w:rPr>
          <w:rFonts w:ascii="Times New Roman" w:hAnsi="Times New Roman"/>
          <w:sz w:val="28"/>
          <w:szCs w:val="28"/>
        </w:rPr>
        <w:t>У який термін Національному агентству України з питань виявлення, розшуку та управління активами, одержаними від корупційних та інших злочинів, подається інформація, що підлягає внесенню до Єдиного державного реєстру активів, на які накладено арешт у кримінальному провадженні:</w:t>
      </w:r>
    </w:p>
    <w:p w:rsidR="00AC26CC" w:rsidRPr="004261C9" w:rsidRDefault="00AC26CC" w:rsidP="00327DD9">
      <w:pPr>
        <w:tabs>
          <w:tab w:val="left" w:pos="142"/>
          <w:tab w:val="left" w:pos="1418"/>
        </w:tabs>
        <w:spacing w:line="240" w:lineRule="auto"/>
        <w:ind w:firstLine="851"/>
        <w:jc w:val="both"/>
        <w:rPr>
          <w:rFonts w:ascii="Times New Roman" w:hAnsi="Times New Roman"/>
          <w:sz w:val="28"/>
          <w:szCs w:val="28"/>
        </w:rPr>
      </w:pPr>
    </w:p>
    <w:p w:rsidR="007F753F" w:rsidRPr="004261C9" w:rsidRDefault="007F753F" w:rsidP="00327DD9">
      <w:pPr>
        <w:tabs>
          <w:tab w:val="left" w:pos="1418"/>
        </w:tabs>
        <w:ind w:firstLine="851"/>
        <w:rPr>
          <w:rFonts w:ascii="Times New Roman" w:hAnsi="Times New Roman"/>
          <w:sz w:val="28"/>
          <w:szCs w:val="28"/>
        </w:rPr>
      </w:pPr>
      <w:r w:rsidRPr="004261C9">
        <w:rPr>
          <w:rFonts w:ascii="Times New Roman" w:hAnsi="Times New Roman"/>
          <w:sz w:val="28"/>
          <w:szCs w:val="28"/>
        </w:rPr>
        <w:br w:type="page"/>
      </w:r>
    </w:p>
    <w:p w:rsidR="00AC26CC" w:rsidRPr="004261C9" w:rsidRDefault="00AC26CC" w:rsidP="00327DD9">
      <w:pPr>
        <w:tabs>
          <w:tab w:val="left" w:pos="142"/>
          <w:tab w:val="left" w:pos="1418"/>
        </w:tabs>
        <w:spacing w:line="240" w:lineRule="auto"/>
        <w:ind w:firstLine="851"/>
        <w:jc w:val="center"/>
        <w:rPr>
          <w:rFonts w:ascii="Times New Roman" w:hAnsi="Times New Roman"/>
          <w:bCs/>
          <w:sz w:val="28"/>
          <w:szCs w:val="28"/>
        </w:rPr>
      </w:pPr>
      <w:r w:rsidRPr="004261C9">
        <w:rPr>
          <w:rFonts w:ascii="Times New Roman" w:hAnsi="Times New Roman"/>
          <w:bCs/>
          <w:sz w:val="28"/>
          <w:szCs w:val="28"/>
        </w:rPr>
        <w:lastRenderedPageBreak/>
        <w:t>ЗАКОН УКРАЇНИ «ПРО НАЦІОНАЛЬНУ ПОЛІЦІЮ»</w:t>
      </w:r>
    </w:p>
    <w:p w:rsidR="00AC26CC" w:rsidRPr="004261C9" w:rsidRDefault="00AC26CC" w:rsidP="00327DD9">
      <w:pPr>
        <w:pStyle w:val="a0"/>
        <w:tabs>
          <w:tab w:val="left" w:pos="142"/>
          <w:tab w:val="left" w:pos="1418"/>
        </w:tabs>
        <w:spacing w:after="240"/>
        <w:ind w:firstLine="851"/>
        <w:jc w:val="both"/>
        <w:rPr>
          <w:rFonts w:ascii="Times New Roman" w:hAnsi="Times New Roman" w:cs="Times New Roman"/>
          <w:sz w:val="28"/>
          <w:lang w:val="uk-UA"/>
        </w:rPr>
      </w:pP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sidRPr="004261C9">
        <w:rPr>
          <w:rFonts w:ascii="Times New Roman" w:hAnsi="Times New Roman" w:cs="Times New Roman"/>
          <w:sz w:val="28"/>
          <w:lang w:val="uk-UA"/>
        </w:rPr>
        <w:t>Яким нормативним актом визначаються правила зберігання, носіння та застосування спеціальних засобів, що є на озброєнні поліції:</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sidRPr="004261C9">
        <w:rPr>
          <w:rFonts w:ascii="Times New Roman" w:hAnsi="Times New Roman" w:cs="Times New Roman"/>
          <w:sz w:val="28"/>
          <w:lang w:val="uk-UA"/>
        </w:rPr>
        <w:t xml:space="preserve">Хто затверджує структуру центрального органу управління поліції: </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sidRPr="004261C9">
        <w:rPr>
          <w:rFonts w:ascii="Times New Roman" w:hAnsi="Times New Roman" w:cs="Times New Roman"/>
          <w:sz w:val="28"/>
          <w:lang w:val="uk-UA"/>
        </w:rPr>
        <w:t>Хто затверджує кошторис поліції:</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sidRPr="004261C9">
        <w:rPr>
          <w:rFonts w:ascii="Times New Roman" w:hAnsi="Times New Roman" w:cs="Times New Roman"/>
          <w:sz w:val="28"/>
          <w:lang w:val="uk-UA"/>
        </w:rPr>
        <w:t>Який порядок утворення територіальних органів поліції передбачено законом:</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sidRPr="004261C9">
        <w:rPr>
          <w:rFonts w:ascii="Times New Roman" w:hAnsi="Times New Roman" w:cs="Times New Roman"/>
          <w:sz w:val="28"/>
          <w:lang w:val="uk-UA"/>
        </w:rPr>
        <w:t>Який стаж роботи в галузі права, поряд з іншими обов'язковими вимогами, дає право кандидату бути призначеним на посаду керівника поліції:</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sidRPr="004261C9">
        <w:rPr>
          <w:rFonts w:ascii="Times New Roman" w:hAnsi="Times New Roman" w:cs="Times New Roman"/>
          <w:sz w:val="28"/>
          <w:lang w:val="uk-UA"/>
        </w:rPr>
        <w:t>Яка із перелічених вимог НЕ висувається до кандидата на посаду керівника поліції:</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sidRPr="004261C9">
        <w:rPr>
          <w:rFonts w:ascii="Times New Roman" w:hAnsi="Times New Roman" w:cs="Times New Roman"/>
          <w:sz w:val="28"/>
          <w:lang w:val="uk-UA"/>
        </w:rPr>
        <w:t>Який порядок призначення на посаду та звільнення з посади керівника поліції передбачений в законі:</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sidRPr="004261C9">
        <w:rPr>
          <w:rFonts w:ascii="Times New Roman" w:hAnsi="Times New Roman" w:cs="Times New Roman"/>
          <w:sz w:val="28"/>
          <w:lang w:val="uk-UA"/>
        </w:rPr>
        <w:t>Які із зазначених заходів, які може застосувати поліція в межах своєї компетенції, відносяться до превентивних:</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sidRPr="004261C9">
        <w:rPr>
          <w:rFonts w:ascii="Times New Roman" w:hAnsi="Times New Roman" w:cs="Times New Roman"/>
          <w:sz w:val="28"/>
          <w:lang w:val="uk-UA"/>
        </w:rPr>
        <w:t>В яких випадках поліцейський зобов'язаний зупинити транспортний засіб:</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sidRPr="004261C9">
        <w:rPr>
          <w:rFonts w:ascii="Times New Roman" w:hAnsi="Times New Roman" w:cs="Times New Roman"/>
          <w:sz w:val="28"/>
          <w:lang w:val="uk-UA"/>
        </w:rPr>
        <w:t>Які завдання покладаються на поліцію відповідно до ЗУ «Про Національну поліцію»:</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sidRPr="004261C9">
        <w:rPr>
          <w:rFonts w:ascii="Times New Roman" w:hAnsi="Times New Roman" w:cs="Times New Roman"/>
          <w:sz w:val="28"/>
          <w:lang w:val="uk-UA"/>
        </w:rPr>
        <w:t>В чому полягає особливість поліцейського заходу, який застосовується відповідно до закону для забезпечення виконання покладених на поліцію повноважень:</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sidRPr="004261C9">
        <w:rPr>
          <w:rFonts w:ascii="Times New Roman" w:hAnsi="Times New Roman" w:cs="Times New Roman"/>
          <w:sz w:val="28"/>
          <w:lang w:val="uk-UA"/>
        </w:rPr>
        <w:t>Який поліцейський захід для виконання повноважень поліції, відповідно до закону, НЕ визнається таким, що є необхідним в даній ситуації:</w:t>
      </w:r>
    </w:p>
    <w:p w:rsidR="00AC26CC" w:rsidRPr="004261C9" w:rsidRDefault="00FE659B"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Pr>
          <w:rFonts w:ascii="Times New Roman" w:hAnsi="Times New Roman" w:cs="Times New Roman"/>
          <w:sz w:val="28"/>
          <w:lang w:val="uk-UA"/>
        </w:rPr>
        <w:t>Протягом якого строку з моменту</w:t>
      </w:r>
      <w:r w:rsidR="00AC26CC" w:rsidRPr="004261C9">
        <w:rPr>
          <w:rFonts w:ascii="Times New Roman" w:hAnsi="Times New Roman" w:cs="Times New Roman"/>
          <w:sz w:val="28"/>
          <w:lang w:val="uk-UA"/>
        </w:rPr>
        <w:t xml:space="preserve"> отримання відомостей про приховування факту катування поліцейським керівник органу зобов'язаний ініціювати службове розслідування:</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shd w:val="clear" w:color="auto" w:fill="FFFFFF"/>
          <w:lang w:val="uk-UA"/>
        </w:rPr>
      </w:pPr>
      <w:r w:rsidRPr="004261C9">
        <w:rPr>
          <w:rFonts w:ascii="Times New Roman" w:hAnsi="Times New Roman" w:cs="Times New Roman"/>
          <w:sz w:val="28"/>
          <w:lang w:val="uk-UA"/>
        </w:rPr>
        <w:t>Що має зробити поліцейський у разі виявлення дій, пов'язаних з катуванням:</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 xml:space="preserve"> В якому випадку особа має право відмовитись надавати інформацію поліцейському при опитуванні: </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shd w:val="clear" w:color="auto" w:fill="FFFFFF"/>
          <w:lang w:val="uk-UA"/>
        </w:rPr>
      </w:pPr>
      <w:r w:rsidRPr="004261C9">
        <w:rPr>
          <w:rFonts w:ascii="Times New Roman" w:hAnsi="Times New Roman" w:cs="Times New Roman"/>
          <w:sz w:val="28"/>
          <w:lang w:val="uk-UA"/>
        </w:rPr>
        <w:t>Яким обов'язковим ознакам має відповідати поліцейський захід:</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shd w:val="clear" w:color="auto" w:fill="FFFFFF"/>
          <w:lang w:val="uk-UA"/>
        </w:rPr>
      </w:pPr>
      <w:r w:rsidRPr="004261C9">
        <w:rPr>
          <w:rFonts w:ascii="Times New Roman" w:hAnsi="Times New Roman" w:cs="Times New Roman"/>
          <w:sz w:val="28"/>
          <w:shd w:val="clear" w:color="auto" w:fill="FFFFFF"/>
          <w:lang w:val="uk-UA"/>
        </w:rPr>
        <w:t>Яка передбачена законом процесуальна форма проникнення поліцейського до житла чи іншого володіння особи без вмотивованого рішення суду в невідкладних випадках:</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shd w:val="clear" w:color="auto" w:fill="FFFFFF"/>
          <w:lang w:val="uk-UA"/>
        </w:rPr>
      </w:pPr>
      <w:r w:rsidRPr="004261C9">
        <w:rPr>
          <w:rFonts w:ascii="Times New Roman" w:hAnsi="Times New Roman" w:cs="Times New Roman"/>
          <w:sz w:val="28"/>
          <w:lang w:val="uk-UA"/>
        </w:rPr>
        <w:t>Який наслідок має поліцейське піклування щодо особи, яка має ознаки вираженого психічного розладу і створює реальну небезпеку собі:</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sidRPr="004261C9">
        <w:rPr>
          <w:rFonts w:ascii="Times New Roman" w:hAnsi="Times New Roman" w:cs="Times New Roman"/>
          <w:sz w:val="28"/>
          <w:lang w:val="uk-UA"/>
        </w:rPr>
        <w:t>До якої  особи може бути застосоване поліцейське піклування:</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sidRPr="004261C9">
        <w:rPr>
          <w:rFonts w:ascii="Times New Roman" w:hAnsi="Times New Roman" w:cs="Times New Roman"/>
          <w:sz w:val="28"/>
          <w:lang w:val="uk-UA"/>
        </w:rPr>
        <w:t>В якому випадку поліцейському дозволяється застосовувати вогнепальну зброю без попередження:</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sidRPr="004261C9">
        <w:rPr>
          <w:rFonts w:ascii="Times New Roman" w:hAnsi="Times New Roman" w:cs="Times New Roman"/>
          <w:sz w:val="28"/>
          <w:lang w:val="uk-UA"/>
        </w:rPr>
        <w:t>В який термін поліцейський зобов‘язаний у письмовій формі повідомити своєму керівнику про активне застосування вогнепальної зброї:</w:t>
      </w:r>
    </w:p>
    <w:p w:rsidR="00AC26CC" w:rsidRPr="004261C9" w:rsidRDefault="00AC26CC" w:rsidP="008C35A9">
      <w:pPr>
        <w:pStyle w:val="a0"/>
        <w:numPr>
          <w:ilvl w:val="0"/>
          <w:numId w:val="32"/>
        </w:numPr>
        <w:tabs>
          <w:tab w:val="left" w:pos="142"/>
          <w:tab w:val="left" w:pos="1418"/>
        </w:tabs>
        <w:spacing w:before="0" w:after="0" w:line="240" w:lineRule="auto"/>
        <w:ind w:left="0" w:firstLine="567"/>
        <w:jc w:val="both"/>
        <w:rPr>
          <w:rFonts w:ascii="Times New Roman" w:hAnsi="Times New Roman" w:cs="Times New Roman"/>
          <w:sz w:val="28"/>
          <w:lang w:val="uk-UA"/>
        </w:rPr>
      </w:pPr>
      <w:r w:rsidRPr="004261C9">
        <w:rPr>
          <w:rFonts w:ascii="Times New Roman" w:hAnsi="Times New Roman" w:cs="Times New Roman"/>
          <w:sz w:val="28"/>
          <w:lang w:val="uk-UA"/>
        </w:rPr>
        <w:t>Який максимальний строк повноважень члена поліцейської комісії передбачений чинним законодавством України:</w:t>
      </w:r>
    </w:p>
    <w:p w:rsidR="00AC26CC" w:rsidRPr="004261C9" w:rsidRDefault="00AC26CC" w:rsidP="008C35A9">
      <w:pPr>
        <w:pStyle w:val="a4"/>
        <w:widowControl w:val="0"/>
        <w:numPr>
          <w:ilvl w:val="0"/>
          <w:numId w:val="32"/>
        </w:numPr>
        <w:tabs>
          <w:tab w:val="left" w:pos="142"/>
          <w:tab w:val="left" w:pos="1418"/>
        </w:tabs>
        <w:suppressAutoHyphen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lastRenderedPageBreak/>
        <w:t>Яке з вказаних кримінальних правопорушень є підслідним слідчим органам Національної поліції?</w:t>
      </w:r>
    </w:p>
    <w:p w:rsidR="00AC26CC" w:rsidRPr="004261C9" w:rsidRDefault="00AC26CC" w:rsidP="008C35A9">
      <w:pPr>
        <w:pStyle w:val="a4"/>
        <w:widowControl w:val="0"/>
        <w:numPr>
          <w:ilvl w:val="0"/>
          <w:numId w:val="32"/>
        </w:numPr>
        <w:tabs>
          <w:tab w:val="left" w:pos="142"/>
          <w:tab w:val="left" w:pos="1418"/>
        </w:tabs>
        <w:suppressAutoHyphen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Який порядок укладення контракту про проходження служби в поліції з особами молодшого складу поліції, які вперше прийняті на службу в поліції, передбачений чинним законодавством?</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На який строк укладається контракт із заступниками керівників начальника територіальних органів поліції?</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На який строк укладається контракт про проходження служби в поліції із ректором вищого навчального закладу із специфічними умовами навчання, який здійснює підготовку поліцейських?</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Які із наведених нижче заходів відносяться до превентивних</w:t>
      </w:r>
      <w:r w:rsidR="005E774C" w:rsidRPr="004261C9">
        <w:rPr>
          <w:rFonts w:ascii="Times New Roman" w:hAnsi="Times New Roman"/>
          <w:sz w:val="28"/>
          <w:szCs w:val="28"/>
        </w:rPr>
        <w:t xml:space="preserve"> </w:t>
      </w:r>
      <w:r w:rsidRPr="004261C9">
        <w:rPr>
          <w:rFonts w:ascii="Times New Roman" w:hAnsi="Times New Roman"/>
          <w:sz w:val="28"/>
          <w:szCs w:val="28"/>
        </w:rPr>
        <w:t xml:space="preserve"> поліцейських заходів?</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По яким частинам тіла поліцейському заборонено наносити удари гумовими (пластиковими) кийками?</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 xml:space="preserve">При якій температурі повітря поліції (поліцейському) заборонено застосовувати водомети? </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В якому випадку допускається застосування поліцейським зброї без попередження?</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В якому випадку застосування малогабаритного підривного пристрою для відкриття приміщень є виправданим?</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Який максимальний строк безперервного тимчасового виконання обов'язків поліцейським, у зв'язку із службовою необхідністю, закріплений чинним законодавством?</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З якою періодичність поліцейський зобов'язаний проходити підвищення кваліфікації за відповідним напрямком службової діяльності?</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Поліцейського було направлено для проходження підвищення кваліфікації, проте за її підсумками він отримав незадовільні оцінки. Через який мінімальний термін він може бути знову направлений для проходження підвищення кваліфікації?</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Який граничний вік перебування на службі в поліції передбачений для поліцейського, який має спеціальне звання молодшого складу поліції?</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Який граничний вік перебування на службі в поліції передбачений для підполковника поліції?</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Який граничний вік перебування на службі в поліції передбачений для полковника поліції?</w:t>
      </w:r>
    </w:p>
    <w:p w:rsidR="00EB355D"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На який строк у виняткових випадках керівник поліції може повторно продовжити поліцейському строк служби?</w:t>
      </w:r>
    </w:p>
    <w:p w:rsidR="00EB355D"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Яке спеціальне звання молодшого складу поліцейських НЕ передбачено чинним законодавством?</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Яке спеціальне звання поліцейського вищого складу поліції передбачено чинним законодавством?</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Хто має право присвоювати чергове спеціальне звання підполковнику поліції?</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Який строк вислуги в званні капітана поліції встановлений чинним законодавством?</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Для якого із перелічених спеціальних звань чинним законодавством встановлений строк вислуги?</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lastRenderedPageBreak/>
        <w:t>Через який строк після призначення на посаду керівника органу поліції може бути прийняте рішення про прийняття йому резолюції недовіри?</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В якому випадку рішення про прийняття резолюції недовіри керівнику органу поліції міста Києва вважається прийнятим?</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В який термін за результатами проведеної службової</w:t>
      </w:r>
      <w:r w:rsidR="005E774C" w:rsidRPr="004261C9">
        <w:rPr>
          <w:rFonts w:ascii="Times New Roman" w:hAnsi="Times New Roman"/>
          <w:sz w:val="28"/>
          <w:szCs w:val="28"/>
        </w:rPr>
        <w:t xml:space="preserve"> </w:t>
      </w:r>
      <w:r w:rsidRPr="004261C9">
        <w:rPr>
          <w:rFonts w:ascii="Times New Roman" w:hAnsi="Times New Roman"/>
          <w:sz w:val="28"/>
          <w:szCs w:val="28"/>
        </w:rPr>
        <w:t>перевірки керівника підрозділу, щодо якого прийнято резолюцію недовіри, керівник органу поліції має прийняти рішення про подальше перебування такого керівника на займаній посаді?</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В результаті проведення службової перевірки керівника підрозділу поліції, щодо якого було прийнято резолюцію недовіри, керівником органу поліції було прийнято рішення про залишення його на займаній посаді. Через який строк з дня отримання такого рішення, місцева рада, яка прийняла попередню резолюцію недовіри, має право повторно розглянути питання про прийняття резолюції недовіри?</w:t>
      </w:r>
    </w:p>
    <w:p w:rsidR="00AC26CC" w:rsidRPr="004261C9" w:rsidRDefault="00AC26CC" w:rsidP="008C35A9">
      <w:pPr>
        <w:pStyle w:val="a4"/>
        <w:widowControl w:val="0"/>
        <w:numPr>
          <w:ilvl w:val="0"/>
          <w:numId w:val="32"/>
        </w:numPr>
        <w:tabs>
          <w:tab w:val="left" w:pos="142"/>
          <w:tab w:val="left" w:pos="1418"/>
        </w:tabs>
        <w:suppressAutoHyphen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В рамках взаємодії між керівниками територіальних органів поліції та представниками органів місцевого самоврядування, відповідно до закону, керівники територіальних органів поліції повинні проводити відкриті зустрічі з метою налагодження ефективної співпраці. Яка періодичність таких зустрічей закріплена законом?</w:t>
      </w:r>
    </w:p>
    <w:p w:rsidR="00AC26CC" w:rsidRPr="004261C9" w:rsidRDefault="00AC26CC" w:rsidP="008C35A9">
      <w:pPr>
        <w:pStyle w:val="a4"/>
        <w:widowControl w:val="0"/>
        <w:numPr>
          <w:ilvl w:val="0"/>
          <w:numId w:val="32"/>
        </w:numPr>
        <w:tabs>
          <w:tab w:val="left" w:pos="142"/>
          <w:tab w:val="left" w:pos="1418"/>
        </w:tabs>
        <w:suppressAutoHyphen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В якому із перелічених випадків поліцейському заборонено застосовувати засоби примусової зупинки транспорту?</w:t>
      </w:r>
    </w:p>
    <w:p w:rsidR="00AC26CC" w:rsidRPr="004261C9" w:rsidRDefault="00AC26CC" w:rsidP="008C35A9">
      <w:pPr>
        <w:pStyle w:val="a4"/>
        <w:widowControl w:val="0"/>
        <w:numPr>
          <w:ilvl w:val="0"/>
          <w:numId w:val="32"/>
        </w:numPr>
        <w:tabs>
          <w:tab w:val="left" w:pos="142"/>
          <w:tab w:val="left" w:pos="1418"/>
        </w:tabs>
        <w:suppressAutoHyphen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В якому випадку при затриманні особи поліцейський має право привести в готовність вогнепальну зброю та попередити про можливість її застосування?</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 xml:space="preserve">В якому випадку поліцейський має право застосувати засоби споряджені </w:t>
      </w:r>
      <w:proofErr w:type="spellStart"/>
      <w:r w:rsidRPr="004261C9">
        <w:rPr>
          <w:rFonts w:ascii="Times New Roman" w:hAnsi="Times New Roman"/>
          <w:sz w:val="28"/>
          <w:szCs w:val="28"/>
        </w:rPr>
        <w:t>сльозогінної</w:t>
      </w:r>
      <w:proofErr w:type="spellEnd"/>
      <w:r w:rsidRPr="004261C9">
        <w:rPr>
          <w:rFonts w:ascii="Times New Roman" w:hAnsi="Times New Roman"/>
          <w:sz w:val="28"/>
          <w:szCs w:val="28"/>
        </w:rPr>
        <w:t xml:space="preserve"> та </w:t>
      </w:r>
      <w:proofErr w:type="spellStart"/>
      <w:r w:rsidRPr="004261C9">
        <w:rPr>
          <w:rFonts w:ascii="Times New Roman" w:hAnsi="Times New Roman"/>
          <w:sz w:val="28"/>
          <w:szCs w:val="28"/>
        </w:rPr>
        <w:t>подразнючої</w:t>
      </w:r>
      <w:proofErr w:type="spellEnd"/>
      <w:r w:rsidRPr="004261C9">
        <w:rPr>
          <w:rFonts w:ascii="Times New Roman" w:hAnsi="Times New Roman"/>
          <w:sz w:val="28"/>
          <w:szCs w:val="28"/>
        </w:rPr>
        <w:t xml:space="preserve"> дії?</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В якому випадку слідчому дозволяється застосовувати пристрої, гранати та малогабаритні підривні пристрої для руйнування перешкод і примусового відчинення приміщень?</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Хто несе кримінальну відповідальність у разі виконання явно злочинного наказу?</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Внаслідок застосування спеціального засобу поліцейським було поранено особу. Який порядок процесуальних дій передбачений чинним законодавством?</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На який час дозволяється поліцейському застосовувати кайданки безперервного використання або без послаблення їх тиску?</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З якою метою забороняється застосовувати водомети, бронемашини?</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Які види заохочень НЕ можуть застосовуватись до поліцейського?</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Які види дисциплінарних стягнень НЕ можуть бути застосовані до поліцейського?</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На який термін створюється дисциплінарна комісія в Національній поліції?</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З числа яких осіб формується персональний склад дисциплінарних комісій із проведення службових розслідувань за відомостями про порушення поліцейським норм кримінального процесуального законодавства під час здійснення досудового розслідування в кримінальному провадженні?</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lastRenderedPageBreak/>
        <w:t>Які види поліцейських заходів примусу передбачені чинним законодавством?</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З якою метою застосовується службовий кінь?</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В якому випадку поліція НЕ має право проникнути до житла чи іншого володіння особи без вмотивованого рішення суду?</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 xml:space="preserve">Застосування якого поліцейського заходу примусу є найбільш суворим? </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Який мінімальний термін має відпрацювати поліцейський після закінчення навчання за державним замовленням у вищому навчальному закладі із специфічними умовами навчання, який здійснює підготовку поліцейських?</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Яке первинне спеціальне звання присвоюється громадянам, які мають вищу освіту за освітньо-кваліфікаційним рівнем не нижче бакалавра і прийняті на службу в поліцію та призначені на посаду, яка заміщується особами середнього і вищого складу?</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В якому порядку проходять громадське обговорення проекти нормативно-правових актів Міністерства внутрішніх справ, що  стосуються прав та свобод людини?</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Яким чином затверджується структура центрального органу управління поліції?</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Ким затверджується штатний розпис (штат) Національної поліції?</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Яким нормативно-правовим актом на поліцейського можуть бути покладені додаткові обов'язки, пов'язані з проходженням поліцейськими служби в поліції?</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Яким нормативно-правовим актом затверджується Дисциплінарний статут Національної поліції України?</w:t>
      </w:r>
    </w:p>
    <w:p w:rsidR="00AC26CC" w:rsidRPr="004261C9" w:rsidRDefault="00AC26CC" w:rsidP="008C35A9">
      <w:pPr>
        <w:pStyle w:val="a4"/>
        <w:numPr>
          <w:ilvl w:val="0"/>
          <w:numId w:val="32"/>
        </w:numPr>
        <w:tabs>
          <w:tab w:val="left" w:pos="142"/>
          <w:tab w:val="left" w:pos="1418"/>
        </w:tabs>
        <w:spacing w:before="0" w:after="0" w:line="240" w:lineRule="auto"/>
        <w:ind w:left="0" w:firstLine="567"/>
        <w:contextualSpacing w:val="0"/>
        <w:jc w:val="both"/>
        <w:rPr>
          <w:rFonts w:ascii="Times New Roman" w:hAnsi="Times New Roman"/>
          <w:sz w:val="28"/>
          <w:szCs w:val="28"/>
        </w:rPr>
      </w:pPr>
      <w:r w:rsidRPr="004261C9">
        <w:rPr>
          <w:rFonts w:ascii="Times New Roman" w:hAnsi="Times New Roman"/>
          <w:sz w:val="28"/>
          <w:szCs w:val="28"/>
        </w:rPr>
        <w:t>В якому випадку керівник територіального підрозділу поліції має право відмовити у залученні поліції для проведення виконавчих дій?</w:t>
      </w:r>
    </w:p>
    <w:p w:rsidR="00AC26CC" w:rsidRPr="004261C9" w:rsidRDefault="00AC26CC" w:rsidP="00327DD9">
      <w:pPr>
        <w:tabs>
          <w:tab w:val="left" w:pos="142"/>
          <w:tab w:val="left" w:pos="1418"/>
        </w:tabs>
        <w:spacing w:line="100" w:lineRule="atLeast"/>
        <w:ind w:firstLine="851"/>
        <w:jc w:val="both"/>
        <w:rPr>
          <w:rFonts w:ascii="Times New Roman" w:hAnsi="Times New Roman"/>
          <w:sz w:val="28"/>
          <w:szCs w:val="28"/>
        </w:rPr>
      </w:pPr>
    </w:p>
    <w:p w:rsidR="00B87C5A" w:rsidRPr="004261C9" w:rsidRDefault="00B87C5A" w:rsidP="00327DD9">
      <w:pPr>
        <w:tabs>
          <w:tab w:val="left" w:pos="142"/>
          <w:tab w:val="left" w:pos="1418"/>
        </w:tabs>
        <w:ind w:firstLine="851"/>
        <w:rPr>
          <w:rFonts w:ascii="Times New Roman" w:eastAsia="Arial Unicode MS" w:hAnsi="Times New Roman"/>
          <w:bCs/>
          <w:kern w:val="1"/>
          <w:sz w:val="28"/>
          <w:szCs w:val="28"/>
          <w:lang w:eastAsia="hi-IN" w:bidi="hi-IN"/>
        </w:rPr>
      </w:pPr>
      <w:r w:rsidRPr="004261C9">
        <w:rPr>
          <w:sz w:val="28"/>
          <w:szCs w:val="28"/>
        </w:rPr>
        <w:br w:type="page"/>
      </w:r>
    </w:p>
    <w:p w:rsidR="00AC26CC" w:rsidRPr="004261C9" w:rsidRDefault="00AC26CC" w:rsidP="00327DD9">
      <w:pPr>
        <w:pStyle w:val="5"/>
        <w:numPr>
          <w:ilvl w:val="0"/>
          <w:numId w:val="0"/>
        </w:numPr>
        <w:tabs>
          <w:tab w:val="left" w:pos="142"/>
          <w:tab w:val="left" w:pos="1418"/>
        </w:tabs>
        <w:spacing w:after="240" w:line="264" w:lineRule="auto"/>
        <w:ind w:right="-1" w:firstLine="851"/>
        <w:jc w:val="center"/>
        <w:rPr>
          <w:rFonts w:cs="Times New Roman"/>
          <w:b w:val="0"/>
          <w:sz w:val="28"/>
          <w:szCs w:val="28"/>
          <w:lang w:val="uk-UA"/>
        </w:rPr>
      </w:pPr>
      <w:r w:rsidRPr="004261C9">
        <w:rPr>
          <w:rFonts w:cs="Times New Roman"/>
          <w:b w:val="0"/>
          <w:sz w:val="28"/>
          <w:szCs w:val="28"/>
          <w:lang w:val="uk-UA"/>
        </w:rPr>
        <w:lastRenderedPageBreak/>
        <w:t>ЗАКОН УКРАЇНИ «ПРО СЛУЖБУ БЕЗПЕКИ УКРАЇНИ»</w:t>
      </w:r>
    </w:p>
    <w:p w:rsidR="00AC26CC" w:rsidRPr="004261C9" w:rsidRDefault="00AC26CC" w:rsidP="00327DD9">
      <w:pPr>
        <w:tabs>
          <w:tab w:val="left" w:pos="142"/>
          <w:tab w:val="left" w:pos="1418"/>
        </w:tabs>
        <w:ind w:firstLine="851"/>
        <w:rPr>
          <w:rFonts w:ascii="Times New Roman" w:hAnsi="Times New Roman"/>
          <w:sz w:val="28"/>
          <w:szCs w:val="28"/>
        </w:rPr>
      </w:pP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В який термін СБУ на вимогу громадянина України, права і свободи якого обмежені, зобов'язано надати письмове пояснення з приводу такого обмеження?</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Яким чином в законодавстві закріплений правовий статус Служби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Який порядок призначення Голови Служби безпеки України передбачений чинним законодавством?</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Хто, відповідно до чинного законодавства, НЕ може входити до складу колегії Службі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Ким затверджується положення про колегію Служби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Який порядок призначення начальників регіональних органів  Служби безпеки України передбачений чинним законодавством?</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Яка особа, відповідно до чинного законодавства, НЕ може бути прийнята на службу в органи Служби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Громадянин Д. подав звернення до Служби безпеки України з питання, що не потребує додаткового вивчення. Який граничний термін надається Службі безпеки України для розгляду та вирішення питання?</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Кому підпорядкована Служба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Який вид обов'язкових для виконання в системі Служби безпеки України актів може видавати Центральне управління Служби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Який порядок визначення організаційної структури Служби безпеки України передбачений чинним законодавством?</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Ким і в якому порядку затверджується Положення про Антитерористичний центр при Службі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Який порядок призначення начальників регіональних органів Служби безпеки України передбачений чинним законодавством?</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В який строк співробітник Служби безпеки України має повідомити свого безпосереднього начальника про конфлікт інтересів під час виконання ним службових повноважень?</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Працівника Служби безпеки України Н., (який не є військовослужбовцем), було притягнуто до відповідальності за вчинення </w:t>
      </w:r>
      <w:r w:rsidRPr="004261C9">
        <w:rPr>
          <w:rFonts w:ascii="Times New Roman" w:hAnsi="Times New Roman"/>
          <w:sz w:val="28"/>
          <w:szCs w:val="28"/>
        </w:rPr>
        <w:lastRenderedPageBreak/>
        <w:t>адміністративного корупційного правопорушення. В який термін з дня одержання відповідним органом Служби безпеки України копії відповідного судового рішення має бути звільнений працівник Н.?</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Співробітнику Служби безпеки України Д. був назначений у безпосереднє  підпорядкування його рідний брат Г. Який термін передбачений чинним законодавством для вжиття ними заходів з метою усунення цієї обставини?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В який строк з дня виникнення обставин щодо обмеження роботи близьких осіб, які добровільно не були усунуті ними з об'єктивних причин, відповідні особи підлягають переведенню в установленому порядку на іншу посаду, що виключає безпосереднє підпорядкування?</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На який орган покладається здійснення постійного контролю за дотриманням Службою безпеки України  конституційних прав громадян і законодавства в </w:t>
      </w:r>
      <w:proofErr w:type="spellStart"/>
      <w:r w:rsidRPr="004261C9">
        <w:rPr>
          <w:rFonts w:ascii="Times New Roman" w:hAnsi="Times New Roman"/>
          <w:sz w:val="28"/>
          <w:szCs w:val="28"/>
        </w:rPr>
        <w:t>оперативно</w:t>
      </w:r>
      <w:proofErr w:type="spellEnd"/>
      <w:r w:rsidRPr="004261C9">
        <w:rPr>
          <w:rFonts w:ascii="Times New Roman" w:hAnsi="Times New Roman"/>
          <w:sz w:val="28"/>
          <w:szCs w:val="28"/>
        </w:rPr>
        <w:t>- розшуковій діяльності</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Ким здійснюється нагляд за дотриманням законів  при застосуванні підрозділами Служби безпеки України заходів примусового характеру, пов'язаних з обмеженням особистої свободи громадян?</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На який орган в структурі СБУ покладається координація і контроль за діяльністю інших органів СБУ?</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Який порядок призначення заступників Голови Служби безпеки України передбачений чинним законодавством?</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Про яке адміністративне правопорушення Служба безпеки України НЕ має право складати протокол?</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Хто має право відповідно до чинного законодавства складати протокол про відмову від виконання законних вимог командира</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В який термін з моменту виявлення особи, яка вчинила адміністративне правопорушення, уповноваженою посадовою особою Служби безпеки України має бути оформлений протокол?</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Який строк передбачений чинним законодавством для накладення стягнення у разі умисного невиконання рішення уповноваженого державного органу про заборону в'їзду в Україну особи без громадянства або іноземця?</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Хто визначає порядок контролю за адміністративно-господарською і фінансовою діяльністю Служби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Які із перелічених </w:t>
      </w:r>
      <w:proofErr w:type="spellStart"/>
      <w:r w:rsidRPr="004261C9">
        <w:rPr>
          <w:rFonts w:ascii="Times New Roman" w:hAnsi="Times New Roman"/>
          <w:sz w:val="28"/>
          <w:szCs w:val="28"/>
        </w:rPr>
        <w:t>обов</w:t>
      </w:r>
      <w:r w:rsidRPr="004261C9">
        <w:rPr>
          <w:rFonts w:ascii="Sylfaen" w:hAnsi="Sylfaen" w:cs="Sylfaen"/>
          <w:sz w:val="28"/>
          <w:szCs w:val="28"/>
        </w:rPr>
        <w:t>՚</w:t>
      </w:r>
      <w:r w:rsidRPr="004261C9">
        <w:rPr>
          <w:rFonts w:ascii="Times New Roman" w:hAnsi="Times New Roman"/>
          <w:sz w:val="28"/>
          <w:szCs w:val="28"/>
        </w:rPr>
        <w:t>язків</w:t>
      </w:r>
      <w:proofErr w:type="spellEnd"/>
      <w:r w:rsidRPr="004261C9">
        <w:rPr>
          <w:rFonts w:ascii="Times New Roman" w:hAnsi="Times New Roman"/>
          <w:sz w:val="28"/>
          <w:szCs w:val="28"/>
        </w:rPr>
        <w:t xml:space="preserve"> НЕ відносяться до компетенції Служби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Складання протоколів про які адміністративні правопорушення у Службі безпеки України віднесено до виключної компетенції слідчих:</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Які документи мають право подавати органи Служби безпеки України органам державної влади, органам місцевого самоврядування, підприємствам, установам, організаціям усіх форм власності з питань національної безпеки, у тому числі із забезпечення охорони державної таємниці?</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Який обов'язок із числа  перелічених  входить до компетенції Служби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Який з перелічених обов'язків НЕ входить до компетенції Служби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Хто має право давати за дорученням  завдання органам Служби безпеки України, безпосередньо спрямовані на забезпечення внутрішньої та зовнішньої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В якому із перелічених випадків органи Служби безпеки України НЕ мають прав проводити огляд осіб, їх речей і транспортних засобів?</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Що мають право вимагати органи Служби безпеки України від громадян та посадових осіб в межах свої компетенції?</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Який орган державної влади здійснює постійний контроль за діяльністю та дотримання законодавства України Службою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Яка періодичність подачі звіту Головою Служби безпеки України  про діяльність Служби безпеки України органу державної влади, який здійснює постійний контроль за діяльністю та дотримання законодавства України, передбачена чинним законодавством?</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Яким нормативним актом чітко визначено порядок використання і застосування зброї військовослужбовцями Служби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У якому випадку орган Служби безпеки України НЕ має права використовувати з наступним відшкодуванням витрат та збитків транспортні засоби, які належать підприємствам, установам і організаціям?</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Які дії має вчинити співробітник Служби безпеки України під час розгляду в колегіальному органі питань щодо призначення на посаду близьких йому осіб?</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Яким чином визначається кількісний склад співробітників Служби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Яким органом затверджуються кваліфікаційно-нормативні документи щодо критеріїв професійної придатності, зокрема юридичної обізнаності осіб при прийнятті до органів Служби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На яку із перелічених видів інформації якою володіє Служба безпеки України має право встановлювати обмеження у відносинах із громадськістю відповідно до законодавства про інформацію?</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lastRenderedPageBreak/>
        <w:t>В якій організації із запропонованих, працівники Служби безпеки України можуть зберігати членство в період роботи у Службі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На який термін за постановою слідчого та з </w:t>
      </w:r>
      <w:proofErr w:type="spellStart"/>
      <w:r w:rsidRPr="004261C9">
        <w:rPr>
          <w:rFonts w:ascii="Times New Roman" w:hAnsi="Times New Roman"/>
          <w:sz w:val="28"/>
          <w:szCs w:val="28"/>
        </w:rPr>
        <w:t>санції</w:t>
      </w:r>
      <w:proofErr w:type="spellEnd"/>
      <w:r w:rsidRPr="004261C9">
        <w:rPr>
          <w:rFonts w:ascii="Times New Roman" w:hAnsi="Times New Roman"/>
          <w:sz w:val="28"/>
          <w:szCs w:val="28"/>
        </w:rPr>
        <w:t xml:space="preserve"> відповідного прокурора, під час проведення оперативно-розшукової діяльності, співробітникам Служби безпеки України дозволяється опечатувати архіви, каси?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bookmarkStart w:id="61" w:name="_Hlk21514487"/>
      <w:bookmarkEnd w:id="61"/>
      <w:r w:rsidRPr="004261C9">
        <w:rPr>
          <w:rFonts w:ascii="Times New Roman" w:hAnsi="Times New Roman"/>
          <w:sz w:val="28"/>
          <w:szCs w:val="28"/>
        </w:rPr>
        <w:t>Яким чином визначаються умови та оплата праці працівників Служби безпеки України?</w:t>
      </w:r>
    </w:p>
    <w:p w:rsidR="00AC26CC" w:rsidRPr="004261C9" w:rsidRDefault="00AC26CC" w:rsidP="00327DD9">
      <w:pPr>
        <w:pStyle w:val="a4"/>
        <w:widowControl w:val="0"/>
        <w:numPr>
          <w:ilvl w:val="0"/>
          <w:numId w:val="18"/>
        </w:numPr>
        <w:tabs>
          <w:tab w:val="left" w:pos="142"/>
          <w:tab w:val="left" w:pos="1418"/>
        </w:tabs>
        <w:suppressAutoHyphens/>
        <w:spacing w:line="100" w:lineRule="atLeast"/>
        <w:ind w:left="0" w:firstLine="851"/>
        <w:contextualSpacing w:val="0"/>
        <w:jc w:val="both"/>
        <w:rPr>
          <w:rFonts w:ascii="Times New Roman" w:hAnsi="Times New Roman"/>
          <w:sz w:val="28"/>
          <w:szCs w:val="28"/>
        </w:rPr>
      </w:pPr>
      <w:r w:rsidRPr="004261C9">
        <w:rPr>
          <w:rFonts w:ascii="Times New Roman" w:hAnsi="Times New Roman"/>
          <w:sz w:val="28"/>
          <w:szCs w:val="28"/>
        </w:rPr>
        <w:t xml:space="preserve">Який орган в системі Служби безпеки України визначає шляхи виконання покладених на Службу безпеки України завдань, приймає рішення з основних напрямів і проблем </w:t>
      </w:r>
      <w:proofErr w:type="spellStart"/>
      <w:r w:rsidRPr="004261C9">
        <w:rPr>
          <w:rFonts w:ascii="Times New Roman" w:hAnsi="Times New Roman"/>
          <w:sz w:val="28"/>
          <w:szCs w:val="28"/>
        </w:rPr>
        <w:t>оперативно</w:t>
      </w:r>
      <w:proofErr w:type="spellEnd"/>
      <w:r w:rsidRPr="004261C9">
        <w:rPr>
          <w:rFonts w:ascii="Times New Roman" w:hAnsi="Times New Roman"/>
          <w:sz w:val="28"/>
          <w:szCs w:val="28"/>
        </w:rPr>
        <w:t>-службової діяльності та роботи з кадрами?</w:t>
      </w:r>
    </w:p>
    <w:p w:rsidR="00AC26CC" w:rsidRPr="004261C9" w:rsidRDefault="00AC26CC" w:rsidP="00327DD9">
      <w:pPr>
        <w:tabs>
          <w:tab w:val="left" w:pos="142"/>
          <w:tab w:val="left" w:pos="1418"/>
        </w:tabs>
        <w:ind w:firstLine="851"/>
        <w:rPr>
          <w:rFonts w:ascii="Times New Roman" w:hAnsi="Times New Roman"/>
          <w:sz w:val="28"/>
          <w:szCs w:val="28"/>
        </w:rPr>
      </w:pPr>
    </w:p>
    <w:p w:rsidR="00B87C5A" w:rsidRPr="004261C9" w:rsidRDefault="00B87C5A" w:rsidP="00327DD9">
      <w:pPr>
        <w:tabs>
          <w:tab w:val="left" w:pos="142"/>
          <w:tab w:val="left" w:pos="1418"/>
        </w:tabs>
        <w:ind w:firstLine="851"/>
        <w:rPr>
          <w:rFonts w:ascii="Times New Roman" w:hAnsi="Times New Roman"/>
          <w:bCs/>
          <w:sz w:val="28"/>
          <w:szCs w:val="28"/>
          <w:lang w:val="ru-RU"/>
        </w:rPr>
      </w:pPr>
    </w:p>
    <w:sectPr w:rsidR="00B87C5A" w:rsidRPr="004261C9" w:rsidSect="00F64DFE">
      <w:pgSz w:w="11906" w:h="16838"/>
      <w:pgMar w:top="851" w:right="851"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Liberation Mono">
    <w:altName w:val="Courier New"/>
    <w:charset w:val="01"/>
    <w:family w:val="modern"/>
    <w:pitch w:val="default"/>
  </w:font>
  <w:font w:name="Droid Sans Fallback">
    <w:altName w:val="Times New Roman"/>
    <w:charset w:val="01"/>
    <w:family w:val="auto"/>
    <w:pitch w:val="variable"/>
  </w:font>
  <w:font w:name="TimesNewRomanPSMT">
    <w:altName w:val="MS Gothic"/>
    <w:panose1 w:val="00000000000000000000"/>
    <w:charset w:val="80"/>
    <w:family w:val="auto"/>
    <w:notTrueType/>
    <w:pitch w:val="default"/>
    <w:sig w:usb0="00000000" w:usb1="08070000" w:usb2="00000010" w:usb3="00000000" w:csb0="00020001" w:csb1="00000000"/>
  </w:font>
  <w:font w:name="Malgun Gothic Semilight">
    <w:charset w:val="81"/>
    <w:family w:val="swiss"/>
    <w:pitch w:val="variable"/>
    <w:sig w:usb0="B0000AAF" w:usb1="09DF7CFB" w:usb2="00000012" w:usb3="00000000" w:csb0="003E01BD"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3"/>
      <w:numFmt w:val="decimal"/>
      <w:lvlText w:val="%1."/>
      <w:lvlJc w:val="left"/>
      <w:pPr>
        <w:tabs>
          <w:tab w:val="num" w:pos="720"/>
        </w:tabs>
        <w:ind w:left="720" w:hanging="360"/>
      </w:pPr>
      <w:rPr>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3"/>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4"/>
      <w:numFmt w:val="decimal"/>
      <w:lvlText w:val="%1."/>
      <w:lvlJc w:val="left"/>
      <w:pPr>
        <w:tabs>
          <w:tab w:val="num" w:pos="720"/>
        </w:tabs>
        <w:ind w:left="720" w:hanging="360"/>
      </w:pPr>
      <w:rPr>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9"/>
    <w:lvl w:ilvl="0">
      <w:start w:val="5"/>
      <w:numFmt w:val="decimal"/>
      <w:lvlText w:val="%1."/>
      <w:lvlJc w:val="left"/>
      <w:pPr>
        <w:tabs>
          <w:tab w:val="num" w:pos="720"/>
        </w:tabs>
        <w:ind w:left="720" w:hanging="360"/>
      </w:pPr>
      <w:rPr>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6"/>
      <w:numFmt w:val="decimal"/>
      <w:lvlText w:val="%1."/>
      <w:lvlJc w:val="left"/>
      <w:pPr>
        <w:tabs>
          <w:tab w:val="num" w:pos="720"/>
        </w:tabs>
        <w:ind w:left="720" w:hanging="360"/>
      </w:pPr>
      <w:rPr>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multilevel"/>
    <w:tmpl w:val="0000000D"/>
    <w:name w:val="WW8Num13"/>
    <w:lvl w:ilvl="0">
      <w:start w:val="7"/>
      <w:numFmt w:val="decimal"/>
      <w:lvlText w:val="%1."/>
      <w:lvlJc w:val="left"/>
      <w:pPr>
        <w:tabs>
          <w:tab w:val="num" w:pos="720"/>
        </w:tabs>
        <w:ind w:left="720" w:hanging="360"/>
      </w:pPr>
      <w:rPr>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F"/>
    <w:multiLevelType w:val="multilevel"/>
    <w:tmpl w:val="0000000F"/>
    <w:name w:val="WW8Num15"/>
    <w:lvl w:ilvl="0">
      <w:start w:val="8"/>
      <w:numFmt w:val="decimal"/>
      <w:lvlText w:val="%1."/>
      <w:lvlJc w:val="left"/>
      <w:pPr>
        <w:tabs>
          <w:tab w:val="num" w:pos="644"/>
        </w:tabs>
        <w:ind w:left="644"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00000011"/>
    <w:name w:val="WW8Num17"/>
    <w:lvl w:ilvl="0">
      <w:start w:val="12"/>
      <w:numFmt w:val="decimal"/>
      <w:lvlText w:val="%1."/>
      <w:lvlJc w:val="left"/>
      <w:pPr>
        <w:tabs>
          <w:tab w:val="num" w:pos="720"/>
        </w:tabs>
        <w:ind w:left="720" w:hanging="360"/>
      </w:pPr>
      <w:rPr>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3"/>
    <w:multiLevelType w:val="multilevel"/>
    <w:tmpl w:val="00000013"/>
    <w:name w:val="WW8Num19"/>
    <w:lvl w:ilvl="0">
      <w:start w:val="13"/>
      <w:numFmt w:val="decimal"/>
      <w:lvlText w:val="%1."/>
      <w:lvlJc w:val="left"/>
      <w:pPr>
        <w:tabs>
          <w:tab w:val="num" w:pos="720"/>
        </w:tabs>
        <w:ind w:left="720" w:hanging="360"/>
      </w:pPr>
      <w:rPr>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5"/>
    <w:multiLevelType w:val="multilevel"/>
    <w:tmpl w:val="00000015"/>
    <w:name w:val="WW8Num21"/>
    <w:lvl w:ilvl="0">
      <w:start w:val="14"/>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7"/>
    <w:multiLevelType w:val="multilevel"/>
    <w:tmpl w:val="00000017"/>
    <w:name w:val="WW8Num23"/>
    <w:lvl w:ilvl="0">
      <w:start w:val="15"/>
      <w:numFmt w:val="decimal"/>
      <w:lvlText w:val="%1."/>
      <w:lvlJc w:val="left"/>
      <w:pPr>
        <w:tabs>
          <w:tab w:val="num" w:pos="720"/>
        </w:tabs>
        <w:ind w:left="720" w:hanging="360"/>
      </w:pPr>
      <w:rPr>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9"/>
    <w:multiLevelType w:val="multilevel"/>
    <w:tmpl w:val="00000019"/>
    <w:name w:val="WW8Num25"/>
    <w:lvl w:ilvl="0">
      <w:start w:val="16"/>
      <w:numFmt w:val="decimal"/>
      <w:lvlText w:val="%1."/>
      <w:lvlJc w:val="left"/>
      <w:pPr>
        <w:tabs>
          <w:tab w:val="num" w:pos="720"/>
        </w:tabs>
        <w:ind w:left="720" w:hanging="360"/>
      </w:pPr>
      <w:rPr>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B"/>
    <w:multiLevelType w:val="multilevel"/>
    <w:tmpl w:val="0000001B"/>
    <w:name w:val="WW8Num27"/>
    <w:lvl w:ilvl="0">
      <w:start w:val="17"/>
      <w:numFmt w:val="decimal"/>
      <w:lvlText w:val="%1."/>
      <w:lvlJc w:val="left"/>
      <w:pPr>
        <w:tabs>
          <w:tab w:val="num" w:pos="720"/>
        </w:tabs>
        <w:ind w:left="720" w:hanging="360"/>
      </w:pPr>
      <w:rPr>
        <w:color w:val="00000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D"/>
    <w:multiLevelType w:val="multilevel"/>
    <w:tmpl w:val="50DA0DD4"/>
    <w:name w:val="WW8Num32"/>
    <w:lvl w:ilvl="0">
      <w:start w:val="13"/>
      <w:numFmt w:val="decimal"/>
      <w:lvlText w:val="%1."/>
      <w:lvlJc w:val="left"/>
      <w:pPr>
        <w:tabs>
          <w:tab w:val="num" w:pos="720"/>
        </w:tabs>
        <w:ind w:left="720" w:hanging="360"/>
      </w:pPr>
      <w:rPr>
        <w:color w:val="00000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F"/>
    <w:multiLevelType w:val="multilevel"/>
    <w:tmpl w:val="0000001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0000020"/>
    <w:multiLevelType w:val="multilevel"/>
    <w:tmpl w:val="00000020"/>
    <w:name w:val="WW8Num35"/>
    <w:lvl w:ilvl="0">
      <w:start w:val="16"/>
      <w:numFmt w:val="decimal"/>
      <w:lvlText w:val="%1."/>
      <w:lvlJc w:val="left"/>
      <w:pPr>
        <w:tabs>
          <w:tab w:val="num" w:pos="720"/>
        </w:tabs>
        <w:ind w:left="720" w:hanging="360"/>
      </w:pPr>
      <w:rPr>
        <w:color w:val="00000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21"/>
    <w:multiLevelType w:val="multilevel"/>
    <w:tmpl w:val="00000021"/>
    <w:name w:val="WW8Num34"/>
    <w:lvl w:ilvl="0">
      <w:start w:val="4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23"/>
    <w:multiLevelType w:val="multilevel"/>
    <w:tmpl w:val="5BF432D0"/>
    <w:name w:val="WW8Num36"/>
    <w:lvl w:ilvl="0">
      <w:start w:val="46"/>
      <w:numFmt w:val="decimal"/>
      <w:lvlText w:val="%1."/>
      <w:lvlJc w:val="left"/>
      <w:pPr>
        <w:tabs>
          <w:tab w:val="num" w:pos="720"/>
        </w:tabs>
        <w:ind w:left="720" w:hanging="360"/>
      </w:pPr>
      <w:rPr>
        <w:b/>
        <w:bCs/>
        <w:color w:val="000000"/>
        <w:sz w:val="28"/>
        <w:szCs w:val="2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24"/>
    <w:multiLevelType w:val="multilevel"/>
    <w:tmpl w:val="97B0C5B4"/>
    <w:name w:val="WW8Num39"/>
    <w:lvl w:ilvl="0">
      <w:start w:val="1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5"/>
    <w:multiLevelType w:val="multilevel"/>
    <w:tmpl w:val="4F46B108"/>
    <w:name w:val="WW8Num38"/>
    <w:lvl w:ilvl="0">
      <w:start w:val="47"/>
      <w:numFmt w:val="decimal"/>
      <w:lvlText w:val="%1."/>
      <w:lvlJc w:val="left"/>
      <w:pPr>
        <w:tabs>
          <w:tab w:val="num" w:pos="720"/>
        </w:tabs>
        <w:ind w:left="720" w:hanging="360"/>
      </w:pPr>
      <w:rPr>
        <w:b/>
        <w:bCs/>
        <w:color w:val="000000"/>
        <w:sz w:val="28"/>
        <w:szCs w:val="2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27"/>
    <w:multiLevelType w:val="multilevel"/>
    <w:tmpl w:val="00000027"/>
    <w:name w:val="WW8Num40"/>
    <w:lvl w:ilvl="0">
      <w:start w:val="48"/>
      <w:numFmt w:val="decimal"/>
      <w:lvlText w:val="%1."/>
      <w:lvlJc w:val="left"/>
      <w:pPr>
        <w:tabs>
          <w:tab w:val="num" w:pos="720"/>
        </w:tabs>
        <w:ind w:left="720" w:hanging="360"/>
      </w:pPr>
      <w:rPr>
        <w:b/>
        <w:bCs/>
        <w:color w:val="000000"/>
        <w:sz w:val="28"/>
        <w:szCs w:val="2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29"/>
    <w:multiLevelType w:val="multilevel"/>
    <w:tmpl w:val="00000029"/>
    <w:name w:val="WW8Num42"/>
    <w:lvl w:ilvl="0">
      <w:start w:val="49"/>
      <w:numFmt w:val="decimal"/>
      <w:lvlText w:val="%1."/>
      <w:lvlJc w:val="left"/>
      <w:pPr>
        <w:tabs>
          <w:tab w:val="num" w:pos="720"/>
        </w:tabs>
        <w:ind w:left="720" w:hanging="360"/>
      </w:pPr>
      <w:rPr>
        <w:b/>
        <w:bCs/>
        <w:color w:val="000000"/>
        <w:sz w:val="28"/>
        <w:szCs w:val="2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2B"/>
    <w:multiLevelType w:val="multilevel"/>
    <w:tmpl w:val="0000002B"/>
    <w:name w:val="WW8Num44"/>
    <w:lvl w:ilvl="0">
      <w:start w:val="50"/>
      <w:numFmt w:val="decimal"/>
      <w:lvlText w:val="%1."/>
      <w:lvlJc w:val="left"/>
      <w:pPr>
        <w:tabs>
          <w:tab w:val="num" w:pos="720"/>
        </w:tabs>
        <w:ind w:left="720" w:hanging="360"/>
      </w:pPr>
      <w:rPr>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2D"/>
    <w:multiLevelType w:val="multilevel"/>
    <w:tmpl w:val="0000002D"/>
    <w:name w:val="WW8Num46"/>
    <w:lvl w:ilvl="0">
      <w:start w:val="2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9A3B99"/>
    <w:multiLevelType w:val="hybridMultilevel"/>
    <w:tmpl w:val="3E2C8F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3411392"/>
    <w:multiLevelType w:val="hybridMultilevel"/>
    <w:tmpl w:val="4622173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8AB4B224">
      <w:start w:val="1"/>
      <w:numFmt w:val="decimal"/>
      <w:lvlText w:val="%3."/>
      <w:lvlJc w:val="left"/>
      <w:pPr>
        <w:ind w:left="2340" w:hanging="360"/>
      </w:pPr>
      <w:rPr>
        <w:rFont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045F6003"/>
    <w:multiLevelType w:val="hybridMultilevel"/>
    <w:tmpl w:val="26D40A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086A6FD8"/>
    <w:multiLevelType w:val="hybridMultilevel"/>
    <w:tmpl w:val="1B200B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F915ABB"/>
    <w:multiLevelType w:val="hybridMultilevel"/>
    <w:tmpl w:val="1BD04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0B34EB6"/>
    <w:multiLevelType w:val="hybridMultilevel"/>
    <w:tmpl w:val="CF4AE1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23400C6"/>
    <w:multiLevelType w:val="hybridMultilevel"/>
    <w:tmpl w:val="EA344A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721127D"/>
    <w:multiLevelType w:val="hybridMultilevel"/>
    <w:tmpl w:val="0608D3C4"/>
    <w:lvl w:ilvl="0" w:tplc="04190011">
      <w:start w:val="1"/>
      <w:numFmt w:val="decimal"/>
      <w:lvlText w:val="%1)"/>
      <w:lvlJc w:val="left"/>
      <w:pPr>
        <w:ind w:left="3447" w:hanging="360"/>
      </w:pPr>
    </w:lvl>
    <w:lvl w:ilvl="1" w:tplc="04190019" w:tentative="1">
      <w:start w:val="1"/>
      <w:numFmt w:val="lowerLetter"/>
      <w:lvlText w:val="%2."/>
      <w:lvlJc w:val="left"/>
      <w:pPr>
        <w:ind w:left="4167" w:hanging="360"/>
      </w:pPr>
    </w:lvl>
    <w:lvl w:ilvl="2" w:tplc="0419001B" w:tentative="1">
      <w:start w:val="1"/>
      <w:numFmt w:val="lowerRoman"/>
      <w:lvlText w:val="%3."/>
      <w:lvlJc w:val="right"/>
      <w:pPr>
        <w:ind w:left="4887" w:hanging="180"/>
      </w:pPr>
    </w:lvl>
    <w:lvl w:ilvl="3" w:tplc="0419000F" w:tentative="1">
      <w:start w:val="1"/>
      <w:numFmt w:val="decimal"/>
      <w:lvlText w:val="%4."/>
      <w:lvlJc w:val="left"/>
      <w:pPr>
        <w:ind w:left="5607" w:hanging="360"/>
      </w:pPr>
    </w:lvl>
    <w:lvl w:ilvl="4" w:tplc="04190019" w:tentative="1">
      <w:start w:val="1"/>
      <w:numFmt w:val="lowerLetter"/>
      <w:lvlText w:val="%5."/>
      <w:lvlJc w:val="left"/>
      <w:pPr>
        <w:ind w:left="6327" w:hanging="360"/>
      </w:pPr>
    </w:lvl>
    <w:lvl w:ilvl="5" w:tplc="0419001B" w:tentative="1">
      <w:start w:val="1"/>
      <w:numFmt w:val="lowerRoman"/>
      <w:lvlText w:val="%6."/>
      <w:lvlJc w:val="right"/>
      <w:pPr>
        <w:ind w:left="7047" w:hanging="180"/>
      </w:pPr>
    </w:lvl>
    <w:lvl w:ilvl="6" w:tplc="0419000F" w:tentative="1">
      <w:start w:val="1"/>
      <w:numFmt w:val="decimal"/>
      <w:lvlText w:val="%7."/>
      <w:lvlJc w:val="left"/>
      <w:pPr>
        <w:ind w:left="7767" w:hanging="360"/>
      </w:pPr>
    </w:lvl>
    <w:lvl w:ilvl="7" w:tplc="04190019" w:tentative="1">
      <w:start w:val="1"/>
      <w:numFmt w:val="lowerLetter"/>
      <w:lvlText w:val="%8."/>
      <w:lvlJc w:val="left"/>
      <w:pPr>
        <w:ind w:left="8487" w:hanging="360"/>
      </w:pPr>
    </w:lvl>
    <w:lvl w:ilvl="8" w:tplc="0419001B" w:tentative="1">
      <w:start w:val="1"/>
      <w:numFmt w:val="lowerRoman"/>
      <w:lvlText w:val="%9."/>
      <w:lvlJc w:val="right"/>
      <w:pPr>
        <w:ind w:left="9207" w:hanging="180"/>
      </w:pPr>
    </w:lvl>
  </w:abstractNum>
  <w:abstractNum w:abstractNumId="34">
    <w:nsid w:val="1751240B"/>
    <w:multiLevelType w:val="hybridMultilevel"/>
    <w:tmpl w:val="074E80AE"/>
    <w:lvl w:ilvl="0" w:tplc="0422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A9F765D"/>
    <w:multiLevelType w:val="hybridMultilevel"/>
    <w:tmpl w:val="3E8252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1B89004E"/>
    <w:multiLevelType w:val="hybridMultilevel"/>
    <w:tmpl w:val="E2BA88E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1C134066"/>
    <w:multiLevelType w:val="hybridMultilevel"/>
    <w:tmpl w:val="AC12D184"/>
    <w:lvl w:ilvl="0" w:tplc="0422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E29161E"/>
    <w:multiLevelType w:val="hybridMultilevel"/>
    <w:tmpl w:val="849A970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33B20306"/>
    <w:multiLevelType w:val="hybridMultilevel"/>
    <w:tmpl w:val="4748FE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90B087B"/>
    <w:multiLevelType w:val="hybridMultilevel"/>
    <w:tmpl w:val="FCCEFC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632D7E"/>
    <w:multiLevelType w:val="hybridMultilevel"/>
    <w:tmpl w:val="EE70CC08"/>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3B8C1CA9"/>
    <w:multiLevelType w:val="hybridMultilevel"/>
    <w:tmpl w:val="CF4AE1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1453473"/>
    <w:multiLevelType w:val="hybridMultilevel"/>
    <w:tmpl w:val="B59CA1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27E28C0"/>
    <w:multiLevelType w:val="hybridMultilevel"/>
    <w:tmpl w:val="F56CE1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6712BAB"/>
    <w:multiLevelType w:val="hybridMultilevel"/>
    <w:tmpl w:val="EA2669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4AA616C2"/>
    <w:multiLevelType w:val="hybridMultilevel"/>
    <w:tmpl w:val="AF224B56"/>
    <w:lvl w:ilvl="0" w:tplc="0422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2A42100"/>
    <w:multiLevelType w:val="hybridMultilevel"/>
    <w:tmpl w:val="569641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32A2C65"/>
    <w:multiLevelType w:val="hybridMultilevel"/>
    <w:tmpl w:val="AAF879F4"/>
    <w:lvl w:ilvl="0" w:tplc="0422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308057D"/>
    <w:multiLevelType w:val="hybridMultilevel"/>
    <w:tmpl w:val="7B5015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415532B"/>
    <w:multiLevelType w:val="hybridMultilevel"/>
    <w:tmpl w:val="E19E22AC"/>
    <w:lvl w:ilvl="0" w:tplc="478046C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1">
    <w:nsid w:val="66B45EBF"/>
    <w:multiLevelType w:val="hybridMultilevel"/>
    <w:tmpl w:val="04B4C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6DC49AD"/>
    <w:multiLevelType w:val="hybridMultilevel"/>
    <w:tmpl w:val="715AF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A156B5C"/>
    <w:multiLevelType w:val="hybridMultilevel"/>
    <w:tmpl w:val="FA8ED5B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1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6EF4590D"/>
    <w:multiLevelType w:val="multilevel"/>
    <w:tmpl w:val="0422001D"/>
    <w:styleLink w:val="1"/>
    <w:lvl w:ilvl="0">
      <w:start w:val="1"/>
      <w:numFmt w:val="russianUpper"/>
      <w:lvlText w:val="%1)"/>
      <w:lvlJc w:val="left"/>
      <w:pPr>
        <w:ind w:left="360" w:hanging="360"/>
      </w:pPr>
      <w:rPr>
        <w:rFonts w:ascii="Times New Roman" w:hAnsi="Times New Roman"/>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6F847DB4"/>
    <w:multiLevelType w:val="hybridMultilevel"/>
    <w:tmpl w:val="6696053E"/>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6">
    <w:nsid w:val="72364716"/>
    <w:multiLevelType w:val="hybridMultilevel"/>
    <w:tmpl w:val="D4486E2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7">
    <w:nsid w:val="7BCC1661"/>
    <w:multiLevelType w:val="hybridMultilevel"/>
    <w:tmpl w:val="F02A22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4"/>
  </w:num>
  <w:num w:numId="2">
    <w:abstractNumId w:val="27"/>
  </w:num>
  <w:num w:numId="3">
    <w:abstractNumId w:val="40"/>
  </w:num>
  <w:num w:numId="4">
    <w:abstractNumId w:val="50"/>
  </w:num>
  <w:num w:numId="5">
    <w:abstractNumId w:val="44"/>
  </w:num>
  <w:num w:numId="6">
    <w:abstractNumId w:val="16"/>
  </w:num>
  <w:num w:numId="7">
    <w:abstractNumId w:val="57"/>
  </w:num>
  <w:num w:numId="8">
    <w:abstractNumId w:val="53"/>
  </w:num>
  <w:num w:numId="9">
    <w:abstractNumId w:val="45"/>
  </w:num>
  <w:num w:numId="10">
    <w:abstractNumId w:val="26"/>
  </w:num>
  <w:num w:numId="11">
    <w:abstractNumId w:val="41"/>
  </w:num>
  <w:num w:numId="12">
    <w:abstractNumId w:val="28"/>
  </w:num>
  <w:num w:numId="13">
    <w:abstractNumId w:val="30"/>
  </w:num>
  <w:num w:numId="14">
    <w:abstractNumId w:val="47"/>
  </w:num>
  <w:num w:numId="15">
    <w:abstractNumId w:val="29"/>
  </w:num>
  <w:num w:numId="16">
    <w:abstractNumId w:val="43"/>
  </w:num>
  <w:num w:numId="17">
    <w:abstractNumId w:val="39"/>
  </w:num>
  <w:num w:numId="18">
    <w:abstractNumId w:val="33"/>
  </w:num>
  <w:num w:numId="19">
    <w:abstractNumId w:val="49"/>
  </w:num>
  <w:num w:numId="20">
    <w:abstractNumId w:val="35"/>
  </w:num>
  <w:num w:numId="21">
    <w:abstractNumId w:val="38"/>
  </w:num>
  <w:num w:numId="22">
    <w:abstractNumId w:val="51"/>
  </w:num>
  <w:num w:numId="23">
    <w:abstractNumId w:val="52"/>
  </w:num>
  <w:num w:numId="24">
    <w:abstractNumId w:val="42"/>
  </w:num>
  <w:num w:numId="25">
    <w:abstractNumId w:val="31"/>
  </w:num>
  <w:num w:numId="26">
    <w:abstractNumId w:val="32"/>
  </w:num>
  <w:num w:numId="27">
    <w:abstractNumId w:val="36"/>
  </w:num>
  <w:num w:numId="28">
    <w:abstractNumId w:val="56"/>
  </w:num>
  <w:num w:numId="29">
    <w:abstractNumId w:val="48"/>
  </w:num>
  <w:num w:numId="30">
    <w:abstractNumId w:val="34"/>
  </w:num>
  <w:num w:numId="31">
    <w:abstractNumId w:val="46"/>
  </w:num>
  <w:num w:numId="32">
    <w:abstractNumId w:val="37"/>
  </w:num>
  <w:num w:numId="33">
    <w:abstractNumId w:val="5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22"/>
    <w:rsid w:val="000216BC"/>
    <w:rsid w:val="00022786"/>
    <w:rsid w:val="00060D53"/>
    <w:rsid w:val="00071BD1"/>
    <w:rsid w:val="00073D18"/>
    <w:rsid w:val="000F3D33"/>
    <w:rsid w:val="0010580D"/>
    <w:rsid w:val="00151FF3"/>
    <w:rsid w:val="00160308"/>
    <w:rsid w:val="001A22D6"/>
    <w:rsid w:val="001C0E80"/>
    <w:rsid w:val="001C4185"/>
    <w:rsid w:val="001D028A"/>
    <w:rsid w:val="001D043B"/>
    <w:rsid w:val="001F18C5"/>
    <w:rsid w:val="0023550B"/>
    <w:rsid w:val="002477AC"/>
    <w:rsid w:val="002527F0"/>
    <w:rsid w:val="00257A78"/>
    <w:rsid w:val="002618EE"/>
    <w:rsid w:val="0026467C"/>
    <w:rsid w:val="002B6A52"/>
    <w:rsid w:val="002C0C72"/>
    <w:rsid w:val="002C1CBC"/>
    <w:rsid w:val="002C6FF7"/>
    <w:rsid w:val="002E72B4"/>
    <w:rsid w:val="002E7402"/>
    <w:rsid w:val="002F08EE"/>
    <w:rsid w:val="002F46FB"/>
    <w:rsid w:val="00314662"/>
    <w:rsid w:val="00327DD9"/>
    <w:rsid w:val="0034146A"/>
    <w:rsid w:val="00341626"/>
    <w:rsid w:val="003663FD"/>
    <w:rsid w:val="00371278"/>
    <w:rsid w:val="00387EA7"/>
    <w:rsid w:val="003B4105"/>
    <w:rsid w:val="0040203C"/>
    <w:rsid w:val="00403608"/>
    <w:rsid w:val="004261C9"/>
    <w:rsid w:val="004832F8"/>
    <w:rsid w:val="004C0382"/>
    <w:rsid w:val="004E41DC"/>
    <w:rsid w:val="005071E8"/>
    <w:rsid w:val="0052304E"/>
    <w:rsid w:val="00540EDC"/>
    <w:rsid w:val="0056004F"/>
    <w:rsid w:val="005934DD"/>
    <w:rsid w:val="005C549D"/>
    <w:rsid w:val="005D0DEB"/>
    <w:rsid w:val="005E3FB9"/>
    <w:rsid w:val="005E774C"/>
    <w:rsid w:val="005F6AFE"/>
    <w:rsid w:val="00622B14"/>
    <w:rsid w:val="006726CA"/>
    <w:rsid w:val="006B7DFA"/>
    <w:rsid w:val="006D4834"/>
    <w:rsid w:val="006E4654"/>
    <w:rsid w:val="007050C9"/>
    <w:rsid w:val="00707865"/>
    <w:rsid w:val="007408EF"/>
    <w:rsid w:val="007C0E17"/>
    <w:rsid w:val="007D16C1"/>
    <w:rsid w:val="007F753F"/>
    <w:rsid w:val="008108AD"/>
    <w:rsid w:val="0083190F"/>
    <w:rsid w:val="00866E23"/>
    <w:rsid w:val="008B2C00"/>
    <w:rsid w:val="008C35A9"/>
    <w:rsid w:val="008E6A64"/>
    <w:rsid w:val="00914FD2"/>
    <w:rsid w:val="009501BD"/>
    <w:rsid w:val="00973F9E"/>
    <w:rsid w:val="009A5014"/>
    <w:rsid w:val="009B689D"/>
    <w:rsid w:val="009E7468"/>
    <w:rsid w:val="009F4679"/>
    <w:rsid w:val="00A157C8"/>
    <w:rsid w:val="00A31B91"/>
    <w:rsid w:val="00A477B9"/>
    <w:rsid w:val="00A6085A"/>
    <w:rsid w:val="00A8455A"/>
    <w:rsid w:val="00A93FCC"/>
    <w:rsid w:val="00AA1252"/>
    <w:rsid w:val="00AA30D8"/>
    <w:rsid w:val="00AB3B3E"/>
    <w:rsid w:val="00AB7B2A"/>
    <w:rsid w:val="00AB7F21"/>
    <w:rsid w:val="00AC26CC"/>
    <w:rsid w:val="00B24B94"/>
    <w:rsid w:val="00B80889"/>
    <w:rsid w:val="00B84AF6"/>
    <w:rsid w:val="00B87C5A"/>
    <w:rsid w:val="00BB07E2"/>
    <w:rsid w:val="00BB1D6E"/>
    <w:rsid w:val="00BB604F"/>
    <w:rsid w:val="00BC352D"/>
    <w:rsid w:val="00BD75B6"/>
    <w:rsid w:val="00BF755C"/>
    <w:rsid w:val="00C5791E"/>
    <w:rsid w:val="00C621DE"/>
    <w:rsid w:val="00CA51A3"/>
    <w:rsid w:val="00CB1401"/>
    <w:rsid w:val="00CD3BC0"/>
    <w:rsid w:val="00CF0159"/>
    <w:rsid w:val="00CF6E93"/>
    <w:rsid w:val="00D51E24"/>
    <w:rsid w:val="00D57DA9"/>
    <w:rsid w:val="00D71230"/>
    <w:rsid w:val="00D71A4B"/>
    <w:rsid w:val="00D756A6"/>
    <w:rsid w:val="00D85BE3"/>
    <w:rsid w:val="00DD1116"/>
    <w:rsid w:val="00DD1C60"/>
    <w:rsid w:val="00DF5EF4"/>
    <w:rsid w:val="00E418CF"/>
    <w:rsid w:val="00E64E82"/>
    <w:rsid w:val="00E81E22"/>
    <w:rsid w:val="00EA602A"/>
    <w:rsid w:val="00EB355D"/>
    <w:rsid w:val="00ED1D7C"/>
    <w:rsid w:val="00F045FB"/>
    <w:rsid w:val="00F04895"/>
    <w:rsid w:val="00F22678"/>
    <w:rsid w:val="00F64DFE"/>
    <w:rsid w:val="00F95AA2"/>
    <w:rsid w:val="00FE659B"/>
    <w:rsid w:val="00FF3C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before="240" w:after="24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nhideWhenUsed="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E22"/>
    <w:rPr>
      <w:rFonts w:ascii="Calibri" w:eastAsia="Calibri" w:hAnsi="Calibri" w:cs="Times New Roman"/>
    </w:rPr>
  </w:style>
  <w:style w:type="paragraph" w:styleId="10">
    <w:name w:val="heading 1"/>
    <w:aliases w:val="Знак5"/>
    <w:basedOn w:val="a"/>
    <w:link w:val="11"/>
    <w:qFormat/>
    <w:rsid w:val="00E81E22"/>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2">
    <w:name w:val="heading 2"/>
    <w:aliases w:val="Знак4"/>
    <w:basedOn w:val="a"/>
    <w:next w:val="a"/>
    <w:link w:val="20"/>
    <w:qFormat/>
    <w:rsid w:val="0026467C"/>
    <w:pPr>
      <w:keepNext/>
      <w:widowControl w:val="0"/>
      <w:shd w:val="clear" w:color="auto" w:fill="FFFFFF"/>
      <w:autoSpaceDE w:val="0"/>
      <w:autoSpaceDN w:val="0"/>
      <w:adjustRightInd w:val="0"/>
      <w:spacing w:before="101" w:after="0" w:line="240" w:lineRule="auto"/>
      <w:ind w:left="29" w:right="5" w:firstLine="341"/>
      <w:jc w:val="center"/>
      <w:outlineLvl w:val="1"/>
    </w:pPr>
    <w:rPr>
      <w:rFonts w:ascii="Arial" w:eastAsia="Times New Roman" w:hAnsi="Arial" w:cs="Arial"/>
      <w:b/>
      <w:color w:val="000000"/>
      <w:sz w:val="19"/>
      <w:lang w:eastAsia="ru-RU"/>
    </w:rPr>
  </w:style>
  <w:style w:type="paragraph" w:styleId="3">
    <w:name w:val="heading 3"/>
    <w:basedOn w:val="a"/>
    <w:link w:val="30"/>
    <w:uiPriority w:val="9"/>
    <w:qFormat/>
    <w:rsid w:val="009501BD"/>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paragraph" w:styleId="5">
    <w:name w:val="heading 5"/>
    <w:basedOn w:val="a"/>
    <w:next w:val="a0"/>
    <w:link w:val="50"/>
    <w:qFormat/>
    <w:rsid w:val="00AC26CC"/>
    <w:pPr>
      <w:keepNext/>
      <w:widowControl w:val="0"/>
      <w:numPr>
        <w:ilvl w:val="4"/>
        <w:numId w:val="6"/>
      </w:numPr>
      <w:suppressAutoHyphens/>
      <w:spacing w:after="120" w:line="240" w:lineRule="auto"/>
      <w:ind w:left="0" w:firstLine="0"/>
      <w:outlineLvl w:val="4"/>
    </w:pPr>
    <w:rPr>
      <w:rFonts w:ascii="Times New Roman" w:eastAsia="Arial Unicode MS" w:hAnsi="Times New Roman" w:cs="Arial Unicode MS"/>
      <w:b/>
      <w:bCs/>
      <w:kern w:val="1"/>
      <w:sz w:val="20"/>
      <w:szCs w:val="20"/>
      <w:lang w:val="ru-RU"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5 Знак"/>
    <w:basedOn w:val="a1"/>
    <w:link w:val="10"/>
    <w:rsid w:val="00E81E22"/>
    <w:rPr>
      <w:rFonts w:ascii="Times New Roman" w:eastAsia="Times New Roman" w:hAnsi="Times New Roman" w:cs="Times New Roman"/>
      <w:b/>
      <w:bCs/>
      <w:kern w:val="36"/>
      <w:sz w:val="48"/>
      <w:szCs w:val="48"/>
      <w:lang w:val="en-US"/>
    </w:rPr>
  </w:style>
  <w:style w:type="paragraph" w:styleId="HTML">
    <w:name w:val="HTML Preformatted"/>
    <w:aliases w:val="HTML Preformatted Char Знак Знак,HTML Preformatted Char Знак Знак Знак Знак Знак,HTML Preformatted Char Знак Знак Знак Знак"/>
    <w:basedOn w:val="a"/>
    <w:link w:val="HTML0"/>
    <w:rsid w:val="00E81E22"/>
    <w:pPr>
      <w:spacing w:after="0" w:line="240" w:lineRule="auto"/>
    </w:pPr>
    <w:rPr>
      <w:rFonts w:ascii="Consolas" w:hAnsi="Consolas"/>
      <w:sz w:val="20"/>
      <w:szCs w:val="20"/>
    </w:rPr>
  </w:style>
  <w:style w:type="character" w:customStyle="1" w:styleId="HTML0">
    <w:name w:val="Стандартный HTML Знак"/>
    <w:aliases w:val="HTML Preformatted Char Знак Знак Знак,HTML Preformatted Char Знак Знак Знак Знак Знак Знак,HTML Preformatted Char Знак Знак Знак Знак Знак1"/>
    <w:basedOn w:val="a1"/>
    <w:link w:val="HTML"/>
    <w:rsid w:val="00E81E22"/>
    <w:rPr>
      <w:rFonts w:ascii="Consolas" w:eastAsia="Calibri" w:hAnsi="Consolas" w:cs="Times New Roman"/>
      <w:sz w:val="20"/>
      <w:szCs w:val="20"/>
    </w:rPr>
  </w:style>
  <w:style w:type="character" w:customStyle="1" w:styleId="21">
    <w:name w:val="Основной текст (2)_"/>
    <w:link w:val="210"/>
    <w:rsid w:val="00E81E22"/>
    <w:rPr>
      <w:rFonts w:ascii="Book Antiqua" w:hAnsi="Book Antiqua"/>
      <w:sz w:val="17"/>
      <w:szCs w:val="17"/>
      <w:shd w:val="clear" w:color="auto" w:fill="FFFFFF"/>
    </w:rPr>
  </w:style>
  <w:style w:type="character" w:customStyle="1" w:styleId="29pt">
    <w:name w:val="Основной текст (2) + 9 pt"/>
    <w:aliases w:val="Полужирный"/>
    <w:rsid w:val="00E81E22"/>
    <w:rPr>
      <w:rFonts w:ascii="Book Antiqua" w:hAnsi="Book Antiqua"/>
      <w:b/>
      <w:bCs/>
      <w:sz w:val="18"/>
      <w:szCs w:val="18"/>
      <w:lang w:bidi="ar-SA"/>
    </w:rPr>
  </w:style>
  <w:style w:type="paragraph" w:customStyle="1" w:styleId="210">
    <w:name w:val="Основной текст (2)1"/>
    <w:basedOn w:val="a"/>
    <w:link w:val="21"/>
    <w:rsid w:val="00E81E22"/>
    <w:pPr>
      <w:widowControl w:val="0"/>
      <w:shd w:val="clear" w:color="auto" w:fill="FFFFFF"/>
      <w:spacing w:after="0" w:line="221" w:lineRule="exact"/>
      <w:jc w:val="both"/>
    </w:pPr>
    <w:rPr>
      <w:rFonts w:ascii="Book Antiqua" w:eastAsiaTheme="minorHAnsi" w:hAnsi="Book Antiqua" w:cstheme="minorBidi"/>
      <w:sz w:val="17"/>
      <w:szCs w:val="17"/>
    </w:rPr>
  </w:style>
  <w:style w:type="character" w:customStyle="1" w:styleId="rvts0">
    <w:name w:val="rvts0"/>
    <w:basedOn w:val="a1"/>
    <w:uiPriority w:val="99"/>
    <w:rsid w:val="00E81E22"/>
  </w:style>
  <w:style w:type="paragraph" w:styleId="a4">
    <w:name w:val="List Paragraph"/>
    <w:basedOn w:val="a"/>
    <w:uiPriority w:val="34"/>
    <w:qFormat/>
    <w:rsid w:val="00E81E22"/>
    <w:pPr>
      <w:ind w:left="720"/>
      <w:contextualSpacing/>
    </w:pPr>
    <w:rPr>
      <w:rFonts w:asciiTheme="minorHAnsi" w:eastAsiaTheme="minorHAnsi" w:hAnsiTheme="minorHAnsi" w:cstheme="minorBidi"/>
    </w:rPr>
  </w:style>
  <w:style w:type="character" w:customStyle="1" w:styleId="rvts9">
    <w:name w:val="rvts9"/>
    <w:basedOn w:val="a1"/>
    <w:uiPriority w:val="99"/>
    <w:rsid w:val="00E81E22"/>
  </w:style>
  <w:style w:type="character" w:customStyle="1" w:styleId="rvts37">
    <w:name w:val="rvts37"/>
    <w:basedOn w:val="a1"/>
    <w:uiPriority w:val="99"/>
    <w:rsid w:val="00E81E22"/>
  </w:style>
  <w:style w:type="character" w:customStyle="1" w:styleId="a5">
    <w:name w:val="Верхний колонтитул Знак"/>
    <w:basedOn w:val="a1"/>
    <w:link w:val="a6"/>
    <w:uiPriority w:val="99"/>
    <w:rsid w:val="00E81E22"/>
    <w:rPr>
      <w:rFonts w:ascii="Calibri" w:eastAsia="Calibri" w:hAnsi="Calibri" w:cs="Times New Roman"/>
      <w:sz w:val="20"/>
      <w:szCs w:val="20"/>
      <w:lang w:val="x-none"/>
    </w:rPr>
  </w:style>
  <w:style w:type="paragraph" w:styleId="a6">
    <w:name w:val="header"/>
    <w:basedOn w:val="a"/>
    <w:link w:val="a5"/>
    <w:uiPriority w:val="99"/>
    <w:unhideWhenUsed/>
    <w:rsid w:val="00E81E22"/>
    <w:pPr>
      <w:tabs>
        <w:tab w:val="center" w:pos="4819"/>
        <w:tab w:val="right" w:pos="9639"/>
      </w:tabs>
      <w:spacing w:after="0" w:line="240" w:lineRule="auto"/>
    </w:pPr>
    <w:rPr>
      <w:sz w:val="20"/>
      <w:szCs w:val="20"/>
      <w:lang w:val="x-none"/>
    </w:rPr>
  </w:style>
  <w:style w:type="character" w:customStyle="1" w:styleId="12">
    <w:name w:val="Верхний колонтитул Знак1"/>
    <w:basedOn w:val="a1"/>
    <w:uiPriority w:val="99"/>
    <w:semiHidden/>
    <w:rsid w:val="00E81E22"/>
    <w:rPr>
      <w:rFonts w:ascii="Calibri" w:eastAsia="Calibri" w:hAnsi="Calibri" w:cs="Times New Roman"/>
    </w:rPr>
  </w:style>
  <w:style w:type="character" w:customStyle="1" w:styleId="a7">
    <w:name w:val="Нижний колонтитул Знак"/>
    <w:aliases w:val="Знак2 Знак,Footer Char Знак"/>
    <w:basedOn w:val="a1"/>
    <w:link w:val="a8"/>
    <w:uiPriority w:val="99"/>
    <w:rsid w:val="00E81E22"/>
    <w:rPr>
      <w:rFonts w:ascii="Calibri" w:eastAsia="Calibri" w:hAnsi="Calibri" w:cs="Times New Roman"/>
      <w:sz w:val="20"/>
      <w:szCs w:val="20"/>
      <w:lang w:val="x-none"/>
    </w:rPr>
  </w:style>
  <w:style w:type="paragraph" w:styleId="a8">
    <w:name w:val="footer"/>
    <w:aliases w:val="Знак2,Footer Char"/>
    <w:basedOn w:val="a"/>
    <w:link w:val="a7"/>
    <w:uiPriority w:val="99"/>
    <w:unhideWhenUsed/>
    <w:rsid w:val="00E81E22"/>
    <w:pPr>
      <w:tabs>
        <w:tab w:val="center" w:pos="4819"/>
        <w:tab w:val="right" w:pos="9639"/>
      </w:tabs>
      <w:spacing w:after="0" w:line="240" w:lineRule="auto"/>
    </w:pPr>
    <w:rPr>
      <w:sz w:val="20"/>
      <w:szCs w:val="20"/>
      <w:lang w:val="x-none"/>
    </w:rPr>
  </w:style>
  <w:style w:type="character" w:customStyle="1" w:styleId="13">
    <w:name w:val="Нижний колонтитул Знак1"/>
    <w:aliases w:val="Footer Char Знак1"/>
    <w:basedOn w:val="a1"/>
    <w:uiPriority w:val="99"/>
    <w:rsid w:val="00E81E22"/>
    <w:rPr>
      <w:rFonts w:ascii="Calibri" w:eastAsia="Calibri" w:hAnsi="Calibri" w:cs="Times New Roman"/>
    </w:rPr>
  </w:style>
  <w:style w:type="character" w:customStyle="1" w:styleId="a9">
    <w:name w:val="Текст выноски Знак"/>
    <w:aliases w:val="Balloon Text Char Знак"/>
    <w:basedOn w:val="a1"/>
    <w:link w:val="aa"/>
    <w:uiPriority w:val="99"/>
    <w:rsid w:val="00E81E22"/>
    <w:rPr>
      <w:rFonts w:ascii="Times New Roman" w:eastAsia="Calibri" w:hAnsi="Times New Roman" w:cs="Times New Roman"/>
      <w:sz w:val="2"/>
      <w:szCs w:val="2"/>
      <w:lang w:val="x-none"/>
    </w:rPr>
  </w:style>
  <w:style w:type="paragraph" w:styleId="aa">
    <w:name w:val="Balloon Text"/>
    <w:aliases w:val="Balloon Text Char"/>
    <w:basedOn w:val="a"/>
    <w:link w:val="a9"/>
    <w:uiPriority w:val="99"/>
    <w:unhideWhenUsed/>
    <w:rsid w:val="00E81E22"/>
    <w:pPr>
      <w:spacing w:after="0" w:line="240" w:lineRule="auto"/>
    </w:pPr>
    <w:rPr>
      <w:rFonts w:ascii="Times New Roman" w:hAnsi="Times New Roman"/>
      <w:sz w:val="2"/>
      <w:szCs w:val="2"/>
      <w:lang w:val="x-none"/>
    </w:rPr>
  </w:style>
  <w:style w:type="character" w:customStyle="1" w:styleId="14">
    <w:name w:val="Текст выноски Знак1"/>
    <w:aliases w:val="Balloon Text Char Знак1"/>
    <w:basedOn w:val="a1"/>
    <w:uiPriority w:val="99"/>
    <w:rsid w:val="00E81E22"/>
    <w:rPr>
      <w:rFonts w:ascii="Segoe UI" w:eastAsia="Calibri" w:hAnsi="Segoe UI" w:cs="Segoe UI"/>
      <w:sz w:val="18"/>
      <w:szCs w:val="18"/>
    </w:rPr>
  </w:style>
  <w:style w:type="paragraph" w:customStyle="1" w:styleId="15">
    <w:name w:val="Абзац списка1"/>
    <w:basedOn w:val="a"/>
    <w:uiPriority w:val="99"/>
    <w:rsid w:val="00E81E22"/>
    <w:pPr>
      <w:ind w:left="720"/>
      <w:contextualSpacing/>
    </w:pPr>
    <w:rPr>
      <w:rFonts w:eastAsia="Times New Roman"/>
      <w:lang w:val="ru-RU"/>
    </w:rPr>
  </w:style>
  <w:style w:type="character" w:styleId="ab">
    <w:name w:val="Hyperlink"/>
    <w:uiPriority w:val="99"/>
    <w:rsid w:val="00E81E22"/>
    <w:rPr>
      <w:rFonts w:cs="Times New Roman"/>
      <w:color w:val="0000FF"/>
      <w:u w:val="single"/>
    </w:rPr>
  </w:style>
  <w:style w:type="table" w:customStyle="1" w:styleId="TableGrid">
    <w:name w:val="TableGrid"/>
    <w:rsid w:val="00E81E22"/>
    <w:pPr>
      <w:spacing w:after="0" w:line="240" w:lineRule="auto"/>
    </w:pPr>
    <w:rPr>
      <w:rFonts w:eastAsiaTheme="minorEastAsia"/>
      <w:lang w:val="ru-RU" w:eastAsia="ru-RU"/>
    </w:rPr>
    <w:tblPr>
      <w:tblCellMar>
        <w:top w:w="0" w:type="dxa"/>
        <w:left w:w="0" w:type="dxa"/>
        <w:bottom w:w="0" w:type="dxa"/>
        <w:right w:w="0" w:type="dxa"/>
      </w:tblCellMar>
    </w:tblPr>
  </w:style>
  <w:style w:type="paragraph" w:customStyle="1" w:styleId="rvps2">
    <w:name w:val="rvps2"/>
    <w:basedOn w:val="a"/>
    <w:rsid w:val="00E81E2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16">
    <w:name w:val="Без интервала1"/>
    <w:uiPriority w:val="99"/>
    <w:qFormat/>
    <w:rsid w:val="00E81E22"/>
    <w:pPr>
      <w:spacing w:after="0" w:line="240" w:lineRule="auto"/>
      <w:ind w:firstLine="709"/>
      <w:jc w:val="both"/>
    </w:pPr>
    <w:rPr>
      <w:rFonts w:ascii="Calibri" w:eastAsia="Calibri" w:hAnsi="Calibri" w:cs="Times New Roman"/>
      <w:sz w:val="28"/>
      <w:szCs w:val="28"/>
      <w:lang w:val="ru-RU"/>
    </w:rPr>
  </w:style>
  <w:style w:type="character" w:customStyle="1" w:styleId="apple-converted-space">
    <w:name w:val="apple-converted-space"/>
    <w:uiPriority w:val="99"/>
    <w:rsid w:val="00E81E22"/>
  </w:style>
  <w:style w:type="character" w:customStyle="1" w:styleId="ac">
    <w:name w:val="Основной текст Знак"/>
    <w:aliases w:val="Знак3 Знак,Знак1 Знак2,Знак1 Знак Знак1"/>
    <w:link w:val="a0"/>
    <w:uiPriority w:val="99"/>
    <w:locked/>
    <w:rsid w:val="00E81E22"/>
    <w:rPr>
      <w:rFonts w:eastAsia="SimSun" w:cs="Calibri"/>
      <w:sz w:val="24"/>
      <w:szCs w:val="28"/>
      <w:lang w:val="x-none" w:eastAsia="ar-SA"/>
    </w:rPr>
  </w:style>
  <w:style w:type="paragraph" w:styleId="a0">
    <w:name w:val="Body Text"/>
    <w:aliases w:val="Знак3,Знак1,Знак1 Знак"/>
    <w:basedOn w:val="a"/>
    <w:link w:val="ac"/>
    <w:uiPriority w:val="99"/>
    <w:unhideWhenUsed/>
    <w:rsid w:val="00E81E22"/>
    <w:pPr>
      <w:suppressAutoHyphens/>
      <w:spacing w:after="120" w:line="276" w:lineRule="auto"/>
    </w:pPr>
    <w:rPr>
      <w:rFonts w:asciiTheme="minorHAnsi" w:eastAsia="SimSun" w:hAnsiTheme="minorHAnsi" w:cs="Calibri"/>
      <w:sz w:val="24"/>
      <w:szCs w:val="28"/>
      <w:lang w:val="x-none" w:eastAsia="ar-SA"/>
    </w:rPr>
  </w:style>
  <w:style w:type="character" w:customStyle="1" w:styleId="17">
    <w:name w:val="Основной текст Знак1"/>
    <w:aliases w:val="Знак1 Знак1,Знак1 Знак Знак,Body Text Char Знак1"/>
    <w:basedOn w:val="a1"/>
    <w:uiPriority w:val="99"/>
    <w:rsid w:val="00E81E22"/>
    <w:rPr>
      <w:rFonts w:ascii="Calibri" w:eastAsia="Calibri" w:hAnsi="Calibri" w:cs="Times New Roman"/>
    </w:rPr>
  </w:style>
  <w:style w:type="numbering" w:customStyle="1" w:styleId="1">
    <w:name w:val="Стиль1"/>
    <w:uiPriority w:val="99"/>
    <w:rsid w:val="00E81E22"/>
    <w:pPr>
      <w:numPr>
        <w:numId w:val="1"/>
      </w:numPr>
    </w:pPr>
  </w:style>
  <w:style w:type="paragraph" w:styleId="ad">
    <w:name w:val="Normal (Web)"/>
    <w:basedOn w:val="a"/>
    <w:uiPriority w:val="99"/>
    <w:unhideWhenUsed/>
    <w:rsid w:val="00E81E2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e">
    <w:name w:val="Знак"/>
    <w:aliases w:val="Верхний колонтитул1,Знак Знак Знак"/>
    <w:basedOn w:val="a"/>
    <w:uiPriority w:val="99"/>
    <w:rsid w:val="00E81E22"/>
    <w:pPr>
      <w:spacing w:after="0" w:line="240" w:lineRule="auto"/>
    </w:pPr>
    <w:rPr>
      <w:rFonts w:ascii="Verdana" w:eastAsia="Times New Roman" w:hAnsi="Verdana" w:cs="Verdana"/>
      <w:sz w:val="20"/>
      <w:szCs w:val="20"/>
      <w:lang w:val="en-US"/>
    </w:rPr>
  </w:style>
  <w:style w:type="character" w:customStyle="1" w:styleId="2Exact">
    <w:name w:val="Подпись к картинке (2) Exact"/>
    <w:link w:val="22"/>
    <w:uiPriority w:val="99"/>
    <w:locked/>
    <w:rsid w:val="00E81E22"/>
    <w:rPr>
      <w:rFonts w:ascii="Times New Roman" w:eastAsia="Times New Roman" w:hAnsi="Times New Roman"/>
      <w:sz w:val="24"/>
      <w:szCs w:val="24"/>
      <w:shd w:val="clear" w:color="auto" w:fill="FFFFFF"/>
    </w:rPr>
  </w:style>
  <w:style w:type="paragraph" w:customStyle="1" w:styleId="22">
    <w:name w:val="Подпись к картинке (2)"/>
    <w:basedOn w:val="a"/>
    <w:link w:val="2Exact"/>
    <w:uiPriority w:val="99"/>
    <w:rsid w:val="00E81E22"/>
    <w:pPr>
      <w:widowControl w:val="0"/>
      <w:shd w:val="clear" w:color="auto" w:fill="FFFFFF"/>
      <w:spacing w:after="0" w:line="0" w:lineRule="atLeast"/>
    </w:pPr>
    <w:rPr>
      <w:rFonts w:ascii="Times New Roman" w:eastAsia="Times New Roman" w:hAnsi="Times New Roman" w:cstheme="minorBidi"/>
      <w:sz w:val="24"/>
      <w:szCs w:val="24"/>
    </w:rPr>
  </w:style>
  <w:style w:type="character" w:customStyle="1" w:styleId="Exact">
    <w:name w:val="Подпись к картинке Exact"/>
    <w:link w:val="af"/>
    <w:uiPriority w:val="99"/>
    <w:locked/>
    <w:rsid w:val="00E81E22"/>
    <w:rPr>
      <w:rFonts w:ascii="Cambria" w:eastAsia="Cambria" w:hAnsi="Cambria" w:cs="Cambria"/>
      <w:sz w:val="24"/>
      <w:szCs w:val="24"/>
      <w:shd w:val="clear" w:color="auto" w:fill="FFFFFF"/>
    </w:rPr>
  </w:style>
  <w:style w:type="paragraph" w:customStyle="1" w:styleId="af">
    <w:name w:val="Подпись к картинке"/>
    <w:basedOn w:val="a"/>
    <w:link w:val="Exact"/>
    <w:rsid w:val="00E81E22"/>
    <w:pPr>
      <w:widowControl w:val="0"/>
      <w:shd w:val="clear" w:color="auto" w:fill="FFFFFF"/>
      <w:spacing w:after="0" w:line="0" w:lineRule="atLeast"/>
    </w:pPr>
    <w:rPr>
      <w:rFonts w:ascii="Cambria" w:eastAsia="Cambria" w:hAnsi="Cambria" w:cs="Cambria"/>
      <w:sz w:val="24"/>
      <w:szCs w:val="24"/>
    </w:rPr>
  </w:style>
  <w:style w:type="character" w:customStyle="1" w:styleId="3Exact">
    <w:name w:val="Подпись к картинке (3) Exact"/>
    <w:link w:val="31"/>
    <w:uiPriority w:val="99"/>
    <w:locked/>
    <w:rsid w:val="00E81E22"/>
    <w:rPr>
      <w:rFonts w:ascii="Book Antiqua" w:eastAsia="Book Antiqua" w:hAnsi="Book Antiqua" w:cs="Book Antiqua"/>
      <w:spacing w:val="-20"/>
      <w:sz w:val="14"/>
      <w:szCs w:val="14"/>
      <w:shd w:val="clear" w:color="auto" w:fill="FFFFFF"/>
    </w:rPr>
  </w:style>
  <w:style w:type="paragraph" w:customStyle="1" w:styleId="31">
    <w:name w:val="Подпись к картинке (3)"/>
    <w:basedOn w:val="a"/>
    <w:link w:val="3Exact"/>
    <w:uiPriority w:val="99"/>
    <w:rsid w:val="00E81E22"/>
    <w:pPr>
      <w:widowControl w:val="0"/>
      <w:shd w:val="clear" w:color="auto" w:fill="FFFFFF"/>
      <w:spacing w:after="0" w:line="0" w:lineRule="atLeast"/>
      <w:jc w:val="both"/>
    </w:pPr>
    <w:rPr>
      <w:rFonts w:ascii="Book Antiqua" w:eastAsia="Book Antiqua" w:hAnsi="Book Antiqua" w:cs="Book Antiqua"/>
      <w:spacing w:val="-20"/>
      <w:sz w:val="14"/>
      <w:szCs w:val="14"/>
    </w:rPr>
  </w:style>
  <w:style w:type="paragraph" w:customStyle="1" w:styleId="23">
    <w:name w:val="Основной текст (2)"/>
    <w:basedOn w:val="a"/>
    <w:uiPriority w:val="99"/>
    <w:rsid w:val="00E81E22"/>
    <w:pPr>
      <w:widowControl w:val="0"/>
      <w:shd w:val="clear" w:color="auto" w:fill="FFFFFF"/>
      <w:spacing w:after="0" w:line="389" w:lineRule="exact"/>
      <w:jc w:val="center"/>
    </w:pPr>
    <w:rPr>
      <w:rFonts w:ascii="Times New Roman" w:eastAsia="Times New Roman" w:hAnsi="Times New Roman" w:cstheme="minorBidi"/>
      <w:sz w:val="28"/>
      <w:szCs w:val="28"/>
    </w:rPr>
  </w:style>
  <w:style w:type="character" w:customStyle="1" w:styleId="4">
    <w:name w:val="Основной текст (4)_"/>
    <w:link w:val="40"/>
    <w:uiPriority w:val="99"/>
    <w:locked/>
    <w:rsid w:val="00E81E22"/>
    <w:rPr>
      <w:rFonts w:ascii="Times New Roman" w:eastAsia="Times New Roman" w:hAnsi="Times New Roman"/>
      <w:b/>
      <w:bCs/>
      <w:sz w:val="28"/>
      <w:szCs w:val="28"/>
      <w:shd w:val="clear" w:color="auto" w:fill="FFFFFF"/>
    </w:rPr>
  </w:style>
  <w:style w:type="paragraph" w:customStyle="1" w:styleId="40">
    <w:name w:val="Основной текст (4)"/>
    <w:basedOn w:val="a"/>
    <w:link w:val="4"/>
    <w:uiPriority w:val="99"/>
    <w:rsid w:val="00E81E22"/>
    <w:pPr>
      <w:widowControl w:val="0"/>
      <w:shd w:val="clear" w:color="auto" w:fill="FFFFFF"/>
      <w:spacing w:after="0" w:line="0" w:lineRule="atLeast"/>
    </w:pPr>
    <w:rPr>
      <w:rFonts w:ascii="Times New Roman" w:eastAsia="Times New Roman" w:hAnsi="Times New Roman" w:cstheme="minorBidi"/>
      <w:b/>
      <w:bCs/>
      <w:sz w:val="28"/>
      <w:szCs w:val="28"/>
    </w:rPr>
  </w:style>
  <w:style w:type="character" w:customStyle="1" w:styleId="32">
    <w:name w:val="Основной текст (3)_"/>
    <w:link w:val="310"/>
    <w:uiPriority w:val="99"/>
    <w:locked/>
    <w:rsid w:val="00E81E22"/>
    <w:rPr>
      <w:rFonts w:ascii="Times New Roman" w:eastAsia="Times New Roman" w:hAnsi="Times New Roman"/>
      <w:sz w:val="21"/>
      <w:szCs w:val="21"/>
      <w:shd w:val="clear" w:color="auto" w:fill="FFFFFF"/>
    </w:rPr>
  </w:style>
  <w:style w:type="paragraph" w:customStyle="1" w:styleId="310">
    <w:name w:val="Основной текст (3)1"/>
    <w:basedOn w:val="a"/>
    <w:link w:val="32"/>
    <w:uiPriority w:val="99"/>
    <w:rsid w:val="00E81E22"/>
    <w:pPr>
      <w:widowControl w:val="0"/>
      <w:shd w:val="clear" w:color="auto" w:fill="FFFFFF"/>
      <w:spacing w:after="0" w:line="0" w:lineRule="atLeast"/>
      <w:jc w:val="both"/>
    </w:pPr>
    <w:rPr>
      <w:rFonts w:ascii="Times New Roman" w:eastAsia="Times New Roman" w:hAnsi="Times New Roman" w:cstheme="minorBidi"/>
      <w:sz w:val="21"/>
      <w:szCs w:val="21"/>
    </w:rPr>
  </w:style>
  <w:style w:type="character" w:customStyle="1" w:styleId="24">
    <w:name w:val="Заголовок №2_"/>
    <w:link w:val="211"/>
    <w:uiPriority w:val="99"/>
    <w:locked/>
    <w:rsid w:val="00E81E22"/>
    <w:rPr>
      <w:rFonts w:ascii="Times New Roman" w:eastAsia="Times New Roman" w:hAnsi="Times New Roman"/>
      <w:b/>
      <w:bCs/>
      <w:sz w:val="28"/>
      <w:szCs w:val="28"/>
      <w:shd w:val="clear" w:color="auto" w:fill="FFFFFF"/>
    </w:rPr>
  </w:style>
  <w:style w:type="paragraph" w:customStyle="1" w:styleId="211">
    <w:name w:val="Заголовок №21"/>
    <w:basedOn w:val="a"/>
    <w:link w:val="24"/>
    <w:uiPriority w:val="99"/>
    <w:rsid w:val="00E81E22"/>
    <w:pPr>
      <w:widowControl w:val="0"/>
      <w:shd w:val="clear" w:color="auto" w:fill="FFFFFF"/>
      <w:spacing w:after="360" w:line="0" w:lineRule="atLeast"/>
      <w:jc w:val="center"/>
      <w:outlineLvl w:val="1"/>
    </w:pPr>
    <w:rPr>
      <w:rFonts w:ascii="Times New Roman" w:eastAsia="Times New Roman" w:hAnsi="Times New Roman" w:cstheme="minorBidi"/>
      <w:b/>
      <w:bCs/>
      <w:sz w:val="28"/>
      <w:szCs w:val="28"/>
    </w:rPr>
  </w:style>
  <w:style w:type="character" w:customStyle="1" w:styleId="51">
    <w:name w:val="Основной текст (5)_"/>
    <w:link w:val="52"/>
    <w:uiPriority w:val="99"/>
    <w:locked/>
    <w:rsid w:val="00E81E22"/>
    <w:rPr>
      <w:rFonts w:ascii="Book Antiqua" w:eastAsia="Book Antiqua" w:hAnsi="Book Antiqua" w:cs="Book Antiqua"/>
      <w:sz w:val="8"/>
      <w:szCs w:val="8"/>
      <w:shd w:val="clear" w:color="auto" w:fill="FFFFFF"/>
    </w:rPr>
  </w:style>
  <w:style w:type="paragraph" w:customStyle="1" w:styleId="52">
    <w:name w:val="Основной текст (5)"/>
    <w:basedOn w:val="a"/>
    <w:link w:val="51"/>
    <w:uiPriority w:val="99"/>
    <w:rsid w:val="00E81E22"/>
    <w:pPr>
      <w:widowControl w:val="0"/>
      <w:shd w:val="clear" w:color="auto" w:fill="FFFFFF"/>
      <w:spacing w:before="60" w:after="0" w:line="0" w:lineRule="atLeast"/>
      <w:jc w:val="both"/>
    </w:pPr>
    <w:rPr>
      <w:rFonts w:ascii="Book Antiqua" w:eastAsia="Book Antiqua" w:hAnsi="Book Antiqua" w:cs="Book Antiqua"/>
      <w:sz w:val="8"/>
      <w:szCs w:val="8"/>
    </w:rPr>
  </w:style>
  <w:style w:type="character" w:customStyle="1" w:styleId="6">
    <w:name w:val="Основной текст (6)_"/>
    <w:link w:val="60"/>
    <w:uiPriority w:val="99"/>
    <w:locked/>
    <w:rsid w:val="00E81E22"/>
    <w:rPr>
      <w:rFonts w:ascii="Book Antiqua" w:eastAsia="Book Antiqua" w:hAnsi="Book Antiqua" w:cs="Book Antiqua"/>
      <w:sz w:val="9"/>
      <w:szCs w:val="9"/>
      <w:shd w:val="clear" w:color="auto" w:fill="FFFFFF"/>
    </w:rPr>
  </w:style>
  <w:style w:type="paragraph" w:customStyle="1" w:styleId="60">
    <w:name w:val="Основной текст (6)"/>
    <w:basedOn w:val="a"/>
    <w:link w:val="6"/>
    <w:uiPriority w:val="99"/>
    <w:rsid w:val="00E81E22"/>
    <w:pPr>
      <w:widowControl w:val="0"/>
      <w:shd w:val="clear" w:color="auto" w:fill="FFFFFF"/>
      <w:spacing w:before="60" w:after="0" w:line="0" w:lineRule="atLeast"/>
      <w:jc w:val="both"/>
    </w:pPr>
    <w:rPr>
      <w:rFonts w:ascii="Book Antiqua" w:eastAsia="Book Antiqua" w:hAnsi="Book Antiqua" w:cs="Book Antiqua"/>
      <w:sz w:val="9"/>
      <w:szCs w:val="9"/>
    </w:rPr>
  </w:style>
  <w:style w:type="character" w:customStyle="1" w:styleId="7">
    <w:name w:val="Основной текст (7)_"/>
    <w:link w:val="70"/>
    <w:uiPriority w:val="99"/>
    <w:locked/>
    <w:rsid w:val="00E81E22"/>
    <w:rPr>
      <w:rFonts w:ascii="Cambria" w:eastAsia="Cambria" w:hAnsi="Cambria" w:cs="Cambria"/>
      <w:shd w:val="clear" w:color="auto" w:fill="FFFFFF"/>
    </w:rPr>
  </w:style>
  <w:style w:type="paragraph" w:customStyle="1" w:styleId="70">
    <w:name w:val="Основной текст (7)"/>
    <w:basedOn w:val="a"/>
    <w:link w:val="7"/>
    <w:uiPriority w:val="99"/>
    <w:rsid w:val="00E81E22"/>
    <w:pPr>
      <w:widowControl w:val="0"/>
      <w:shd w:val="clear" w:color="auto" w:fill="FFFFFF"/>
      <w:spacing w:after="300" w:line="0" w:lineRule="atLeast"/>
      <w:jc w:val="center"/>
    </w:pPr>
    <w:rPr>
      <w:rFonts w:ascii="Cambria" w:eastAsia="Cambria" w:hAnsi="Cambria" w:cs="Cambria"/>
    </w:rPr>
  </w:style>
  <w:style w:type="character" w:customStyle="1" w:styleId="8">
    <w:name w:val="Основной текст (8)_"/>
    <w:link w:val="80"/>
    <w:uiPriority w:val="99"/>
    <w:locked/>
    <w:rsid w:val="00E81E22"/>
    <w:rPr>
      <w:rFonts w:ascii="Book Antiqua" w:eastAsia="Book Antiqua" w:hAnsi="Book Antiqua" w:cs="Book Antiqua"/>
      <w:shd w:val="clear" w:color="auto" w:fill="FFFFFF"/>
    </w:rPr>
  </w:style>
  <w:style w:type="paragraph" w:customStyle="1" w:styleId="80">
    <w:name w:val="Основной текст (8)"/>
    <w:basedOn w:val="a"/>
    <w:link w:val="8"/>
    <w:uiPriority w:val="99"/>
    <w:rsid w:val="00E81E22"/>
    <w:pPr>
      <w:widowControl w:val="0"/>
      <w:shd w:val="clear" w:color="auto" w:fill="FFFFFF"/>
      <w:spacing w:after="300" w:line="0" w:lineRule="atLeast"/>
      <w:jc w:val="center"/>
    </w:pPr>
    <w:rPr>
      <w:rFonts w:ascii="Book Antiqua" w:eastAsia="Book Antiqua" w:hAnsi="Book Antiqua" w:cs="Book Antiqua"/>
    </w:rPr>
  </w:style>
  <w:style w:type="character" w:customStyle="1" w:styleId="9">
    <w:name w:val="Основной текст (9)_"/>
    <w:link w:val="90"/>
    <w:uiPriority w:val="99"/>
    <w:locked/>
    <w:rsid w:val="00E81E22"/>
    <w:rPr>
      <w:rFonts w:ascii="Cambria" w:eastAsia="Cambria" w:hAnsi="Cambria" w:cs="Cambria"/>
      <w:sz w:val="21"/>
      <w:szCs w:val="21"/>
      <w:shd w:val="clear" w:color="auto" w:fill="FFFFFF"/>
    </w:rPr>
  </w:style>
  <w:style w:type="paragraph" w:customStyle="1" w:styleId="90">
    <w:name w:val="Основной текст (9)"/>
    <w:basedOn w:val="a"/>
    <w:link w:val="9"/>
    <w:uiPriority w:val="99"/>
    <w:rsid w:val="00E81E22"/>
    <w:pPr>
      <w:widowControl w:val="0"/>
      <w:shd w:val="clear" w:color="auto" w:fill="FFFFFF"/>
      <w:spacing w:after="300" w:line="0" w:lineRule="atLeast"/>
    </w:pPr>
    <w:rPr>
      <w:rFonts w:ascii="Cambria" w:eastAsia="Cambria" w:hAnsi="Cambria" w:cs="Cambria"/>
      <w:sz w:val="21"/>
      <w:szCs w:val="21"/>
    </w:rPr>
  </w:style>
  <w:style w:type="character" w:customStyle="1" w:styleId="100">
    <w:name w:val="Основной текст (10)_"/>
    <w:link w:val="101"/>
    <w:uiPriority w:val="99"/>
    <w:locked/>
    <w:rsid w:val="00E81E22"/>
    <w:rPr>
      <w:rFonts w:ascii="Century Schoolbook" w:eastAsia="Century Schoolbook" w:hAnsi="Century Schoolbook" w:cs="Century Schoolbook"/>
      <w:spacing w:val="-10"/>
      <w:shd w:val="clear" w:color="auto" w:fill="FFFFFF"/>
    </w:rPr>
  </w:style>
  <w:style w:type="paragraph" w:customStyle="1" w:styleId="101">
    <w:name w:val="Основной текст (10)"/>
    <w:basedOn w:val="a"/>
    <w:link w:val="100"/>
    <w:uiPriority w:val="99"/>
    <w:rsid w:val="00E81E22"/>
    <w:pPr>
      <w:widowControl w:val="0"/>
      <w:shd w:val="clear" w:color="auto" w:fill="FFFFFF"/>
      <w:spacing w:after="300" w:line="0" w:lineRule="atLeast"/>
    </w:pPr>
    <w:rPr>
      <w:rFonts w:ascii="Century Schoolbook" w:eastAsia="Century Schoolbook" w:hAnsi="Century Schoolbook" w:cs="Century Schoolbook"/>
      <w:spacing w:val="-10"/>
    </w:rPr>
  </w:style>
  <w:style w:type="character" w:customStyle="1" w:styleId="110">
    <w:name w:val="Основной текст (11)_"/>
    <w:link w:val="111"/>
    <w:uiPriority w:val="99"/>
    <w:locked/>
    <w:rsid w:val="00E81E22"/>
    <w:rPr>
      <w:rFonts w:ascii="Book Antiqua" w:eastAsia="Book Antiqua" w:hAnsi="Book Antiqua" w:cs="Book Antiqua"/>
      <w:shd w:val="clear" w:color="auto" w:fill="FFFFFF"/>
    </w:rPr>
  </w:style>
  <w:style w:type="paragraph" w:customStyle="1" w:styleId="111">
    <w:name w:val="Основной текст (11)"/>
    <w:basedOn w:val="a"/>
    <w:link w:val="110"/>
    <w:uiPriority w:val="99"/>
    <w:rsid w:val="00E81E22"/>
    <w:pPr>
      <w:widowControl w:val="0"/>
      <w:shd w:val="clear" w:color="auto" w:fill="FFFFFF"/>
      <w:spacing w:after="300" w:line="0" w:lineRule="atLeast"/>
    </w:pPr>
    <w:rPr>
      <w:rFonts w:ascii="Book Antiqua" w:eastAsia="Book Antiqua" w:hAnsi="Book Antiqua" w:cs="Book Antiqua"/>
    </w:rPr>
  </w:style>
  <w:style w:type="character" w:customStyle="1" w:styleId="120">
    <w:name w:val="Основной текст (12)_"/>
    <w:link w:val="121"/>
    <w:uiPriority w:val="99"/>
    <w:locked/>
    <w:rsid w:val="00E81E22"/>
    <w:rPr>
      <w:rFonts w:ascii="Cambria" w:eastAsia="Cambria" w:hAnsi="Cambria" w:cs="Cambria"/>
      <w:spacing w:val="-10"/>
      <w:shd w:val="clear" w:color="auto" w:fill="FFFFFF"/>
    </w:rPr>
  </w:style>
  <w:style w:type="paragraph" w:customStyle="1" w:styleId="121">
    <w:name w:val="Основной текст (12)"/>
    <w:basedOn w:val="a"/>
    <w:link w:val="120"/>
    <w:uiPriority w:val="99"/>
    <w:rsid w:val="00E81E22"/>
    <w:pPr>
      <w:widowControl w:val="0"/>
      <w:shd w:val="clear" w:color="auto" w:fill="FFFFFF"/>
      <w:spacing w:after="300" w:line="0" w:lineRule="atLeast"/>
    </w:pPr>
    <w:rPr>
      <w:rFonts w:ascii="Cambria" w:eastAsia="Cambria" w:hAnsi="Cambria" w:cs="Cambria"/>
      <w:spacing w:val="-10"/>
    </w:rPr>
  </w:style>
  <w:style w:type="character" w:customStyle="1" w:styleId="130">
    <w:name w:val="Основной текст (13)_"/>
    <w:link w:val="131"/>
    <w:uiPriority w:val="99"/>
    <w:locked/>
    <w:rsid w:val="00E81E22"/>
    <w:rPr>
      <w:rFonts w:ascii="Cambria" w:eastAsia="Cambria" w:hAnsi="Cambria" w:cs="Cambria"/>
      <w:sz w:val="21"/>
      <w:szCs w:val="21"/>
      <w:shd w:val="clear" w:color="auto" w:fill="FFFFFF"/>
    </w:rPr>
  </w:style>
  <w:style w:type="paragraph" w:customStyle="1" w:styleId="131">
    <w:name w:val="Основной текст (13)"/>
    <w:basedOn w:val="a"/>
    <w:link w:val="130"/>
    <w:uiPriority w:val="99"/>
    <w:rsid w:val="00E81E22"/>
    <w:pPr>
      <w:widowControl w:val="0"/>
      <w:shd w:val="clear" w:color="auto" w:fill="FFFFFF"/>
      <w:spacing w:after="300" w:line="0" w:lineRule="atLeast"/>
      <w:jc w:val="center"/>
    </w:pPr>
    <w:rPr>
      <w:rFonts w:ascii="Cambria" w:eastAsia="Cambria" w:hAnsi="Cambria" w:cs="Cambria"/>
      <w:sz w:val="21"/>
      <w:szCs w:val="21"/>
    </w:rPr>
  </w:style>
  <w:style w:type="character" w:customStyle="1" w:styleId="140">
    <w:name w:val="Основной текст (14)_"/>
    <w:link w:val="141"/>
    <w:uiPriority w:val="99"/>
    <w:locked/>
    <w:rsid w:val="00E81E22"/>
    <w:rPr>
      <w:rFonts w:ascii="Cambria" w:eastAsia="Cambria" w:hAnsi="Cambria" w:cs="Cambria"/>
      <w:shd w:val="clear" w:color="auto" w:fill="FFFFFF"/>
    </w:rPr>
  </w:style>
  <w:style w:type="paragraph" w:customStyle="1" w:styleId="141">
    <w:name w:val="Основной текст (14)"/>
    <w:basedOn w:val="a"/>
    <w:link w:val="140"/>
    <w:uiPriority w:val="99"/>
    <w:rsid w:val="00E81E22"/>
    <w:pPr>
      <w:widowControl w:val="0"/>
      <w:shd w:val="clear" w:color="auto" w:fill="FFFFFF"/>
      <w:spacing w:after="300" w:line="0" w:lineRule="atLeast"/>
    </w:pPr>
    <w:rPr>
      <w:rFonts w:ascii="Cambria" w:eastAsia="Cambria" w:hAnsi="Cambria" w:cs="Cambria"/>
    </w:rPr>
  </w:style>
  <w:style w:type="character" w:customStyle="1" w:styleId="150">
    <w:name w:val="Основной текст (15)_"/>
    <w:link w:val="151"/>
    <w:uiPriority w:val="99"/>
    <w:locked/>
    <w:rsid w:val="00E81E22"/>
    <w:rPr>
      <w:rFonts w:ascii="Century Schoolbook" w:eastAsia="Century Schoolbook" w:hAnsi="Century Schoolbook" w:cs="Century Schoolbook"/>
      <w:spacing w:val="-10"/>
      <w:shd w:val="clear" w:color="auto" w:fill="FFFFFF"/>
    </w:rPr>
  </w:style>
  <w:style w:type="paragraph" w:customStyle="1" w:styleId="151">
    <w:name w:val="Основной текст (15)"/>
    <w:basedOn w:val="a"/>
    <w:link w:val="150"/>
    <w:uiPriority w:val="99"/>
    <w:rsid w:val="00E81E22"/>
    <w:pPr>
      <w:widowControl w:val="0"/>
      <w:shd w:val="clear" w:color="auto" w:fill="FFFFFF"/>
      <w:spacing w:after="300" w:line="0" w:lineRule="atLeast"/>
    </w:pPr>
    <w:rPr>
      <w:rFonts w:ascii="Century Schoolbook" w:eastAsia="Century Schoolbook" w:hAnsi="Century Schoolbook" w:cs="Century Schoolbook"/>
      <w:spacing w:val="-10"/>
    </w:rPr>
  </w:style>
  <w:style w:type="character" w:customStyle="1" w:styleId="160">
    <w:name w:val="Основной текст (16)_"/>
    <w:link w:val="161"/>
    <w:uiPriority w:val="99"/>
    <w:locked/>
    <w:rsid w:val="00E81E22"/>
    <w:rPr>
      <w:rFonts w:ascii="Times New Roman" w:eastAsia="Times New Roman" w:hAnsi="Times New Roman"/>
      <w:b/>
      <w:bCs/>
      <w:shd w:val="clear" w:color="auto" w:fill="FFFFFF"/>
    </w:rPr>
  </w:style>
  <w:style w:type="paragraph" w:customStyle="1" w:styleId="161">
    <w:name w:val="Основной текст (16)"/>
    <w:basedOn w:val="a"/>
    <w:link w:val="160"/>
    <w:uiPriority w:val="99"/>
    <w:rsid w:val="00E81E22"/>
    <w:pPr>
      <w:widowControl w:val="0"/>
      <w:shd w:val="clear" w:color="auto" w:fill="FFFFFF"/>
      <w:spacing w:after="300" w:line="0" w:lineRule="atLeast"/>
    </w:pPr>
    <w:rPr>
      <w:rFonts w:ascii="Times New Roman" w:eastAsia="Times New Roman" w:hAnsi="Times New Roman" w:cstheme="minorBidi"/>
      <w:b/>
      <w:bCs/>
    </w:rPr>
  </w:style>
  <w:style w:type="character" w:customStyle="1" w:styleId="170">
    <w:name w:val="Основной текст (17)_"/>
    <w:link w:val="171"/>
    <w:uiPriority w:val="99"/>
    <w:locked/>
    <w:rsid w:val="00E81E22"/>
    <w:rPr>
      <w:rFonts w:ascii="Cambria" w:eastAsia="Cambria" w:hAnsi="Cambria" w:cs="Cambria"/>
      <w:spacing w:val="-10"/>
      <w:shd w:val="clear" w:color="auto" w:fill="FFFFFF"/>
    </w:rPr>
  </w:style>
  <w:style w:type="paragraph" w:customStyle="1" w:styleId="171">
    <w:name w:val="Основной текст (17)"/>
    <w:basedOn w:val="a"/>
    <w:link w:val="170"/>
    <w:uiPriority w:val="99"/>
    <w:rsid w:val="00E81E22"/>
    <w:pPr>
      <w:widowControl w:val="0"/>
      <w:shd w:val="clear" w:color="auto" w:fill="FFFFFF"/>
      <w:spacing w:after="300" w:line="0" w:lineRule="atLeast"/>
    </w:pPr>
    <w:rPr>
      <w:rFonts w:ascii="Cambria" w:eastAsia="Cambria" w:hAnsi="Cambria" w:cs="Cambria"/>
      <w:spacing w:val="-10"/>
    </w:rPr>
  </w:style>
  <w:style w:type="character" w:customStyle="1" w:styleId="18">
    <w:name w:val="Основной текст (18)_"/>
    <w:link w:val="180"/>
    <w:uiPriority w:val="99"/>
    <w:locked/>
    <w:rsid w:val="00E81E22"/>
    <w:rPr>
      <w:rFonts w:ascii="Cambria" w:eastAsia="Cambria" w:hAnsi="Cambria" w:cs="Cambria"/>
      <w:spacing w:val="-20"/>
      <w:shd w:val="clear" w:color="auto" w:fill="FFFFFF"/>
    </w:rPr>
  </w:style>
  <w:style w:type="paragraph" w:customStyle="1" w:styleId="180">
    <w:name w:val="Основной текст (18)"/>
    <w:basedOn w:val="a"/>
    <w:link w:val="18"/>
    <w:uiPriority w:val="99"/>
    <w:rsid w:val="00E81E22"/>
    <w:pPr>
      <w:widowControl w:val="0"/>
      <w:shd w:val="clear" w:color="auto" w:fill="FFFFFF"/>
      <w:spacing w:after="600" w:line="0" w:lineRule="atLeast"/>
    </w:pPr>
    <w:rPr>
      <w:rFonts w:ascii="Cambria" w:eastAsia="Cambria" w:hAnsi="Cambria" w:cs="Cambria"/>
      <w:spacing w:val="-20"/>
    </w:rPr>
  </w:style>
  <w:style w:type="character" w:customStyle="1" w:styleId="19">
    <w:name w:val="Основной текст (19)_"/>
    <w:link w:val="190"/>
    <w:uiPriority w:val="99"/>
    <w:locked/>
    <w:rsid w:val="00E81E22"/>
    <w:rPr>
      <w:rFonts w:ascii="Times New Roman" w:eastAsia="Times New Roman" w:hAnsi="Times New Roman"/>
      <w:b/>
      <w:bCs/>
      <w:shd w:val="clear" w:color="auto" w:fill="FFFFFF"/>
    </w:rPr>
  </w:style>
  <w:style w:type="paragraph" w:customStyle="1" w:styleId="190">
    <w:name w:val="Основной текст (19)"/>
    <w:basedOn w:val="a"/>
    <w:link w:val="19"/>
    <w:uiPriority w:val="99"/>
    <w:rsid w:val="00E81E22"/>
    <w:pPr>
      <w:widowControl w:val="0"/>
      <w:shd w:val="clear" w:color="auto" w:fill="FFFFFF"/>
      <w:spacing w:after="300" w:line="0" w:lineRule="atLeast"/>
    </w:pPr>
    <w:rPr>
      <w:rFonts w:ascii="Times New Roman" w:eastAsia="Times New Roman" w:hAnsi="Times New Roman" w:cstheme="minorBidi"/>
      <w:b/>
      <w:bCs/>
    </w:rPr>
  </w:style>
  <w:style w:type="character" w:customStyle="1" w:styleId="200">
    <w:name w:val="Основной текст (20)_"/>
    <w:link w:val="201"/>
    <w:uiPriority w:val="99"/>
    <w:locked/>
    <w:rsid w:val="00E81E22"/>
    <w:rPr>
      <w:rFonts w:ascii="Cambria" w:eastAsia="Cambria" w:hAnsi="Cambria" w:cs="Cambria"/>
      <w:spacing w:val="-20"/>
      <w:sz w:val="21"/>
      <w:szCs w:val="21"/>
      <w:shd w:val="clear" w:color="auto" w:fill="FFFFFF"/>
    </w:rPr>
  </w:style>
  <w:style w:type="paragraph" w:customStyle="1" w:styleId="201">
    <w:name w:val="Основной текст (20)"/>
    <w:basedOn w:val="a"/>
    <w:link w:val="200"/>
    <w:uiPriority w:val="99"/>
    <w:rsid w:val="00E81E22"/>
    <w:pPr>
      <w:widowControl w:val="0"/>
      <w:shd w:val="clear" w:color="auto" w:fill="FFFFFF"/>
      <w:spacing w:after="300" w:line="0" w:lineRule="atLeast"/>
    </w:pPr>
    <w:rPr>
      <w:rFonts w:ascii="Cambria" w:eastAsia="Cambria" w:hAnsi="Cambria" w:cs="Cambria"/>
      <w:spacing w:val="-20"/>
      <w:sz w:val="21"/>
      <w:szCs w:val="21"/>
    </w:rPr>
  </w:style>
  <w:style w:type="character" w:customStyle="1" w:styleId="220">
    <w:name w:val="Заголовок №2 (2)_"/>
    <w:link w:val="221"/>
    <w:uiPriority w:val="99"/>
    <w:locked/>
    <w:rsid w:val="00E81E22"/>
    <w:rPr>
      <w:rFonts w:ascii="Times New Roman" w:eastAsia="Times New Roman" w:hAnsi="Times New Roman"/>
      <w:sz w:val="28"/>
      <w:szCs w:val="28"/>
      <w:shd w:val="clear" w:color="auto" w:fill="FFFFFF"/>
    </w:rPr>
  </w:style>
  <w:style w:type="paragraph" w:customStyle="1" w:styleId="221">
    <w:name w:val="Заголовок №2 (2)"/>
    <w:basedOn w:val="a"/>
    <w:link w:val="220"/>
    <w:uiPriority w:val="99"/>
    <w:rsid w:val="00E81E22"/>
    <w:pPr>
      <w:widowControl w:val="0"/>
      <w:shd w:val="clear" w:color="auto" w:fill="FFFFFF"/>
      <w:spacing w:after="0" w:line="307" w:lineRule="exact"/>
      <w:jc w:val="both"/>
      <w:outlineLvl w:val="1"/>
    </w:pPr>
    <w:rPr>
      <w:rFonts w:ascii="Times New Roman" w:eastAsia="Times New Roman" w:hAnsi="Times New Roman" w:cstheme="minorBidi"/>
      <w:sz w:val="28"/>
      <w:szCs w:val="28"/>
    </w:rPr>
  </w:style>
  <w:style w:type="character" w:customStyle="1" w:styleId="212">
    <w:name w:val="Основной текст (21)_"/>
    <w:link w:val="213"/>
    <w:uiPriority w:val="99"/>
    <w:locked/>
    <w:rsid w:val="00E81E22"/>
    <w:rPr>
      <w:rFonts w:ascii="Times New Roman" w:eastAsia="Times New Roman" w:hAnsi="Times New Roman"/>
      <w:b/>
      <w:bCs/>
      <w:shd w:val="clear" w:color="auto" w:fill="FFFFFF"/>
    </w:rPr>
  </w:style>
  <w:style w:type="paragraph" w:customStyle="1" w:styleId="213">
    <w:name w:val="Основной текст (21)"/>
    <w:basedOn w:val="a"/>
    <w:link w:val="212"/>
    <w:uiPriority w:val="99"/>
    <w:rsid w:val="00E81E22"/>
    <w:pPr>
      <w:widowControl w:val="0"/>
      <w:shd w:val="clear" w:color="auto" w:fill="FFFFFF"/>
      <w:spacing w:after="0" w:line="307" w:lineRule="exact"/>
      <w:jc w:val="both"/>
    </w:pPr>
    <w:rPr>
      <w:rFonts w:ascii="Times New Roman" w:eastAsia="Times New Roman" w:hAnsi="Times New Roman" w:cstheme="minorBidi"/>
      <w:b/>
      <w:bCs/>
    </w:rPr>
  </w:style>
  <w:style w:type="character" w:customStyle="1" w:styleId="222">
    <w:name w:val="Основной текст (22)_"/>
    <w:link w:val="223"/>
    <w:uiPriority w:val="99"/>
    <w:locked/>
    <w:rsid w:val="00E81E22"/>
    <w:rPr>
      <w:rFonts w:ascii="Times New Roman" w:eastAsia="Times New Roman" w:hAnsi="Times New Roman"/>
      <w:b/>
      <w:bCs/>
      <w:sz w:val="21"/>
      <w:szCs w:val="21"/>
      <w:shd w:val="clear" w:color="auto" w:fill="FFFFFF"/>
    </w:rPr>
  </w:style>
  <w:style w:type="paragraph" w:customStyle="1" w:styleId="223">
    <w:name w:val="Основной текст (22)"/>
    <w:basedOn w:val="a"/>
    <w:link w:val="222"/>
    <w:uiPriority w:val="99"/>
    <w:rsid w:val="00E81E22"/>
    <w:pPr>
      <w:widowControl w:val="0"/>
      <w:shd w:val="clear" w:color="auto" w:fill="FFFFFF"/>
      <w:spacing w:after="360" w:line="0" w:lineRule="atLeast"/>
      <w:jc w:val="center"/>
    </w:pPr>
    <w:rPr>
      <w:rFonts w:ascii="Times New Roman" w:eastAsia="Times New Roman" w:hAnsi="Times New Roman" w:cstheme="minorBidi"/>
      <w:b/>
      <w:bCs/>
      <w:sz w:val="21"/>
      <w:szCs w:val="21"/>
    </w:rPr>
  </w:style>
  <w:style w:type="character" w:customStyle="1" w:styleId="af0">
    <w:name w:val="Подпись к таблице_"/>
    <w:link w:val="af1"/>
    <w:uiPriority w:val="99"/>
    <w:locked/>
    <w:rsid w:val="00E81E22"/>
    <w:rPr>
      <w:rFonts w:ascii="Times New Roman" w:eastAsia="Times New Roman" w:hAnsi="Times New Roman"/>
      <w:sz w:val="28"/>
      <w:szCs w:val="28"/>
      <w:shd w:val="clear" w:color="auto" w:fill="FFFFFF"/>
    </w:rPr>
  </w:style>
  <w:style w:type="paragraph" w:customStyle="1" w:styleId="af1">
    <w:name w:val="Подпись к таблице"/>
    <w:basedOn w:val="a"/>
    <w:link w:val="af0"/>
    <w:uiPriority w:val="99"/>
    <w:rsid w:val="00E81E22"/>
    <w:pPr>
      <w:widowControl w:val="0"/>
      <w:shd w:val="clear" w:color="auto" w:fill="FFFFFF"/>
      <w:spacing w:after="0" w:line="317" w:lineRule="exact"/>
      <w:jc w:val="both"/>
    </w:pPr>
    <w:rPr>
      <w:rFonts w:ascii="Times New Roman" w:eastAsia="Times New Roman" w:hAnsi="Times New Roman" w:cstheme="minorBidi"/>
      <w:sz w:val="28"/>
      <w:szCs w:val="28"/>
    </w:rPr>
  </w:style>
  <w:style w:type="character" w:customStyle="1" w:styleId="230">
    <w:name w:val="Основной текст (23)_"/>
    <w:link w:val="231"/>
    <w:uiPriority w:val="99"/>
    <w:locked/>
    <w:rsid w:val="00E81E22"/>
    <w:rPr>
      <w:rFonts w:ascii="Impact" w:eastAsia="Impact" w:hAnsi="Impact" w:cs="Impact"/>
      <w:sz w:val="23"/>
      <w:szCs w:val="23"/>
      <w:shd w:val="clear" w:color="auto" w:fill="FFFFFF"/>
    </w:rPr>
  </w:style>
  <w:style w:type="paragraph" w:customStyle="1" w:styleId="231">
    <w:name w:val="Основной текст (23)"/>
    <w:basedOn w:val="a"/>
    <w:link w:val="230"/>
    <w:uiPriority w:val="99"/>
    <w:rsid w:val="00E81E22"/>
    <w:pPr>
      <w:widowControl w:val="0"/>
      <w:shd w:val="clear" w:color="auto" w:fill="FFFFFF"/>
      <w:spacing w:after="300" w:line="0" w:lineRule="atLeast"/>
      <w:jc w:val="center"/>
    </w:pPr>
    <w:rPr>
      <w:rFonts w:ascii="Impact" w:eastAsia="Impact" w:hAnsi="Impact" w:cs="Impact"/>
      <w:sz w:val="23"/>
      <w:szCs w:val="23"/>
    </w:rPr>
  </w:style>
  <w:style w:type="character" w:customStyle="1" w:styleId="240">
    <w:name w:val="Основной текст (24)_"/>
    <w:link w:val="241"/>
    <w:uiPriority w:val="99"/>
    <w:locked/>
    <w:rsid w:val="00E81E22"/>
    <w:rPr>
      <w:rFonts w:ascii="Cambria" w:eastAsia="Cambria" w:hAnsi="Cambria" w:cs="Cambria"/>
      <w:b/>
      <w:bCs/>
      <w:shd w:val="clear" w:color="auto" w:fill="FFFFFF"/>
    </w:rPr>
  </w:style>
  <w:style w:type="paragraph" w:customStyle="1" w:styleId="241">
    <w:name w:val="Основной текст (24)"/>
    <w:basedOn w:val="a"/>
    <w:link w:val="240"/>
    <w:uiPriority w:val="99"/>
    <w:rsid w:val="00E81E22"/>
    <w:pPr>
      <w:widowControl w:val="0"/>
      <w:shd w:val="clear" w:color="auto" w:fill="FFFFFF"/>
      <w:spacing w:after="300" w:line="0" w:lineRule="atLeast"/>
    </w:pPr>
    <w:rPr>
      <w:rFonts w:ascii="Cambria" w:eastAsia="Cambria" w:hAnsi="Cambria" w:cs="Cambria"/>
      <w:b/>
      <w:bCs/>
    </w:rPr>
  </w:style>
  <w:style w:type="character" w:customStyle="1" w:styleId="25">
    <w:name w:val="Основной текст (25)_"/>
    <w:link w:val="250"/>
    <w:uiPriority w:val="99"/>
    <w:locked/>
    <w:rsid w:val="00E81E22"/>
    <w:rPr>
      <w:rFonts w:ascii="Times New Roman" w:eastAsia="Times New Roman" w:hAnsi="Times New Roman"/>
      <w:b/>
      <w:bCs/>
      <w:sz w:val="21"/>
      <w:szCs w:val="21"/>
      <w:shd w:val="clear" w:color="auto" w:fill="FFFFFF"/>
    </w:rPr>
  </w:style>
  <w:style w:type="paragraph" w:customStyle="1" w:styleId="250">
    <w:name w:val="Основной текст (25)"/>
    <w:basedOn w:val="a"/>
    <w:link w:val="25"/>
    <w:uiPriority w:val="99"/>
    <w:rsid w:val="00E81E22"/>
    <w:pPr>
      <w:widowControl w:val="0"/>
      <w:shd w:val="clear" w:color="auto" w:fill="FFFFFF"/>
      <w:spacing w:after="360" w:line="0" w:lineRule="atLeast"/>
    </w:pPr>
    <w:rPr>
      <w:rFonts w:ascii="Times New Roman" w:eastAsia="Times New Roman" w:hAnsi="Times New Roman" w:cstheme="minorBidi"/>
      <w:b/>
      <w:bCs/>
      <w:sz w:val="21"/>
      <w:szCs w:val="21"/>
    </w:rPr>
  </w:style>
  <w:style w:type="character" w:customStyle="1" w:styleId="26">
    <w:name w:val="Основной текст (26)_"/>
    <w:link w:val="260"/>
    <w:uiPriority w:val="99"/>
    <w:locked/>
    <w:rsid w:val="00E81E22"/>
    <w:rPr>
      <w:rFonts w:cs="Calibri"/>
      <w:b/>
      <w:bCs/>
      <w:shd w:val="clear" w:color="auto" w:fill="FFFFFF"/>
    </w:rPr>
  </w:style>
  <w:style w:type="paragraph" w:customStyle="1" w:styleId="260">
    <w:name w:val="Основной текст (26)"/>
    <w:basedOn w:val="a"/>
    <w:link w:val="26"/>
    <w:uiPriority w:val="99"/>
    <w:rsid w:val="00E81E22"/>
    <w:pPr>
      <w:widowControl w:val="0"/>
      <w:shd w:val="clear" w:color="auto" w:fill="FFFFFF"/>
      <w:spacing w:after="300" w:line="0" w:lineRule="atLeast"/>
    </w:pPr>
    <w:rPr>
      <w:rFonts w:asciiTheme="minorHAnsi" w:eastAsiaTheme="minorHAnsi" w:hAnsiTheme="minorHAnsi" w:cs="Calibri"/>
      <w:b/>
      <w:bCs/>
    </w:rPr>
  </w:style>
  <w:style w:type="character" w:customStyle="1" w:styleId="27">
    <w:name w:val="Основной текст (27)_"/>
    <w:link w:val="270"/>
    <w:uiPriority w:val="99"/>
    <w:locked/>
    <w:rsid w:val="00E81E22"/>
    <w:rPr>
      <w:rFonts w:cs="Calibri"/>
      <w:b/>
      <w:bCs/>
      <w:sz w:val="21"/>
      <w:szCs w:val="21"/>
      <w:shd w:val="clear" w:color="auto" w:fill="FFFFFF"/>
    </w:rPr>
  </w:style>
  <w:style w:type="paragraph" w:customStyle="1" w:styleId="270">
    <w:name w:val="Основной текст (27)"/>
    <w:basedOn w:val="a"/>
    <w:link w:val="27"/>
    <w:uiPriority w:val="99"/>
    <w:rsid w:val="00E81E22"/>
    <w:pPr>
      <w:widowControl w:val="0"/>
      <w:shd w:val="clear" w:color="auto" w:fill="FFFFFF"/>
      <w:spacing w:after="300" w:line="0" w:lineRule="atLeast"/>
    </w:pPr>
    <w:rPr>
      <w:rFonts w:asciiTheme="minorHAnsi" w:eastAsiaTheme="minorHAnsi" w:hAnsiTheme="minorHAnsi" w:cs="Calibri"/>
      <w:b/>
      <w:bCs/>
      <w:sz w:val="21"/>
      <w:szCs w:val="21"/>
    </w:rPr>
  </w:style>
  <w:style w:type="character" w:customStyle="1" w:styleId="28">
    <w:name w:val="Основной текст (28)_"/>
    <w:link w:val="280"/>
    <w:uiPriority w:val="99"/>
    <w:locked/>
    <w:rsid w:val="00E81E22"/>
    <w:rPr>
      <w:rFonts w:ascii="Times New Roman" w:eastAsia="Times New Roman" w:hAnsi="Times New Roman"/>
      <w:b/>
      <w:bCs/>
      <w:shd w:val="clear" w:color="auto" w:fill="FFFFFF"/>
    </w:rPr>
  </w:style>
  <w:style w:type="paragraph" w:customStyle="1" w:styleId="280">
    <w:name w:val="Основной текст (28)"/>
    <w:basedOn w:val="a"/>
    <w:link w:val="28"/>
    <w:uiPriority w:val="99"/>
    <w:rsid w:val="00E81E22"/>
    <w:pPr>
      <w:widowControl w:val="0"/>
      <w:shd w:val="clear" w:color="auto" w:fill="FFFFFF"/>
      <w:spacing w:after="300" w:line="0" w:lineRule="atLeast"/>
    </w:pPr>
    <w:rPr>
      <w:rFonts w:ascii="Times New Roman" w:eastAsia="Times New Roman" w:hAnsi="Times New Roman" w:cstheme="minorBidi"/>
      <w:b/>
      <w:bCs/>
    </w:rPr>
  </w:style>
  <w:style w:type="character" w:customStyle="1" w:styleId="29">
    <w:name w:val="Основной текст (29)_"/>
    <w:link w:val="290"/>
    <w:uiPriority w:val="99"/>
    <w:locked/>
    <w:rsid w:val="00E81E22"/>
    <w:rPr>
      <w:rFonts w:cs="Calibri"/>
      <w:b/>
      <w:bCs/>
      <w:shd w:val="clear" w:color="auto" w:fill="FFFFFF"/>
    </w:rPr>
  </w:style>
  <w:style w:type="paragraph" w:customStyle="1" w:styleId="290">
    <w:name w:val="Основной текст (29)"/>
    <w:basedOn w:val="a"/>
    <w:link w:val="29"/>
    <w:uiPriority w:val="99"/>
    <w:rsid w:val="00E81E22"/>
    <w:pPr>
      <w:widowControl w:val="0"/>
      <w:shd w:val="clear" w:color="auto" w:fill="FFFFFF"/>
      <w:spacing w:after="300" w:line="0" w:lineRule="atLeast"/>
    </w:pPr>
    <w:rPr>
      <w:rFonts w:asciiTheme="minorHAnsi" w:eastAsiaTheme="minorHAnsi" w:hAnsiTheme="minorHAnsi" w:cs="Calibri"/>
      <w:b/>
      <w:bCs/>
    </w:rPr>
  </w:style>
  <w:style w:type="character" w:customStyle="1" w:styleId="300">
    <w:name w:val="Основной текст (30)_"/>
    <w:link w:val="301"/>
    <w:uiPriority w:val="99"/>
    <w:locked/>
    <w:rsid w:val="00E81E22"/>
    <w:rPr>
      <w:rFonts w:cs="Calibri"/>
      <w:b/>
      <w:bCs/>
      <w:shd w:val="clear" w:color="auto" w:fill="FFFFFF"/>
    </w:rPr>
  </w:style>
  <w:style w:type="paragraph" w:customStyle="1" w:styleId="301">
    <w:name w:val="Основной текст (30)"/>
    <w:basedOn w:val="a"/>
    <w:link w:val="300"/>
    <w:uiPriority w:val="99"/>
    <w:rsid w:val="00E81E22"/>
    <w:pPr>
      <w:widowControl w:val="0"/>
      <w:shd w:val="clear" w:color="auto" w:fill="FFFFFF"/>
      <w:spacing w:after="300" w:line="0" w:lineRule="atLeast"/>
    </w:pPr>
    <w:rPr>
      <w:rFonts w:asciiTheme="minorHAnsi" w:eastAsiaTheme="minorHAnsi" w:hAnsiTheme="minorHAnsi" w:cs="Calibri"/>
      <w:b/>
      <w:bCs/>
    </w:rPr>
  </w:style>
  <w:style w:type="character" w:customStyle="1" w:styleId="311">
    <w:name w:val="Основной текст (31)_"/>
    <w:link w:val="312"/>
    <w:uiPriority w:val="99"/>
    <w:locked/>
    <w:rsid w:val="00E81E22"/>
    <w:rPr>
      <w:rFonts w:ascii="Times New Roman" w:eastAsia="Times New Roman" w:hAnsi="Times New Roman"/>
      <w:b/>
      <w:bCs/>
      <w:sz w:val="21"/>
      <w:szCs w:val="21"/>
      <w:shd w:val="clear" w:color="auto" w:fill="FFFFFF"/>
    </w:rPr>
  </w:style>
  <w:style w:type="paragraph" w:customStyle="1" w:styleId="312">
    <w:name w:val="Основной текст (31)"/>
    <w:basedOn w:val="a"/>
    <w:link w:val="311"/>
    <w:uiPriority w:val="99"/>
    <w:rsid w:val="00E81E22"/>
    <w:pPr>
      <w:widowControl w:val="0"/>
      <w:shd w:val="clear" w:color="auto" w:fill="FFFFFF"/>
      <w:spacing w:after="300" w:line="0" w:lineRule="atLeast"/>
    </w:pPr>
    <w:rPr>
      <w:rFonts w:ascii="Times New Roman" w:eastAsia="Times New Roman" w:hAnsi="Times New Roman" w:cstheme="minorBidi"/>
      <w:b/>
      <w:bCs/>
      <w:sz w:val="21"/>
      <w:szCs w:val="21"/>
    </w:rPr>
  </w:style>
  <w:style w:type="character" w:customStyle="1" w:styleId="320">
    <w:name w:val="Основной текст (32)_"/>
    <w:link w:val="321"/>
    <w:uiPriority w:val="99"/>
    <w:locked/>
    <w:rsid w:val="00E81E22"/>
    <w:rPr>
      <w:rFonts w:ascii="Times New Roman" w:eastAsia="Times New Roman" w:hAnsi="Times New Roman"/>
      <w:b/>
      <w:bCs/>
      <w:shd w:val="clear" w:color="auto" w:fill="FFFFFF"/>
    </w:rPr>
  </w:style>
  <w:style w:type="paragraph" w:customStyle="1" w:styleId="321">
    <w:name w:val="Основной текст (32)"/>
    <w:basedOn w:val="a"/>
    <w:link w:val="320"/>
    <w:uiPriority w:val="99"/>
    <w:rsid w:val="00E81E22"/>
    <w:pPr>
      <w:widowControl w:val="0"/>
      <w:shd w:val="clear" w:color="auto" w:fill="FFFFFF"/>
      <w:spacing w:after="300" w:line="0" w:lineRule="atLeast"/>
    </w:pPr>
    <w:rPr>
      <w:rFonts w:ascii="Times New Roman" w:eastAsia="Times New Roman" w:hAnsi="Times New Roman" w:cstheme="minorBidi"/>
      <w:b/>
      <w:bCs/>
    </w:rPr>
  </w:style>
  <w:style w:type="character" w:customStyle="1" w:styleId="33">
    <w:name w:val="Основной текст (33)_"/>
    <w:link w:val="330"/>
    <w:uiPriority w:val="99"/>
    <w:locked/>
    <w:rsid w:val="00E81E22"/>
    <w:rPr>
      <w:rFonts w:cs="Calibri"/>
      <w:sz w:val="21"/>
      <w:szCs w:val="21"/>
      <w:shd w:val="clear" w:color="auto" w:fill="FFFFFF"/>
    </w:rPr>
  </w:style>
  <w:style w:type="paragraph" w:customStyle="1" w:styleId="330">
    <w:name w:val="Основной текст (33)"/>
    <w:basedOn w:val="a"/>
    <w:link w:val="33"/>
    <w:uiPriority w:val="99"/>
    <w:rsid w:val="00E81E22"/>
    <w:pPr>
      <w:widowControl w:val="0"/>
      <w:shd w:val="clear" w:color="auto" w:fill="FFFFFF"/>
      <w:spacing w:after="300" w:line="0" w:lineRule="atLeast"/>
    </w:pPr>
    <w:rPr>
      <w:rFonts w:asciiTheme="minorHAnsi" w:eastAsiaTheme="minorHAnsi" w:hAnsiTheme="minorHAnsi" w:cs="Calibri"/>
      <w:sz w:val="21"/>
      <w:szCs w:val="21"/>
    </w:rPr>
  </w:style>
  <w:style w:type="character" w:customStyle="1" w:styleId="34">
    <w:name w:val="Основной текст (34)_"/>
    <w:link w:val="340"/>
    <w:uiPriority w:val="99"/>
    <w:locked/>
    <w:rsid w:val="00E81E22"/>
    <w:rPr>
      <w:rFonts w:cs="Calibri"/>
      <w:b/>
      <w:bCs/>
      <w:shd w:val="clear" w:color="auto" w:fill="FFFFFF"/>
    </w:rPr>
  </w:style>
  <w:style w:type="paragraph" w:customStyle="1" w:styleId="340">
    <w:name w:val="Основной текст (34)"/>
    <w:basedOn w:val="a"/>
    <w:link w:val="34"/>
    <w:uiPriority w:val="99"/>
    <w:rsid w:val="00E81E22"/>
    <w:pPr>
      <w:widowControl w:val="0"/>
      <w:shd w:val="clear" w:color="auto" w:fill="FFFFFF"/>
      <w:spacing w:after="300" w:line="0" w:lineRule="atLeast"/>
    </w:pPr>
    <w:rPr>
      <w:rFonts w:asciiTheme="minorHAnsi" w:eastAsiaTheme="minorHAnsi" w:hAnsiTheme="minorHAnsi" w:cs="Calibri"/>
      <w:b/>
      <w:bCs/>
    </w:rPr>
  </w:style>
  <w:style w:type="character" w:customStyle="1" w:styleId="35">
    <w:name w:val="Основной текст (35)_"/>
    <w:link w:val="350"/>
    <w:uiPriority w:val="99"/>
    <w:locked/>
    <w:rsid w:val="00E81E22"/>
    <w:rPr>
      <w:rFonts w:ascii="Times New Roman" w:eastAsia="Times New Roman" w:hAnsi="Times New Roman"/>
      <w:b/>
      <w:bCs/>
      <w:sz w:val="21"/>
      <w:szCs w:val="21"/>
      <w:shd w:val="clear" w:color="auto" w:fill="FFFFFF"/>
    </w:rPr>
  </w:style>
  <w:style w:type="paragraph" w:customStyle="1" w:styleId="350">
    <w:name w:val="Основной текст (35)"/>
    <w:basedOn w:val="a"/>
    <w:link w:val="35"/>
    <w:uiPriority w:val="99"/>
    <w:rsid w:val="00E81E22"/>
    <w:pPr>
      <w:widowControl w:val="0"/>
      <w:shd w:val="clear" w:color="auto" w:fill="FFFFFF"/>
      <w:spacing w:after="300" w:line="0" w:lineRule="atLeast"/>
    </w:pPr>
    <w:rPr>
      <w:rFonts w:ascii="Times New Roman" w:eastAsia="Times New Roman" w:hAnsi="Times New Roman" w:cstheme="minorBidi"/>
      <w:b/>
      <w:bCs/>
      <w:sz w:val="21"/>
      <w:szCs w:val="21"/>
    </w:rPr>
  </w:style>
  <w:style w:type="character" w:customStyle="1" w:styleId="36">
    <w:name w:val="Основной текст (36)_"/>
    <w:link w:val="360"/>
    <w:uiPriority w:val="99"/>
    <w:locked/>
    <w:rsid w:val="00E81E22"/>
    <w:rPr>
      <w:rFonts w:ascii="Times New Roman" w:eastAsia="Times New Roman" w:hAnsi="Times New Roman"/>
      <w:b/>
      <w:bCs/>
      <w:sz w:val="21"/>
      <w:szCs w:val="21"/>
      <w:shd w:val="clear" w:color="auto" w:fill="FFFFFF"/>
    </w:rPr>
  </w:style>
  <w:style w:type="paragraph" w:customStyle="1" w:styleId="360">
    <w:name w:val="Основной текст (36)"/>
    <w:basedOn w:val="a"/>
    <w:link w:val="36"/>
    <w:uiPriority w:val="99"/>
    <w:rsid w:val="00E81E22"/>
    <w:pPr>
      <w:widowControl w:val="0"/>
      <w:shd w:val="clear" w:color="auto" w:fill="FFFFFF"/>
      <w:spacing w:after="660" w:line="0" w:lineRule="atLeast"/>
    </w:pPr>
    <w:rPr>
      <w:rFonts w:ascii="Times New Roman" w:eastAsia="Times New Roman" w:hAnsi="Times New Roman" w:cstheme="minorBidi"/>
      <w:b/>
      <w:bCs/>
      <w:sz w:val="21"/>
      <w:szCs w:val="21"/>
    </w:rPr>
  </w:style>
  <w:style w:type="character" w:customStyle="1" w:styleId="37">
    <w:name w:val="Основной текст (37)_"/>
    <w:link w:val="370"/>
    <w:uiPriority w:val="99"/>
    <w:locked/>
    <w:rsid w:val="00E81E22"/>
    <w:rPr>
      <w:rFonts w:cs="Calibri"/>
      <w:b/>
      <w:bCs/>
      <w:sz w:val="21"/>
      <w:szCs w:val="21"/>
      <w:shd w:val="clear" w:color="auto" w:fill="FFFFFF"/>
    </w:rPr>
  </w:style>
  <w:style w:type="paragraph" w:customStyle="1" w:styleId="370">
    <w:name w:val="Основной текст (37)"/>
    <w:basedOn w:val="a"/>
    <w:link w:val="37"/>
    <w:uiPriority w:val="99"/>
    <w:rsid w:val="00E81E22"/>
    <w:pPr>
      <w:widowControl w:val="0"/>
      <w:shd w:val="clear" w:color="auto" w:fill="FFFFFF"/>
      <w:spacing w:after="300" w:line="0" w:lineRule="atLeast"/>
    </w:pPr>
    <w:rPr>
      <w:rFonts w:asciiTheme="minorHAnsi" w:eastAsiaTheme="minorHAnsi" w:hAnsiTheme="minorHAnsi" w:cs="Calibri"/>
      <w:b/>
      <w:bCs/>
      <w:sz w:val="21"/>
      <w:szCs w:val="21"/>
    </w:rPr>
  </w:style>
  <w:style w:type="character" w:customStyle="1" w:styleId="38">
    <w:name w:val="Основной текст (38)_"/>
    <w:link w:val="380"/>
    <w:uiPriority w:val="99"/>
    <w:locked/>
    <w:rsid w:val="00E81E22"/>
    <w:rPr>
      <w:rFonts w:ascii="Arial Narrow" w:eastAsia="Arial Narrow" w:hAnsi="Arial Narrow" w:cs="Arial Narrow"/>
      <w:sz w:val="26"/>
      <w:szCs w:val="26"/>
      <w:shd w:val="clear" w:color="auto" w:fill="FFFFFF"/>
    </w:rPr>
  </w:style>
  <w:style w:type="paragraph" w:customStyle="1" w:styleId="380">
    <w:name w:val="Основной текст (38)"/>
    <w:basedOn w:val="a"/>
    <w:link w:val="38"/>
    <w:uiPriority w:val="99"/>
    <w:rsid w:val="00E81E22"/>
    <w:pPr>
      <w:widowControl w:val="0"/>
      <w:shd w:val="clear" w:color="auto" w:fill="FFFFFF"/>
      <w:spacing w:after="300" w:line="0" w:lineRule="atLeast"/>
      <w:jc w:val="center"/>
    </w:pPr>
    <w:rPr>
      <w:rFonts w:ascii="Arial Narrow" w:eastAsia="Arial Narrow" w:hAnsi="Arial Narrow" w:cs="Arial Narrow"/>
      <w:sz w:val="26"/>
      <w:szCs w:val="26"/>
    </w:rPr>
  </w:style>
  <w:style w:type="character" w:customStyle="1" w:styleId="39">
    <w:name w:val="Основной текст (39)_"/>
    <w:link w:val="390"/>
    <w:uiPriority w:val="99"/>
    <w:locked/>
    <w:rsid w:val="00E81E22"/>
    <w:rPr>
      <w:rFonts w:cs="Calibri"/>
      <w:b/>
      <w:bCs/>
      <w:shd w:val="clear" w:color="auto" w:fill="FFFFFF"/>
    </w:rPr>
  </w:style>
  <w:style w:type="paragraph" w:customStyle="1" w:styleId="390">
    <w:name w:val="Основной текст (39)"/>
    <w:basedOn w:val="a"/>
    <w:link w:val="39"/>
    <w:uiPriority w:val="99"/>
    <w:rsid w:val="00E81E22"/>
    <w:pPr>
      <w:widowControl w:val="0"/>
      <w:shd w:val="clear" w:color="auto" w:fill="FFFFFF"/>
      <w:spacing w:after="360" w:line="0" w:lineRule="atLeast"/>
    </w:pPr>
    <w:rPr>
      <w:rFonts w:asciiTheme="minorHAnsi" w:eastAsiaTheme="minorHAnsi" w:hAnsiTheme="minorHAnsi" w:cs="Calibri"/>
      <w:b/>
      <w:bCs/>
    </w:rPr>
  </w:style>
  <w:style w:type="character" w:customStyle="1" w:styleId="400">
    <w:name w:val="Основной текст (40)_"/>
    <w:link w:val="401"/>
    <w:uiPriority w:val="99"/>
    <w:locked/>
    <w:rsid w:val="00E81E22"/>
    <w:rPr>
      <w:rFonts w:ascii="Times New Roman" w:eastAsia="Times New Roman" w:hAnsi="Times New Roman"/>
      <w:b/>
      <w:bCs/>
      <w:shd w:val="clear" w:color="auto" w:fill="FFFFFF"/>
    </w:rPr>
  </w:style>
  <w:style w:type="paragraph" w:customStyle="1" w:styleId="401">
    <w:name w:val="Основной текст (40)"/>
    <w:basedOn w:val="a"/>
    <w:link w:val="400"/>
    <w:uiPriority w:val="99"/>
    <w:rsid w:val="00E81E22"/>
    <w:pPr>
      <w:widowControl w:val="0"/>
      <w:shd w:val="clear" w:color="auto" w:fill="FFFFFF"/>
      <w:spacing w:line="0" w:lineRule="atLeast"/>
      <w:jc w:val="center"/>
    </w:pPr>
    <w:rPr>
      <w:rFonts w:ascii="Times New Roman" w:eastAsia="Times New Roman" w:hAnsi="Times New Roman" w:cstheme="minorBidi"/>
      <w:b/>
      <w:bCs/>
    </w:rPr>
  </w:style>
  <w:style w:type="character" w:customStyle="1" w:styleId="41">
    <w:name w:val="Основной текст (41)_"/>
    <w:link w:val="410"/>
    <w:uiPriority w:val="99"/>
    <w:locked/>
    <w:rsid w:val="00E81E22"/>
    <w:rPr>
      <w:rFonts w:ascii="Impact" w:eastAsia="Impact" w:hAnsi="Impact" w:cs="Impact"/>
      <w:shd w:val="clear" w:color="auto" w:fill="FFFFFF"/>
    </w:rPr>
  </w:style>
  <w:style w:type="paragraph" w:customStyle="1" w:styleId="410">
    <w:name w:val="Основной текст (41)"/>
    <w:basedOn w:val="a"/>
    <w:link w:val="41"/>
    <w:uiPriority w:val="99"/>
    <w:rsid w:val="00E81E22"/>
    <w:pPr>
      <w:widowControl w:val="0"/>
      <w:shd w:val="clear" w:color="auto" w:fill="FFFFFF"/>
      <w:spacing w:line="0" w:lineRule="atLeast"/>
    </w:pPr>
    <w:rPr>
      <w:rFonts w:ascii="Impact" w:eastAsia="Impact" w:hAnsi="Impact" w:cs="Impact"/>
    </w:rPr>
  </w:style>
  <w:style w:type="character" w:customStyle="1" w:styleId="42">
    <w:name w:val="Основной текст (42)_"/>
    <w:link w:val="420"/>
    <w:uiPriority w:val="99"/>
    <w:locked/>
    <w:rsid w:val="00E81E22"/>
    <w:rPr>
      <w:rFonts w:ascii="Times New Roman" w:eastAsia="Times New Roman" w:hAnsi="Times New Roman"/>
      <w:shd w:val="clear" w:color="auto" w:fill="FFFFFF"/>
    </w:rPr>
  </w:style>
  <w:style w:type="paragraph" w:customStyle="1" w:styleId="420">
    <w:name w:val="Основной текст (42)"/>
    <w:basedOn w:val="a"/>
    <w:link w:val="42"/>
    <w:uiPriority w:val="99"/>
    <w:rsid w:val="00E81E22"/>
    <w:pPr>
      <w:widowControl w:val="0"/>
      <w:shd w:val="clear" w:color="auto" w:fill="FFFFFF"/>
      <w:spacing w:line="0" w:lineRule="atLeast"/>
    </w:pPr>
    <w:rPr>
      <w:rFonts w:ascii="Times New Roman" w:eastAsia="Times New Roman" w:hAnsi="Times New Roman" w:cstheme="minorBidi"/>
    </w:rPr>
  </w:style>
  <w:style w:type="character" w:customStyle="1" w:styleId="43">
    <w:name w:val="Основной текст (43)_"/>
    <w:link w:val="430"/>
    <w:uiPriority w:val="99"/>
    <w:locked/>
    <w:rsid w:val="00E81E22"/>
    <w:rPr>
      <w:rFonts w:ascii="Times New Roman" w:eastAsia="Times New Roman" w:hAnsi="Times New Roman"/>
      <w:shd w:val="clear" w:color="auto" w:fill="FFFFFF"/>
    </w:rPr>
  </w:style>
  <w:style w:type="paragraph" w:customStyle="1" w:styleId="430">
    <w:name w:val="Основной текст (43)"/>
    <w:basedOn w:val="a"/>
    <w:link w:val="43"/>
    <w:uiPriority w:val="99"/>
    <w:rsid w:val="00E81E22"/>
    <w:pPr>
      <w:widowControl w:val="0"/>
      <w:shd w:val="clear" w:color="auto" w:fill="FFFFFF"/>
      <w:spacing w:line="0" w:lineRule="atLeast"/>
    </w:pPr>
    <w:rPr>
      <w:rFonts w:ascii="Times New Roman" w:eastAsia="Times New Roman" w:hAnsi="Times New Roman" w:cstheme="minorBidi"/>
    </w:rPr>
  </w:style>
  <w:style w:type="character" w:customStyle="1" w:styleId="44">
    <w:name w:val="Основной текст (44)_"/>
    <w:link w:val="440"/>
    <w:uiPriority w:val="99"/>
    <w:locked/>
    <w:rsid w:val="00E81E22"/>
    <w:rPr>
      <w:rFonts w:ascii="Garamond" w:eastAsia="Garamond" w:hAnsi="Garamond" w:cs="Garamond"/>
      <w:sz w:val="24"/>
      <w:szCs w:val="24"/>
      <w:shd w:val="clear" w:color="auto" w:fill="FFFFFF"/>
    </w:rPr>
  </w:style>
  <w:style w:type="paragraph" w:customStyle="1" w:styleId="440">
    <w:name w:val="Основной текст (44)"/>
    <w:basedOn w:val="a"/>
    <w:link w:val="44"/>
    <w:uiPriority w:val="99"/>
    <w:rsid w:val="00E81E22"/>
    <w:pPr>
      <w:widowControl w:val="0"/>
      <w:shd w:val="clear" w:color="auto" w:fill="FFFFFF"/>
      <w:spacing w:line="0" w:lineRule="atLeast"/>
    </w:pPr>
    <w:rPr>
      <w:rFonts w:ascii="Garamond" w:eastAsia="Garamond" w:hAnsi="Garamond" w:cs="Garamond"/>
      <w:sz w:val="24"/>
      <w:szCs w:val="24"/>
    </w:rPr>
  </w:style>
  <w:style w:type="character" w:customStyle="1" w:styleId="45">
    <w:name w:val="Основной текст (45)_"/>
    <w:link w:val="450"/>
    <w:uiPriority w:val="99"/>
    <w:locked/>
    <w:rsid w:val="00E81E22"/>
    <w:rPr>
      <w:rFonts w:ascii="Impact" w:eastAsia="Impact" w:hAnsi="Impact" w:cs="Impact"/>
      <w:spacing w:val="20"/>
      <w:shd w:val="clear" w:color="auto" w:fill="FFFFFF"/>
    </w:rPr>
  </w:style>
  <w:style w:type="paragraph" w:customStyle="1" w:styleId="450">
    <w:name w:val="Основной текст (45)"/>
    <w:basedOn w:val="a"/>
    <w:link w:val="45"/>
    <w:uiPriority w:val="99"/>
    <w:rsid w:val="00E81E22"/>
    <w:pPr>
      <w:widowControl w:val="0"/>
      <w:shd w:val="clear" w:color="auto" w:fill="FFFFFF"/>
      <w:spacing w:line="0" w:lineRule="atLeast"/>
    </w:pPr>
    <w:rPr>
      <w:rFonts w:ascii="Impact" w:eastAsia="Impact" w:hAnsi="Impact" w:cs="Impact"/>
      <w:spacing w:val="20"/>
    </w:rPr>
  </w:style>
  <w:style w:type="character" w:customStyle="1" w:styleId="4Exact">
    <w:name w:val="Подпись к картинке (4) Exact"/>
    <w:link w:val="46"/>
    <w:uiPriority w:val="99"/>
    <w:locked/>
    <w:rsid w:val="00E81E22"/>
    <w:rPr>
      <w:rFonts w:ascii="Times New Roman" w:eastAsia="Times New Roman" w:hAnsi="Times New Roman"/>
      <w:b/>
      <w:bCs/>
      <w:i/>
      <w:iCs/>
      <w:sz w:val="13"/>
      <w:szCs w:val="13"/>
      <w:shd w:val="clear" w:color="auto" w:fill="FFFFFF"/>
    </w:rPr>
  </w:style>
  <w:style w:type="paragraph" w:customStyle="1" w:styleId="46">
    <w:name w:val="Подпись к картинке (4)"/>
    <w:basedOn w:val="a"/>
    <w:link w:val="4Exact"/>
    <w:uiPriority w:val="99"/>
    <w:rsid w:val="00E81E22"/>
    <w:pPr>
      <w:widowControl w:val="0"/>
      <w:shd w:val="clear" w:color="auto" w:fill="FFFFFF"/>
      <w:spacing w:after="0" w:line="0" w:lineRule="atLeast"/>
      <w:jc w:val="both"/>
    </w:pPr>
    <w:rPr>
      <w:rFonts w:ascii="Times New Roman" w:eastAsia="Times New Roman" w:hAnsi="Times New Roman" w:cstheme="minorBidi"/>
      <w:b/>
      <w:bCs/>
      <w:i/>
      <w:iCs/>
      <w:sz w:val="13"/>
      <w:szCs w:val="13"/>
    </w:rPr>
  </w:style>
  <w:style w:type="character" w:customStyle="1" w:styleId="232">
    <w:name w:val="Заголовок №2 (3)_"/>
    <w:link w:val="233"/>
    <w:uiPriority w:val="99"/>
    <w:locked/>
    <w:rsid w:val="00E81E22"/>
    <w:rPr>
      <w:rFonts w:ascii="Times New Roman" w:eastAsia="Times New Roman" w:hAnsi="Times New Roman"/>
      <w:b/>
      <w:bCs/>
      <w:sz w:val="28"/>
      <w:szCs w:val="28"/>
      <w:shd w:val="clear" w:color="auto" w:fill="FFFFFF"/>
    </w:rPr>
  </w:style>
  <w:style w:type="paragraph" w:customStyle="1" w:styleId="233">
    <w:name w:val="Заголовок №2 (3)"/>
    <w:basedOn w:val="a"/>
    <w:link w:val="232"/>
    <w:uiPriority w:val="99"/>
    <w:rsid w:val="00E81E22"/>
    <w:pPr>
      <w:widowControl w:val="0"/>
      <w:shd w:val="clear" w:color="auto" w:fill="FFFFFF"/>
      <w:spacing w:before="480" w:after="300" w:line="0" w:lineRule="atLeast"/>
      <w:outlineLvl w:val="1"/>
    </w:pPr>
    <w:rPr>
      <w:rFonts w:ascii="Times New Roman" w:eastAsia="Times New Roman" w:hAnsi="Times New Roman" w:cstheme="minorBidi"/>
      <w:b/>
      <w:bCs/>
      <w:sz w:val="28"/>
      <w:szCs w:val="28"/>
    </w:rPr>
  </w:style>
  <w:style w:type="character" w:customStyle="1" w:styleId="460">
    <w:name w:val="Основной текст (46)_"/>
    <w:link w:val="461"/>
    <w:uiPriority w:val="99"/>
    <w:locked/>
    <w:rsid w:val="00E81E22"/>
    <w:rPr>
      <w:rFonts w:ascii="Times New Roman" w:eastAsia="Times New Roman" w:hAnsi="Times New Roman"/>
      <w:spacing w:val="-10"/>
      <w:sz w:val="14"/>
      <w:szCs w:val="14"/>
      <w:shd w:val="clear" w:color="auto" w:fill="FFFFFF"/>
    </w:rPr>
  </w:style>
  <w:style w:type="paragraph" w:customStyle="1" w:styleId="461">
    <w:name w:val="Основной текст (46)"/>
    <w:basedOn w:val="a"/>
    <w:link w:val="460"/>
    <w:uiPriority w:val="99"/>
    <w:rsid w:val="00E81E22"/>
    <w:pPr>
      <w:widowControl w:val="0"/>
      <w:shd w:val="clear" w:color="auto" w:fill="FFFFFF"/>
      <w:spacing w:before="300" w:after="60" w:line="0" w:lineRule="atLeast"/>
      <w:jc w:val="both"/>
    </w:pPr>
    <w:rPr>
      <w:rFonts w:ascii="Times New Roman" w:eastAsia="Times New Roman" w:hAnsi="Times New Roman" w:cstheme="minorBidi"/>
      <w:spacing w:val="-10"/>
      <w:sz w:val="14"/>
      <w:szCs w:val="14"/>
    </w:rPr>
  </w:style>
  <w:style w:type="character" w:customStyle="1" w:styleId="47">
    <w:name w:val="Основной текст (47)_"/>
    <w:link w:val="470"/>
    <w:uiPriority w:val="99"/>
    <w:locked/>
    <w:rsid w:val="00E81E22"/>
    <w:rPr>
      <w:rFonts w:ascii="Franklin Gothic Heavy" w:eastAsia="Franklin Gothic Heavy" w:hAnsi="Franklin Gothic Heavy" w:cs="Franklin Gothic Heavy"/>
      <w:shd w:val="clear" w:color="auto" w:fill="FFFFFF"/>
    </w:rPr>
  </w:style>
  <w:style w:type="paragraph" w:customStyle="1" w:styleId="470">
    <w:name w:val="Основной текст (47)"/>
    <w:basedOn w:val="a"/>
    <w:link w:val="47"/>
    <w:uiPriority w:val="99"/>
    <w:rsid w:val="00E81E22"/>
    <w:pPr>
      <w:widowControl w:val="0"/>
      <w:shd w:val="clear" w:color="auto" w:fill="FFFFFF"/>
      <w:spacing w:before="60" w:after="0" w:line="0" w:lineRule="atLeast"/>
      <w:jc w:val="both"/>
    </w:pPr>
    <w:rPr>
      <w:rFonts w:ascii="Franklin Gothic Heavy" w:eastAsia="Franklin Gothic Heavy" w:hAnsi="Franklin Gothic Heavy" w:cs="Franklin Gothic Heavy"/>
    </w:rPr>
  </w:style>
  <w:style w:type="character" w:customStyle="1" w:styleId="48">
    <w:name w:val="Основной текст (48)_"/>
    <w:link w:val="480"/>
    <w:uiPriority w:val="99"/>
    <w:locked/>
    <w:rsid w:val="00E81E22"/>
    <w:rPr>
      <w:rFonts w:ascii="Times New Roman" w:eastAsia="Times New Roman" w:hAnsi="Times New Roman"/>
      <w:sz w:val="21"/>
      <w:szCs w:val="21"/>
      <w:shd w:val="clear" w:color="auto" w:fill="FFFFFF"/>
    </w:rPr>
  </w:style>
  <w:style w:type="paragraph" w:customStyle="1" w:styleId="480">
    <w:name w:val="Основной текст (48)"/>
    <w:basedOn w:val="a"/>
    <w:link w:val="48"/>
    <w:uiPriority w:val="99"/>
    <w:rsid w:val="00E81E22"/>
    <w:pPr>
      <w:widowControl w:val="0"/>
      <w:shd w:val="clear" w:color="auto" w:fill="FFFFFF"/>
      <w:spacing w:after="0" w:line="192" w:lineRule="exact"/>
      <w:jc w:val="both"/>
    </w:pPr>
    <w:rPr>
      <w:rFonts w:ascii="Times New Roman" w:eastAsia="Times New Roman" w:hAnsi="Times New Roman" w:cstheme="minorBidi"/>
      <w:sz w:val="21"/>
      <w:szCs w:val="21"/>
    </w:rPr>
  </w:style>
  <w:style w:type="character" w:customStyle="1" w:styleId="242">
    <w:name w:val="Заголовок №2 (4)_"/>
    <w:link w:val="243"/>
    <w:uiPriority w:val="99"/>
    <w:locked/>
    <w:rsid w:val="00E81E22"/>
    <w:rPr>
      <w:rFonts w:ascii="Times New Roman" w:eastAsia="Times New Roman" w:hAnsi="Times New Roman"/>
      <w:b/>
      <w:bCs/>
      <w:sz w:val="26"/>
      <w:szCs w:val="26"/>
      <w:shd w:val="clear" w:color="auto" w:fill="FFFFFF"/>
    </w:rPr>
  </w:style>
  <w:style w:type="paragraph" w:customStyle="1" w:styleId="243">
    <w:name w:val="Заголовок №2 (4)"/>
    <w:basedOn w:val="a"/>
    <w:link w:val="242"/>
    <w:uiPriority w:val="99"/>
    <w:rsid w:val="00E81E22"/>
    <w:pPr>
      <w:widowControl w:val="0"/>
      <w:shd w:val="clear" w:color="auto" w:fill="FFFFFF"/>
      <w:spacing w:after="180" w:line="0" w:lineRule="atLeast"/>
      <w:jc w:val="center"/>
      <w:outlineLvl w:val="1"/>
    </w:pPr>
    <w:rPr>
      <w:rFonts w:ascii="Times New Roman" w:eastAsia="Times New Roman" w:hAnsi="Times New Roman" w:cstheme="minorBidi"/>
      <w:b/>
      <w:bCs/>
      <w:sz w:val="26"/>
      <w:szCs w:val="26"/>
    </w:rPr>
  </w:style>
  <w:style w:type="character" w:customStyle="1" w:styleId="251">
    <w:name w:val="Заголовок №2 (5)_"/>
    <w:link w:val="252"/>
    <w:uiPriority w:val="99"/>
    <w:locked/>
    <w:rsid w:val="00E81E22"/>
    <w:rPr>
      <w:rFonts w:ascii="Times New Roman" w:eastAsia="Times New Roman" w:hAnsi="Times New Roman"/>
      <w:b/>
      <w:bCs/>
      <w:sz w:val="28"/>
      <w:szCs w:val="28"/>
      <w:shd w:val="clear" w:color="auto" w:fill="FFFFFF"/>
    </w:rPr>
  </w:style>
  <w:style w:type="paragraph" w:customStyle="1" w:styleId="252">
    <w:name w:val="Заголовок №2 (5)"/>
    <w:basedOn w:val="a"/>
    <w:link w:val="251"/>
    <w:uiPriority w:val="99"/>
    <w:rsid w:val="00E81E22"/>
    <w:pPr>
      <w:widowControl w:val="0"/>
      <w:shd w:val="clear" w:color="auto" w:fill="FFFFFF"/>
      <w:spacing w:after="180" w:line="0" w:lineRule="atLeast"/>
      <w:outlineLvl w:val="1"/>
    </w:pPr>
    <w:rPr>
      <w:rFonts w:ascii="Times New Roman" w:eastAsia="Times New Roman" w:hAnsi="Times New Roman" w:cstheme="minorBidi"/>
      <w:b/>
      <w:bCs/>
      <w:sz w:val="28"/>
      <w:szCs w:val="28"/>
    </w:rPr>
  </w:style>
  <w:style w:type="character" w:customStyle="1" w:styleId="261">
    <w:name w:val="Заголовок №2 (6)_"/>
    <w:link w:val="262"/>
    <w:uiPriority w:val="99"/>
    <w:locked/>
    <w:rsid w:val="00E81E22"/>
    <w:rPr>
      <w:rFonts w:ascii="Times New Roman" w:eastAsia="Times New Roman" w:hAnsi="Times New Roman"/>
      <w:sz w:val="26"/>
      <w:szCs w:val="26"/>
      <w:shd w:val="clear" w:color="auto" w:fill="FFFFFF"/>
    </w:rPr>
  </w:style>
  <w:style w:type="paragraph" w:customStyle="1" w:styleId="262">
    <w:name w:val="Заголовок №2 (6)"/>
    <w:basedOn w:val="a"/>
    <w:link w:val="261"/>
    <w:uiPriority w:val="99"/>
    <w:rsid w:val="00E81E22"/>
    <w:pPr>
      <w:widowControl w:val="0"/>
      <w:shd w:val="clear" w:color="auto" w:fill="FFFFFF"/>
      <w:spacing w:after="180" w:line="0" w:lineRule="atLeast"/>
      <w:outlineLvl w:val="1"/>
    </w:pPr>
    <w:rPr>
      <w:rFonts w:ascii="Times New Roman" w:eastAsia="Times New Roman" w:hAnsi="Times New Roman" w:cstheme="minorBidi"/>
      <w:sz w:val="26"/>
      <w:szCs w:val="26"/>
    </w:rPr>
  </w:style>
  <w:style w:type="character" w:customStyle="1" w:styleId="271">
    <w:name w:val="Заголовок №2 (7)_"/>
    <w:link w:val="272"/>
    <w:uiPriority w:val="99"/>
    <w:locked/>
    <w:rsid w:val="00E81E22"/>
    <w:rPr>
      <w:rFonts w:ascii="Times New Roman" w:eastAsia="Times New Roman" w:hAnsi="Times New Roman"/>
      <w:sz w:val="28"/>
      <w:szCs w:val="28"/>
      <w:shd w:val="clear" w:color="auto" w:fill="FFFFFF"/>
    </w:rPr>
  </w:style>
  <w:style w:type="paragraph" w:customStyle="1" w:styleId="272">
    <w:name w:val="Заголовок №2 (7)"/>
    <w:basedOn w:val="a"/>
    <w:link w:val="271"/>
    <w:uiPriority w:val="99"/>
    <w:rsid w:val="00E81E22"/>
    <w:pPr>
      <w:widowControl w:val="0"/>
      <w:shd w:val="clear" w:color="auto" w:fill="FFFFFF"/>
      <w:spacing w:after="180" w:line="0" w:lineRule="atLeast"/>
      <w:outlineLvl w:val="1"/>
    </w:pPr>
    <w:rPr>
      <w:rFonts w:ascii="Times New Roman" w:eastAsia="Times New Roman" w:hAnsi="Times New Roman" w:cstheme="minorBidi"/>
      <w:sz w:val="28"/>
      <w:szCs w:val="28"/>
    </w:rPr>
  </w:style>
  <w:style w:type="character" w:customStyle="1" w:styleId="2a">
    <w:name w:val="Номер заголовка №2_"/>
    <w:link w:val="2b"/>
    <w:uiPriority w:val="99"/>
    <w:locked/>
    <w:rsid w:val="00E81E22"/>
    <w:rPr>
      <w:rFonts w:ascii="Times New Roman" w:eastAsia="Times New Roman" w:hAnsi="Times New Roman"/>
      <w:sz w:val="28"/>
      <w:szCs w:val="28"/>
      <w:shd w:val="clear" w:color="auto" w:fill="FFFFFF"/>
    </w:rPr>
  </w:style>
  <w:style w:type="paragraph" w:customStyle="1" w:styleId="2b">
    <w:name w:val="Номер заголовка №2"/>
    <w:basedOn w:val="a"/>
    <w:link w:val="2a"/>
    <w:uiPriority w:val="99"/>
    <w:rsid w:val="00E81E22"/>
    <w:pPr>
      <w:widowControl w:val="0"/>
      <w:shd w:val="clear" w:color="auto" w:fill="FFFFFF"/>
      <w:spacing w:after="180" w:line="0" w:lineRule="atLeast"/>
      <w:outlineLvl w:val="1"/>
    </w:pPr>
    <w:rPr>
      <w:rFonts w:ascii="Times New Roman" w:eastAsia="Times New Roman" w:hAnsi="Times New Roman" w:cstheme="minorBidi"/>
      <w:sz w:val="28"/>
      <w:szCs w:val="28"/>
    </w:rPr>
  </w:style>
  <w:style w:type="character" w:customStyle="1" w:styleId="49">
    <w:name w:val="Основной текст (49)_"/>
    <w:link w:val="490"/>
    <w:uiPriority w:val="99"/>
    <w:locked/>
    <w:rsid w:val="00E81E22"/>
    <w:rPr>
      <w:rFonts w:ascii="Impact" w:eastAsia="Impact" w:hAnsi="Impact" w:cs="Impact"/>
      <w:sz w:val="18"/>
      <w:szCs w:val="18"/>
      <w:shd w:val="clear" w:color="auto" w:fill="FFFFFF"/>
    </w:rPr>
  </w:style>
  <w:style w:type="paragraph" w:customStyle="1" w:styleId="490">
    <w:name w:val="Основной текст (49)"/>
    <w:basedOn w:val="a"/>
    <w:link w:val="49"/>
    <w:uiPriority w:val="99"/>
    <w:rsid w:val="00E81E22"/>
    <w:pPr>
      <w:widowControl w:val="0"/>
      <w:shd w:val="clear" w:color="auto" w:fill="FFFFFF"/>
      <w:spacing w:after="780" w:line="0" w:lineRule="atLeast"/>
    </w:pPr>
    <w:rPr>
      <w:rFonts w:ascii="Impact" w:eastAsia="Impact" w:hAnsi="Impact" w:cs="Impact"/>
      <w:sz w:val="18"/>
      <w:szCs w:val="18"/>
    </w:rPr>
  </w:style>
  <w:style w:type="character" w:customStyle="1" w:styleId="500">
    <w:name w:val="Основной текст (50)_"/>
    <w:link w:val="501"/>
    <w:uiPriority w:val="99"/>
    <w:locked/>
    <w:rsid w:val="00E81E22"/>
    <w:rPr>
      <w:rFonts w:ascii="Trebuchet MS" w:eastAsia="Trebuchet MS" w:hAnsi="Trebuchet MS" w:cs="Trebuchet MS"/>
      <w:b/>
      <w:bCs/>
      <w:shd w:val="clear" w:color="auto" w:fill="FFFFFF"/>
    </w:rPr>
  </w:style>
  <w:style w:type="paragraph" w:customStyle="1" w:styleId="501">
    <w:name w:val="Основной текст (50)"/>
    <w:basedOn w:val="a"/>
    <w:link w:val="500"/>
    <w:uiPriority w:val="99"/>
    <w:rsid w:val="00E81E22"/>
    <w:pPr>
      <w:widowControl w:val="0"/>
      <w:shd w:val="clear" w:color="auto" w:fill="FFFFFF"/>
      <w:spacing w:after="780" w:line="0" w:lineRule="atLeast"/>
    </w:pPr>
    <w:rPr>
      <w:rFonts w:ascii="Trebuchet MS" w:eastAsia="Trebuchet MS" w:hAnsi="Trebuchet MS" w:cs="Trebuchet MS"/>
      <w:b/>
      <w:bCs/>
    </w:rPr>
  </w:style>
  <w:style w:type="character" w:customStyle="1" w:styleId="510">
    <w:name w:val="Основной текст (51)_"/>
    <w:link w:val="511"/>
    <w:uiPriority w:val="99"/>
    <w:locked/>
    <w:rsid w:val="00E81E22"/>
    <w:rPr>
      <w:rFonts w:ascii="Times New Roman" w:eastAsia="Times New Roman" w:hAnsi="Times New Roman"/>
      <w:sz w:val="28"/>
      <w:szCs w:val="28"/>
      <w:shd w:val="clear" w:color="auto" w:fill="FFFFFF"/>
    </w:rPr>
  </w:style>
  <w:style w:type="paragraph" w:customStyle="1" w:styleId="511">
    <w:name w:val="Основной текст (51)"/>
    <w:basedOn w:val="a"/>
    <w:link w:val="510"/>
    <w:uiPriority w:val="99"/>
    <w:rsid w:val="00E81E22"/>
    <w:pPr>
      <w:widowControl w:val="0"/>
      <w:shd w:val="clear" w:color="auto" w:fill="FFFFFF"/>
      <w:spacing w:after="0" w:line="317" w:lineRule="exact"/>
      <w:ind w:hanging="80"/>
      <w:jc w:val="both"/>
    </w:pPr>
    <w:rPr>
      <w:rFonts w:ascii="Times New Roman" w:eastAsia="Times New Roman" w:hAnsi="Times New Roman" w:cstheme="minorBidi"/>
      <w:sz w:val="28"/>
      <w:szCs w:val="28"/>
    </w:rPr>
  </w:style>
  <w:style w:type="character" w:customStyle="1" w:styleId="520">
    <w:name w:val="Основной текст (52)_"/>
    <w:link w:val="521"/>
    <w:uiPriority w:val="99"/>
    <w:locked/>
    <w:rsid w:val="00E81E22"/>
    <w:rPr>
      <w:rFonts w:ascii="Times New Roman" w:eastAsia="Times New Roman" w:hAnsi="Times New Roman"/>
      <w:b/>
      <w:bCs/>
      <w:shd w:val="clear" w:color="auto" w:fill="FFFFFF"/>
    </w:rPr>
  </w:style>
  <w:style w:type="paragraph" w:customStyle="1" w:styleId="521">
    <w:name w:val="Основной текст (52)"/>
    <w:basedOn w:val="a"/>
    <w:link w:val="520"/>
    <w:uiPriority w:val="99"/>
    <w:rsid w:val="00E81E22"/>
    <w:pPr>
      <w:widowControl w:val="0"/>
      <w:shd w:val="clear" w:color="auto" w:fill="FFFFFF"/>
      <w:spacing w:after="840" w:line="0" w:lineRule="atLeast"/>
    </w:pPr>
    <w:rPr>
      <w:rFonts w:ascii="Times New Roman" w:eastAsia="Times New Roman" w:hAnsi="Times New Roman" w:cstheme="minorBidi"/>
      <w:b/>
      <w:bCs/>
    </w:rPr>
  </w:style>
  <w:style w:type="character" w:customStyle="1" w:styleId="53">
    <w:name w:val="Основной текст (53)_"/>
    <w:link w:val="530"/>
    <w:uiPriority w:val="99"/>
    <w:locked/>
    <w:rsid w:val="00E81E22"/>
    <w:rPr>
      <w:rFonts w:ascii="Trebuchet MS" w:eastAsia="Trebuchet MS" w:hAnsi="Trebuchet MS" w:cs="Trebuchet MS"/>
      <w:b/>
      <w:bCs/>
      <w:sz w:val="19"/>
      <w:szCs w:val="19"/>
      <w:shd w:val="clear" w:color="auto" w:fill="FFFFFF"/>
    </w:rPr>
  </w:style>
  <w:style w:type="paragraph" w:customStyle="1" w:styleId="530">
    <w:name w:val="Основной текст (53)"/>
    <w:basedOn w:val="a"/>
    <w:link w:val="53"/>
    <w:uiPriority w:val="99"/>
    <w:rsid w:val="00E81E22"/>
    <w:pPr>
      <w:widowControl w:val="0"/>
      <w:shd w:val="clear" w:color="auto" w:fill="FFFFFF"/>
      <w:spacing w:after="780" w:line="0" w:lineRule="atLeast"/>
    </w:pPr>
    <w:rPr>
      <w:rFonts w:ascii="Trebuchet MS" w:eastAsia="Trebuchet MS" w:hAnsi="Trebuchet MS" w:cs="Trebuchet MS"/>
      <w:b/>
      <w:bCs/>
      <w:sz w:val="19"/>
      <w:szCs w:val="19"/>
    </w:rPr>
  </w:style>
  <w:style w:type="character" w:customStyle="1" w:styleId="54">
    <w:name w:val="Основной текст (54)_"/>
    <w:link w:val="540"/>
    <w:uiPriority w:val="99"/>
    <w:locked/>
    <w:rsid w:val="00E81E22"/>
    <w:rPr>
      <w:rFonts w:ascii="Times New Roman" w:eastAsia="Times New Roman" w:hAnsi="Times New Roman"/>
      <w:b/>
      <w:bCs/>
      <w:shd w:val="clear" w:color="auto" w:fill="FFFFFF"/>
    </w:rPr>
  </w:style>
  <w:style w:type="paragraph" w:customStyle="1" w:styleId="540">
    <w:name w:val="Основной текст (54)"/>
    <w:basedOn w:val="a"/>
    <w:link w:val="54"/>
    <w:uiPriority w:val="99"/>
    <w:rsid w:val="00E81E22"/>
    <w:pPr>
      <w:widowControl w:val="0"/>
      <w:shd w:val="clear" w:color="auto" w:fill="FFFFFF"/>
      <w:spacing w:after="840" w:line="0" w:lineRule="atLeast"/>
    </w:pPr>
    <w:rPr>
      <w:rFonts w:ascii="Times New Roman" w:eastAsia="Times New Roman" w:hAnsi="Times New Roman" w:cstheme="minorBidi"/>
      <w:b/>
      <w:bCs/>
    </w:rPr>
  </w:style>
  <w:style w:type="character" w:customStyle="1" w:styleId="55">
    <w:name w:val="Основной текст (55)_"/>
    <w:link w:val="550"/>
    <w:uiPriority w:val="99"/>
    <w:locked/>
    <w:rsid w:val="00E81E22"/>
    <w:rPr>
      <w:rFonts w:ascii="Times New Roman" w:eastAsia="Times New Roman" w:hAnsi="Times New Roman"/>
      <w:sz w:val="28"/>
      <w:szCs w:val="28"/>
      <w:shd w:val="clear" w:color="auto" w:fill="FFFFFF"/>
    </w:rPr>
  </w:style>
  <w:style w:type="paragraph" w:customStyle="1" w:styleId="550">
    <w:name w:val="Основной текст (55)"/>
    <w:basedOn w:val="a"/>
    <w:link w:val="55"/>
    <w:uiPriority w:val="99"/>
    <w:rsid w:val="00E81E22"/>
    <w:pPr>
      <w:widowControl w:val="0"/>
      <w:shd w:val="clear" w:color="auto" w:fill="FFFFFF"/>
      <w:spacing w:after="0" w:line="326" w:lineRule="exact"/>
      <w:jc w:val="both"/>
    </w:pPr>
    <w:rPr>
      <w:rFonts w:ascii="Times New Roman" w:eastAsia="Times New Roman" w:hAnsi="Times New Roman" w:cstheme="minorBidi"/>
      <w:sz w:val="28"/>
      <w:szCs w:val="28"/>
    </w:rPr>
  </w:style>
  <w:style w:type="character" w:customStyle="1" w:styleId="56">
    <w:name w:val="Основной текст (56)_"/>
    <w:link w:val="560"/>
    <w:uiPriority w:val="99"/>
    <w:locked/>
    <w:rsid w:val="00E81E22"/>
    <w:rPr>
      <w:rFonts w:ascii="Times New Roman" w:eastAsia="Times New Roman" w:hAnsi="Times New Roman"/>
      <w:b/>
      <w:bCs/>
      <w:sz w:val="21"/>
      <w:szCs w:val="21"/>
      <w:shd w:val="clear" w:color="auto" w:fill="FFFFFF"/>
    </w:rPr>
  </w:style>
  <w:style w:type="paragraph" w:customStyle="1" w:styleId="560">
    <w:name w:val="Основной текст (56)"/>
    <w:basedOn w:val="a"/>
    <w:link w:val="56"/>
    <w:uiPriority w:val="99"/>
    <w:rsid w:val="00E81E22"/>
    <w:pPr>
      <w:widowControl w:val="0"/>
      <w:shd w:val="clear" w:color="auto" w:fill="FFFFFF"/>
      <w:spacing w:after="780" w:line="0" w:lineRule="atLeast"/>
    </w:pPr>
    <w:rPr>
      <w:rFonts w:ascii="Times New Roman" w:eastAsia="Times New Roman" w:hAnsi="Times New Roman" w:cstheme="minorBidi"/>
      <w:b/>
      <w:bCs/>
      <w:sz w:val="21"/>
      <w:szCs w:val="21"/>
    </w:rPr>
  </w:style>
  <w:style w:type="character" w:customStyle="1" w:styleId="57">
    <w:name w:val="Основной текст (57)_"/>
    <w:link w:val="570"/>
    <w:uiPriority w:val="99"/>
    <w:locked/>
    <w:rsid w:val="00E81E22"/>
    <w:rPr>
      <w:rFonts w:ascii="Times New Roman" w:eastAsia="Times New Roman" w:hAnsi="Times New Roman"/>
      <w:b/>
      <w:bCs/>
      <w:shd w:val="clear" w:color="auto" w:fill="FFFFFF"/>
    </w:rPr>
  </w:style>
  <w:style w:type="paragraph" w:customStyle="1" w:styleId="570">
    <w:name w:val="Основной текст (57)"/>
    <w:basedOn w:val="a"/>
    <w:link w:val="57"/>
    <w:uiPriority w:val="99"/>
    <w:rsid w:val="00E81E22"/>
    <w:pPr>
      <w:widowControl w:val="0"/>
      <w:shd w:val="clear" w:color="auto" w:fill="FFFFFF"/>
      <w:spacing w:after="1140" w:line="0" w:lineRule="atLeast"/>
    </w:pPr>
    <w:rPr>
      <w:rFonts w:ascii="Times New Roman" w:eastAsia="Times New Roman" w:hAnsi="Times New Roman" w:cstheme="minorBidi"/>
      <w:b/>
      <w:bCs/>
    </w:rPr>
  </w:style>
  <w:style w:type="character" w:customStyle="1" w:styleId="58">
    <w:name w:val="Основной текст (58)_"/>
    <w:link w:val="580"/>
    <w:uiPriority w:val="99"/>
    <w:locked/>
    <w:rsid w:val="00E81E22"/>
    <w:rPr>
      <w:rFonts w:ascii="Times New Roman" w:eastAsia="Times New Roman" w:hAnsi="Times New Roman"/>
      <w:b/>
      <w:bCs/>
      <w:sz w:val="21"/>
      <w:szCs w:val="21"/>
      <w:shd w:val="clear" w:color="auto" w:fill="FFFFFF"/>
    </w:rPr>
  </w:style>
  <w:style w:type="paragraph" w:customStyle="1" w:styleId="580">
    <w:name w:val="Основной текст (58)"/>
    <w:basedOn w:val="a"/>
    <w:link w:val="58"/>
    <w:uiPriority w:val="99"/>
    <w:rsid w:val="00E81E22"/>
    <w:pPr>
      <w:widowControl w:val="0"/>
      <w:shd w:val="clear" w:color="auto" w:fill="FFFFFF"/>
      <w:spacing w:after="780" w:line="0" w:lineRule="atLeast"/>
    </w:pPr>
    <w:rPr>
      <w:rFonts w:ascii="Times New Roman" w:eastAsia="Times New Roman" w:hAnsi="Times New Roman" w:cstheme="minorBidi"/>
      <w:b/>
      <w:bCs/>
      <w:sz w:val="21"/>
      <w:szCs w:val="21"/>
    </w:rPr>
  </w:style>
  <w:style w:type="character" w:customStyle="1" w:styleId="59">
    <w:name w:val="Основной текст (59)_"/>
    <w:link w:val="590"/>
    <w:uiPriority w:val="99"/>
    <w:locked/>
    <w:rsid w:val="00E81E22"/>
    <w:rPr>
      <w:rFonts w:ascii="Times New Roman" w:eastAsia="Times New Roman" w:hAnsi="Times New Roman"/>
      <w:b/>
      <w:bCs/>
      <w:shd w:val="clear" w:color="auto" w:fill="FFFFFF"/>
    </w:rPr>
  </w:style>
  <w:style w:type="paragraph" w:customStyle="1" w:styleId="590">
    <w:name w:val="Основной текст (59)"/>
    <w:basedOn w:val="a"/>
    <w:link w:val="59"/>
    <w:uiPriority w:val="99"/>
    <w:rsid w:val="00E81E22"/>
    <w:pPr>
      <w:widowControl w:val="0"/>
      <w:shd w:val="clear" w:color="auto" w:fill="FFFFFF"/>
      <w:spacing w:after="780" w:line="0" w:lineRule="atLeast"/>
    </w:pPr>
    <w:rPr>
      <w:rFonts w:ascii="Times New Roman" w:eastAsia="Times New Roman" w:hAnsi="Times New Roman" w:cstheme="minorBidi"/>
      <w:b/>
      <w:bCs/>
    </w:rPr>
  </w:style>
  <w:style w:type="character" w:customStyle="1" w:styleId="600">
    <w:name w:val="Основной текст (60)_"/>
    <w:link w:val="601"/>
    <w:uiPriority w:val="99"/>
    <w:locked/>
    <w:rsid w:val="00E81E22"/>
    <w:rPr>
      <w:rFonts w:ascii="Times New Roman" w:eastAsia="Times New Roman" w:hAnsi="Times New Roman"/>
      <w:b/>
      <w:bCs/>
      <w:sz w:val="21"/>
      <w:szCs w:val="21"/>
      <w:shd w:val="clear" w:color="auto" w:fill="FFFFFF"/>
    </w:rPr>
  </w:style>
  <w:style w:type="paragraph" w:customStyle="1" w:styleId="601">
    <w:name w:val="Основной текст (60)"/>
    <w:basedOn w:val="a"/>
    <w:link w:val="600"/>
    <w:uiPriority w:val="99"/>
    <w:rsid w:val="00E81E22"/>
    <w:pPr>
      <w:widowControl w:val="0"/>
      <w:shd w:val="clear" w:color="auto" w:fill="FFFFFF"/>
      <w:spacing w:after="780" w:line="0" w:lineRule="atLeast"/>
    </w:pPr>
    <w:rPr>
      <w:rFonts w:ascii="Times New Roman" w:eastAsia="Times New Roman" w:hAnsi="Times New Roman" w:cstheme="minorBidi"/>
      <w:b/>
      <w:bCs/>
      <w:sz w:val="21"/>
      <w:szCs w:val="21"/>
    </w:rPr>
  </w:style>
  <w:style w:type="character" w:customStyle="1" w:styleId="61">
    <w:name w:val="Основной текст (61)_"/>
    <w:link w:val="610"/>
    <w:uiPriority w:val="99"/>
    <w:locked/>
    <w:rsid w:val="00E81E22"/>
    <w:rPr>
      <w:rFonts w:ascii="Trebuchet MS" w:eastAsia="Trebuchet MS" w:hAnsi="Trebuchet MS" w:cs="Trebuchet MS"/>
      <w:b/>
      <w:bCs/>
      <w:sz w:val="19"/>
      <w:szCs w:val="19"/>
      <w:shd w:val="clear" w:color="auto" w:fill="FFFFFF"/>
    </w:rPr>
  </w:style>
  <w:style w:type="paragraph" w:customStyle="1" w:styleId="610">
    <w:name w:val="Основной текст (61)"/>
    <w:basedOn w:val="a"/>
    <w:link w:val="61"/>
    <w:uiPriority w:val="99"/>
    <w:rsid w:val="00E81E22"/>
    <w:pPr>
      <w:widowControl w:val="0"/>
      <w:shd w:val="clear" w:color="auto" w:fill="FFFFFF"/>
      <w:spacing w:after="1140" w:line="0" w:lineRule="atLeast"/>
    </w:pPr>
    <w:rPr>
      <w:rFonts w:ascii="Trebuchet MS" w:eastAsia="Trebuchet MS" w:hAnsi="Trebuchet MS" w:cs="Trebuchet MS"/>
      <w:b/>
      <w:bCs/>
      <w:sz w:val="19"/>
      <w:szCs w:val="19"/>
    </w:rPr>
  </w:style>
  <w:style w:type="character" w:customStyle="1" w:styleId="62">
    <w:name w:val="Основной текст (62)_"/>
    <w:link w:val="620"/>
    <w:uiPriority w:val="99"/>
    <w:locked/>
    <w:rsid w:val="00E81E22"/>
    <w:rPr>
      <w:rFonts w:ascii="Times New Roman" w:eastAsia="Times New Roman" w:hAnsi="Times New Roman"/>
      <w:b/>
      <w:bCs/>
      <w:sz w:val="21"/>
      <w:szCs w:val="21"/>
      <w:shd w:val="clear" w:color="auto" w:fill="FFFFFF"/>
    </w:rPr>
  </w:style>
  <w:style w:type="paragraph" w:customStyle="1" w:styleId="620">
    <w:name w:val="Основной текст (62)"/>
    <w:basedOn w:val="a"/>
    <w:link w:val="62"/>
    <w:uiPriority w:val="99"/>
    <w:rsid w:val="00E81E22"/>
    <w:pPr>
      <w:widowControl w:val="0"/>
      <w:shd w:val="clear" w:color="auto" w:fill="FFFFFF"/>
      <w:spacing w:after="840" w:line="0" w:lineRule="atLeast"/>
    </w:pPr>
    <w:rPr>
      <w:rFonts w:ascii="Times New Roman" w:eastAsia="Times New Roman" w:hAnsi="Times New Roman" w:cstheme="minorBidi"/>
      <w:b/>
      <w:bCs/>
      <w:sz w:val="21"/>
      <w:szCs w:val="21"/>
    </w:rPr>
  </w:style>
  <w:style w:type="character" w:customStyle="1" w:styleId="63">
    <w:name w:val="Основной текст (63)_"/>
    <w:link w:val="630"/>
    <w:uiPriority w:val="99"/>
    <w:locked/>
    <w:rsid w:val="00E81E22"/>
    <w:rPr>
      <w:rFonts w:ascii="Times New Roman" w:eastAsia="Times New Roman" w:hAnsi="Times New Roman"/>
      <w:b/>
      <w:bCs/>
      <w:spacing w:val="10"/>
      <w:sz w:val="21"/>
      <w:szCs w:val="21"/>
      <w:shd w:val="clear" w:color="auto" w:fill="FFFFFF"/>
    </w:rPr>
  </w:style>
  <w:style w:type="paragraph" w:customStyle="1" w:styleId="630">
    <w:name w:val="Основной текст (63)"/>
    <w:basedOn w:val="a"/>
    <w:link w:val="63"/>
    <w:uiPriority w:val="99"/>
    <w:rsid w:val="00E81E22"/>
    <w:pPr>
      <w:widowControl w:val="0"/>
      <w:shd w:val="clear" w:color="auto" w:fill="FFFFFF"/>
      <w:spacing w:after="1140" w:line="0" w:lineRule="atLeast"/>
    </w:pPr>
    <w:rPr>
      <w:rFonts w:ascii="Times New Roman" w:eastAsia="Times New Roman" w:hAnsi="Times New Roman" w:cstheme="minorBidi"/>
      <w:b/>
      <w:bCs/>
      <w:spacing w:val="10"/>
      <w:sz w:val="21"/>
      <w:szCs w:val="21"/>
    </w:rPr>
  </w:style>
  <w:style w:type="character" w:customStyle="1" w:styleId="64">
    <w:name w:val="Основной текст (64)_"/>
    <w:link w:val="640"/>
    <w:uiPriority w:val="99"/>
    <w:locked/>
    <w:rsid w:val="00E81E22"/>
    <w:rPr>
      <w:rFonts w:ascii="Courier New" w:eastAsia="Courier New" w:hAnsi="Courier New" w:cs="Courier New"/>
      <w:b/>
      <w:bCs/>
      <w:sz w:val="16"/>
      <w:szCs w:val="16"/>
      <w:shd w:val="clear" w:color="auto" w:fill="FFFFFF"/>
    </w:rPr>
  </w:style>
  <w:style w:type="paragraph" w:customStyle="1" w:styleId="640">
    <w:name w:val="Основной текст (64)"/>
    <w:basedOn w:val="a"/>
    <w:link w:val="64"/>
    <w:uiPriority w:val="99"/>
    <w:rsid w:val="00E81E22"/>
    <w:pPr>
      <w:widowControl w:val="0"/>
      <w:shd w:val="clear" w:color="auto" w:fill="FFFFFF"/>
      <w:spacing w:after="480" w:line="0" w:lineRule="atLeast"/>
    </w:pPr>
    <w:rPr>
      <w:rFonts w:ascii="Courier New" w:eastAsia="Courier New" w:hAnsi="Courier New" w:cs="Courier New"/>
      <w:b/>
      <w:bCs/>
      <w:sz w:val="16"/>
      <w:szCs w:val="16"/>
    </w:rPr>
  </w:style>
  <w:style w:type="character" w:customStyle="1" w:styleId="65">
    <w:name w:val="Основной текст (65)_"/>
    <w:link w:val="650"/>
    <w:uiPriority w:val="99"/>
    <w:locked/>
    <w:rsid w:val="00E81E22"/>
    <w:rPr>
      <w:rFonts w:ascii="Impact" w:eastAsia="Impact" w:hAnsi="Impact" w:cs="Impact"/>
      <w:sz w:val="9"/>
      <w:szCs w:val="9"/>
      <w:shd w:val="clear" w:color="auto" w:fill="FFFFFF"/>
    </w:rPr>
  </w:style>
  <w:style w:type="paragraph" w:customStyle="1" w:styleId="650">
    <w:name w:val="Основной текст (65)"/>
    <w:basedOn w:val="a"/>
    <w:link w:val="65"/>
    <w:uiPriority w:val="99"/>
    <w:rsid w:val="00E81E22"/>
    <w:pPr>
      <w:widowControl w:val="0"/>
      <w:shd w:val="clear" w:color="auto" w:fill="FFFFFF"/>
      <w:spacing w:after="180" w:line="0" w:lineRule="atLeast"/>
    </w:pPr>
    <w:rPr>
      <w:rFonts w:ascii="Impact" w:eastAsia="Impact" w:hAnsi="Impact" w:cs="Impact"/>
      <w:sz w:val="9"/>
      <w:szCs w:val="9"/>
    </w:rPr>
  </w:style>
  <w:style w:type="character" w:customStyle="1" w:styleId="66">
    <w:name w:val="Основной текст (66)_"/>
    <w:link w:val="660"/>
    <w:uiPriority w:val="99"/>
    <w:locked/>
    <w:rsid w:val="00E81E22"/>
    <w:rPr>
      <w:rFonts w:ascii="Times New Roman" w:eastAsia="Times New Roman" w:hAnsi="Times New Roman"/>
      <w:b/>
      <w:bCs/>
      <w:sz w:val="28"/>
      <w:szCs w:val="28"/>
      <w:shd w:val="clear" w:color="auto" w:fill="FFFFFF"/>
    </w:rPr>
  </w:style>
  <w:style w:type="paragraph" w:customStyle="1" w:styleId="660">
    <w:name w:val="Основной текст (66)"/>
    <w:basedOn w:val="a"/>
    <w:link w:val="66"/>
    <w:uiPriority w:val="99"/>
    <w:rsid w:val="00E81E22"/>
    <w:pPr>
      <w:widowControl w:val="0"/>
      <w:shd w:val="clear" w:color="auto" w:fill="FFFFFF"/>
      <w:spacing w:after="360" w:line="0" w:lineRule="atLeast"/>
      <w:jc w:val="center"/>
    </w:pPr>
    <w:rPr>
      <w:rFonts w:ascii="Times New Roman" w:eastAsia="Times New Roman" w:hAnsi="Times New Roman" w:cstheme="minorBidi"/>
      <w:b/>
      <w:bCs/>
      <w:sz w:val="28"/>
      <w:szCs w:val="28"/>
    </w:rPr>
  </w:style>
  <w:style w:type="character" w:customStyle="1" w:styleId="1a">
    <w:name w:val="Заголовок №1_"/>
    <w:link w:val="1b"/>
    <w:uiPriority w:val="99"/>
    <w:locked/>
    <w:rsid w:val="00E81E22"/>
    <w:rPr>
      <w:rFonts w:ascii="Impact" w:eastAsia="Impact" w:hAnsi="Impact" w:cs="Impact"/>
      <w:sz w:val="28"/>
      <w:szCs w:val="28"/>
      <w:shd w:val="clear" w:color="auto" w:fill="FFFFFF"/>
    </w:rPr>
  </w:style>
  <w:style w:type="paragraph" w:customStyle="1" w:styleId="1b">
    <w:name w:val="Заголовок №1"/>
    <w:basedOn w:val="a"/>
    <w:link w:val="1a"/>
    <w:uiPriority w:val="99"/>
    <w:rsid w:val="00E81E22"/>
    <w:pPr>
      <w:widowControl w:val="0"/>
      <w:shd w:val="clear" w:color="auto" w:fill="FFFFFF"/>
      <w:spacing w:after="360" w:line="0" w:lineRule="atLeast"/>
      <w:jc w:val="center"/>
      <w:outlineLvl w:val="0"/>
    </w:pPr>
    <w:rPr>
      <w:rFonts w:ascii="Impact" w:eastAsia="Impact" w:hAnsi="Impact" w:cs="Impact"/>
      <w:sz w:val="28"/>
      <w:szCs w:val="28"/>
    </w:rPr>
  </w:style>
  <w:style w:type="character" w:customStyle="1" w:styleId="67">
    <w:name w:val="Основной текст (67)_"/>
    <w:link w:val="670"/>
    <w:uiPriority w:val="99"/>
    <w:locked/>
    <w:rsid w:val="00E81E22"/>
    <w:rPr>
      <w:rFonts w:ascii="Times New Roman" w:eastAsia="Times New Roman" w:hAnsi="Times New Roman"/>
      <w:b/>
      <w:bCs/>
      <w:sz w:val="26"/>
      <w:szCs w:val="26"/>
      <w:shd w:val="clear" w:color="auto" w:fill="FFFFFF"/>
    </w:rPr>
  </w:style>
  <w:style w:type="paragraph" w:customStyle="1" w:styleId="670">
    <w:name w:val="Основной текст (67)"/>
    <w:basedOn w:val="a"/>
    <w:link w:val="67"/>
    <w:uiPriority w:val="99"/>
    <w:rsid w:val="00E81E22"/>
    <w:pPr>
      <w:widowControl w:val="0"/>
      <w:shd w:val="clear" w:color="auto" w:fill="FFFFFF"/>
      <w:spacing w:after="420" w:line="0" w:lineRule="atLeast"/>
    </w:pPr>
    <w:rPr>
      <w:rFonts w:ascii="Times New Roman" w:eastAsia="Times New Roman" w:hAnsi="Times New Roman" w:cstheme="minorBidi"/>
      <w:b/>
      <w:bCs/>
      <w:sz w:val="26"/>
      <w:szCs w:val="26"/>
    </w:rPr>
  </w:style>
  <w:style w:type="character" w:customStyle="1" w:styleId="68">
    <w:name w:val="Основной текст (68)_"/>
    <w:link w:val="680"/>
    <w:uiPriority w:val="99"/>
    <w:locked/>
    <w:rsid w:val="00E81E22"/>
    <w:rPr>
      <w:rFonts w:ascii="Times New Roman" w:eastAsia="Times New Roman" w:hAnsi="Times New Roman"/>
      <w:b/>
      <w:bCs/>
      <w:sz w:val="28"/>
      <w:szCs w:val="28"/>
      <w:shd w:val="clear" w:color="auto" w:fill="FFFFFF"/>
    </w:rPr>
  </w:style>
  <w:style w:type="paragraph" w:customStyle="1" w:styleId="680">
    <w:name w:val="Основной текст (68)"/>
    <w:basedOn w:val="a"/>
    <w:link w:val="68"/>
    <w:uiPriority w:val="99"/>
    <w:rsid w:val="00E81E22"/>
    <w:pPr>
      <w:widowControl w:val="0"/>
      <w:shd w:val="clear" w:color="auto" w:fill="FFFFFF"/>
      <w:spacing w:after="360" w:line="0" w:lineRule="atLeast"/>
    </w:pPr>
    <w:rPr>
      <w:rFonts w:ascii="Times New Roman" w:eastAsia="Times New Roman" w:hAnsi="Times New Roman" w:cstheme="minorBidi"/>
      <w:b/>
      <w:bCs/>
      <w:sz w:val="28"/>
      <w:szCs w:val="28"/>
    </w:rPr>
  </w:style>
  <w:style w:type="character" w:customStyle="1" w:styleId="69">
    <w:name w:val="Основной текст (69)_"/>
    <w:link w:val="690"/>
    <w:uiPriority w:val="99"/>
    <w:locked/>
    <w:rsid w:val="00E81E22"/>
    <w:rPr>
      <w:rFonts w:ascii="Times New Roman" w:eastAsia="Times New Roman" w:hAnsi="Times New Roman"/>
      <w:sz w:val="26"/>
      <w:szCs w:val="26"/>
      <w:shd w:val="clear" w:color="auto" w:fill="FFFFFF"/>
    </w:rPr>
  </w:style>
  <w:style w:type="paragraph" w:customStyle="1" w:styleId="690">
    <w:name w:val="Основной текст (69)"/>
    <w:basedOn w:val="a"/>
    <w:link w:val="69"/>
    <w:uiPriority w:val="99"/>
    <w:rsid w:val="00E81E22"/>
    <w:pPr>
      <w:widowControl w:val="0"/>
      <w:shd w:val="clear" w:color="auto" w:fill="FFFFFF"/>
      <w:spacing w:after="360" w:line="0" w:lineRule="atLeast"/>
    </w:pPr>
    <w:rPr>
      <w:rFonts w:ascii="Times New Roman" w:eastAsia="Times New Roman" w:hAnsi="Times New Roman" w:cstheme="minorBidi"/>
      <w:sz w:val="26"/>
      <w:szCs w:val="26"/>
    </w:rPr>
  </w:style>
  <w:style w:type="character" w:customStyle="1" w:styleId="700">
    <w:name w:val="Основной текст (70)_"/>
    <w:link w:val="701"/>
    <w:uiPriority w:val="99"/>
    <w:locked/>
    <w:rsid w:val="00E81E22"/>
    <w:rPr>
      <w:rFonts w:ascii="Times New Roman" w:eastAsia="Times New Roman" w:hAnsi="Times New Roman"/>
      <w:sz w:val="26"/>
      <w:szCs w:val="26"/>
      <w:shd w:val="clear" w:color="auto" w:fill="FFFFFF"/>
    </w:rPr>
  </w:style>
  <w:style w:type="paragraph" w:customStyle="1" w:styleId="701">
    <w:name w:val="Основной текст (70)"/>
    <w:basedOn w:val="a"/>
    <w:link w:val="700"/>
    <w:uiPriority w:val="99"/>
    <w:rsid w:val="00E81E22"/>
    <w:pPr>
      <w:widowControl w:val="0"/>
      <w:shd w:val="clear" w:color="auto" w:fill="FFFFFF"/>
      <w:spacing w:after="420" w:line="0" w:lineRule="atLeast"/>
    </w:pPr>
    <w:rPr>
      <w:rFonts w:ascii="Times New Roman" w:eastAsia="Times New Roman" w:hAnsi="Times New Roman" w:cstheme="minorBidi"/>
      <w:sz w:val="26"/>
      <w:szCs w:val="26"/>
    </w:rPr>
  </w:style>
  <w:style w:type="character" w:customStyle="1" w:styleId="71">
    <w:name w:val="Основной текст (71)_"/>
    <w:link w:val="710"/>
    <w:uiPriority w:val="99"/>
    <w:locked/>
    <w:rsid w:val="00E81E22"/>
    <w:rPr>
      <w:rFonts w:ascii="Times New Roman" w:eastAsia="Times New Roman" w:hAnsi="Times New Roman"/>
      <w:sz w:val="8"/>
      <w:szCs w:val="8"/>
      <w:shd w:val="clear" w:color="auto" w:fill="FFFFFF"/>
    </w:rPr>
  </w:style>
  <w:style w:type="paragraph" w:customStyle="1" w:styleId="710">
    <w:name w:val="Основной текст (71)"/>
    <w:basedOn w:val="a"/>
    <w:link w:val="71"/>
    <w:uiPriority w:val="99"/>
    <w:rsid w:val="00E81E22"/>
    <w:pPr>
      <w:widowControl w:val="0"/>
      <w:shd w:val="clear" w:color="auto" w:fill="FFFFFF"/>
      <w:spacing w:after="0" w:line="0" w:lineRule="atLeast"/>
      <w:jc w:val="both"/>
    </w:pPr>
    <w:rPr>
      <w:rFonts w:ascii="Times New Roman" w:eastAsia="Times New Roman" w:hAnsi="Times New Roman" w:cstheme="minorBidi"/>
      <w:sz w:val="8"/>
      <w:szCs w:val="8"/>
    </w:rPr>
  </w:style>
  <w:style w:type="character" w:customStyle="1" w:styleId="72">
    <w:name w:val="Основной текст (72)_"/>
    <w:link w:val="720"/>
    <w:uiPriority w:val="99"/>
    <w:locked/>
    <w:rsid w:val="00E81E22"/>
    <w:rPr>
      <w:rFonts w:ascii="Times New Roman" w:eastAsia="Times New Roman" w:hAnsi="Times New Roman"/>
      <w:sz w:val="28"/>
      <w:szCs w:val="28"/>
      <w:shd w:val="clear" w:color="auto" w:fill="FFFFFF"/>
    </w:rPr>
  </w:style>
  <w:style w:type="paragraph" w:customStyle="1" w:styleId="720">
    <w:name w:val="Основной текст (72)"/>
    <w:basedOn w:val="a"/>
    <w:link w:val="72"/>
    <w:uiPriority w:val="99"/>
    <w:rsid w:val="00E81E22"/>
    <w:pPr>
      <w:widowControl w:val="0"/>
      <w:shd w:val="clear" w:color="auto" w:fill="FFFFFF"/>
      <w:spacing w:after="420" w:line="0" w:lineRule="atLeast"/>
    </w:pPr>
    <w:rPr>
      <w:rFonts w:ascii="Times New Roman" w:eastAsia="Times New Roman" w:hAnsi="Times New Roman" w:cstheme="minorBidi"/>
      <w:sz w:val="28"/>
      <w:szCs w:val="28"/>
    </w:rPr>
  </w:style>
  <w:style w:type="character" w:customStyle="1" w:styleId="73">
    <w:name w:val="Основной текст (73)_"/>
    <w:link w:val="730"/>
    <w:uiPriority w:val="99"/>
    <w:locked/>
    <w:rsid w:val="00E81E22"/>
    <w:rPr>
      <w:rFonts w:ascii="Impact" w:eastAsia="Impact" w:hAnsi="Impact" w:cs="Impact"/>
      <w:spacing w:val="20"/>
      <w:sz w:val="24"/>
      <w:szCs w:val="24"/>
      <w:shd w:val="clear" w:color="auto" w:fill="FFFFFF"/>
    </w:rPr>
  </w:style>
  <w:style w:type="paragraph" w:customStyle="1" w:styleId="730">
    <w:name w:val="Основной текст (73)"/>
    <w:basedOn w:val="a"/>
    <w:link w:val="73"/>
    <w:uiPriority w:val="99"/>
    <w:rsid w:val="00E81E22"/>
    <w:pPr>
      <w:widowControl w:val="0"/>
      <w:shd w:val="clear" w:color="auto" w:fill="FFFFFF"/>
      <w:spacing w:after="420" w:line="0" w:lineRule="atLeast"/>
    </w:pPr>
    <w:rPr>
      <w:rFonts w:ascii="Impact" w:eastAsia="Impact" w:hAnsi="Impact" w:cs="Impact"/>
      <w:spacing w:val="20"/>
      <w:sz w:val="24"/>
      <w:szCs w:val="24"/>
    </w:rPr>
  </w:style>
  <w:style w:type="character" w:customStyle="1" w:styleId="74">
    <w:name w:val="Основной текст (74)_"/>
    <w:link w:val="740"/>
    <w:uiPriority w:val="99"/>
    <w:locked/>
    <w:rsid w:val="00E81E22"/>
    <w:rPr>
      <w:rFonts w:ascii="Times New Roman" w:eastAsia="Times New Roman" w:hAnsi="Times New Roman"/>
      <w:b/>
      <w:bCs/>
      <w:sz w:val="26"/>
      <w:szCs w:val="26"/>
      <w:shd w:val="clear" w:color="auto" w:fill="FFFFFF"/>
    </w:rPr>
  </w:style>
  <w:style w:type="paragraph" w:customStyle="1" w:styleId="740">
    <w:name w:val="Основной текст (74)"/>
    <w:basedOn w:val="a"/>
    <w:link w:val="74"/>
    <w:uiPriority w:val="99"/>
    <w:rsid w:val="00E81E22"/>
    <w:pPr>
      <w:widowControl w:val="0"/>
      <w:shd w:val="clear" w:color="auto" w:fill="FFFFFF"/>
      <w:spacing w:after="420" w:line="0" w:lineRule="atLeast"/>
    </w:pPr>
    <w:rPr>
      <w:rFonts w:ascii="Times New Roman" w:eastAsia="Times New Roman" w:hAnsi="Times New Roman" w:cstheme="minorBidi"/>
      <w:b/>
      <w:bCs/>
      <w:sz w:val="26"/>
      <w:szCs w:val="26"/>
    </w:rPr>
  </w:style>
  <w:style w:type="character" w:customStyle="1" w:styleId="75">
    <w:name w:val="Основной текст (75)_"/>
    <w:link w:val="750"/>
    <w:uiPriority w:val="99"/>
    <w:locked/>
    <w:rsid w:val="00E81E22"/>
    <w:rPr>
      <w:rFonts w:ascii="Times New Roman" w:eastAsia="Times New Roman" w:hAnsi="Times New Roman"/>
      <w:sz w:val="28"/>
      <w:szCs w:val="28"/>
      <w:shd w:val="clear" w:color="auto" w:fill="FFFFFF"/>
    </w:rPr>
  </w:style>
  <w:style w:type="paragraph" w:customStyle="1" w:styleId="750">
    <w:name w:val="Основной текст (75)"/>
    <w:basedOn w:val="a"/>
    <w:link w:val="75"/>
    <w:uiPriority w:val="99"/>
    <w:rsid w:val="00E81E22"/>
    <w:pPr>
      <w:widowControl w:val="0"/>
      <w:shd w:val="clear" w:color="auto" w:fill="FFFFFF"/>
      <w:spacing w:after="420" w:line="0" w:lineRule="atLeast"/>
    </w:pPr>
    <w:rPr>
      <w:rFonts w:ascii="Times New Roman" w:eastAsia="Times New Roman" w:hAnsi="Times New Roman" w:cstheme="minorBidi"/>
      <w:sz w:val="28"/>
      <w:szCs w:val="28"/>
    </w:rPr>
  </w:style>
  <w:style w:type="character" w:customStyle="1" w:styleId="76">
    <w:name w:val="Основной текст (76)_"/>
    <w:link w:val="760"/>
    <w:uiPriority w:val="99"/>
    <w:locked/>
    <w:rsid w:val="00E81E22"/>
    <w:rPr>
      <w:rFonts w:ascii="Times New Roman" w:eastAsia="Times New Roman" w:hAnsi="Times New Roman"/>
      <w:b/>
      <w:bCs/>
      <w:sz w:val="28"/>
      <w:szCs w:val="28"/>
      <w:shd w:val="clear" w:color="auto" w:fill="FFFFFF"/>
    </w:rPr>
  </w:style>
  <w:style w:type="paragraph" w:customStyle="1" w:styleId="760">
    <w:name w:val="Основной текст (76)"/>
    <w:basedOn w:val="a"/>
    <w:link w:val="76"/>
    <w:uiPriority w:val="99"/>
    <w:rsid w:val="00E81E22"/>
    <w:pPr>
      <w:widowControl w:val="0"/>
      <w:shd w:val="clear" w:color="auto" w:fill="FFFFFF"/>
      <w:spacing w:after="420" w:line="0" w:lineRule="atLeast"/>
    </w:pPr>
    <w:rPr>
      <w:rFonts w:ascii="Times New Roman" w:eastAsia="Times New Roman" w:hAnsi="Times New Roman" w:cstheme="minorBidi"/>
      <w:b/>
      <w:bCs/>
      <w:sz w:val="28"/>
      <w:szCs w:val="28"/>
    </w:rPr>
  </w:style>
  <w:style w:type="character" w:customStyle="1" w:styleId="122">
    <w:name w:val="Заголовок №1 (2)_"/>
    <w:link w:val="123"/>
    <w:uiPriority w:val="99"/>
    <w:locked/>
    <w:rsid w:val="00E81E22"/>
    <w:rPr>
      <w:rFonts w:ascii="Impact" w:eastAsia="Impact" w:hAnsi="Impact" w:cs="Impact"/>
      <w:spacing w:val="20"/>
      <w:sz w:val="28"/>
      <w:szCs w:val="28"/>
      <w:shd w:val="clear" w:color="auto" w:fill="FFFFFF"/>
    </w:rPr>
  </w:style>
  <w:style w:type="paragraph" w:customStyle="1" w:styleId="123">
    <w:name w:val="Заголовок №1 (2)"/>
    <w:basedOn w:val="a"/>
    <w:link w:val="122"/>
    <w:uiPriority w:val="99"/>
    <w:rsid w:val="00E81E22"/>
    <w:pPr>
      <w:widowControl w:val="0"/>
      <w:shd w:val="clear" w:color="auto" w:fill="FFFFFF"/>
      <w:spacing w:after="360" w:line="0" w:lineRule="atLeast"/>
      <w:outlineLvl w:val="0"/>
    </w:pPr>
    <w:rPr>
      <w:rFonts w:ascii="Impact" w:eastAsia="Impact" w:hAnsi="Impact" w:cs="Impact"/>
      <w:spacing w:val="20"/>
      <w:sz w:val="28"/>
      <w:szCs w:val="28"/>
    </w:rPr>
  </w:style>
  <w:style w:type="character" w:customStyle="1" w:styleId="77">
    <w:name w:val="Основной текст (77)_"/>
    <w:link w:val="770"/>
    <w:uiPriority w:val="99"/>
    <w:locked/>
    <w:rsid w:val="00E81E22"/>
    <w:rPr>
      <w:rFonts w:ascii="Times New Roman" w:eastAsia="Times New Roman" w:hAnsi="Times New Roman"/>
      <w:sz w:val="26"/>
      <w:szCs w:val="26"/>
      <w:shd w:val="clear" w:color="auto" w:fill="FFFFFF"/>
    </w:rPr>
  </w:style>
  <w:style w:type="paragraph" w:customStyle="1" w:styleId="770">
    <w:name w:val="Основной текст (77)"/>
    <w:basedOn w:val="a"/>
    <w:link w:val="77"/>
    <w:uiPriority w:val="99"/>
    <w:rsid w:val="00E81E22"/>
    <w:pPr>
      <w:widowControl w:val="0"/>
      <w:shd w:val="clear" w:color="auto" w:fill="FFFFFF"/>
      <w:spacing w:after="420" w:line="0" w:lineRule="atLeast"/>
    </w:pPr>
    <w:rPr>
      <w:rFonts w:ascii="Times New Roman" w:eastAsia="Times New Roman" w:hAnsi="Times New Roman" w:cstheme="minorBidi"/>
      <w:sz w:val="26"/>
      <w:szCs w:val="26"/>
    </w:rPr>
  </w:style>
  <w:style w:type="character" w:customStyle="1" w:styleId="78">
    <w:name w:val="Основной текст (78)_"/>
    <w:link w:val="780"/>
    <w:uiPriority w:val="99"/>
    <w:locked/>
    <w:rsid w:val="00E81E22"/>
    <w:rPr>
      <w:rFonts w:ascii="Times New Roman" w:eastAsia="Times New Roman" w:hAnsi="Times New Roman"/>
      <w:b/>
      <w:bCs/>
      <w:sz w:val="28"/>
      <w:szCs w:val="28"/>
      <w:shd w:val="clear" w:color="auto" w:fill="FFFFFF"/>
    </w:rPr>
  </w:style>
  <w:style w:type="paragraph" w:customStyle="1" w:styleId="780">
    <w:name w:val="Основной текст (78)"/>
    <w:basedOn w:val="a"/>
    <w:link w:val="78"/>
    <w:uiPriority w:val="99"/>
    <w:rsid w:val="00E81E22"/>
    <w:pPr>
      <w:widowControl w:val="0"/>
      <w:shd w:val="clear" w:color="auto" w:fill="FFFFFF"/>
      <w:spacing w:after="420" w:line="0" w:lineRule="atLeast"/>
      <w:jc w:val="center"/>
    </w:pPr>
    <w:rPr>
      <w:rFonts w:ascii="Times New Roman" w:eastAsia="Times New Roman" w:hAnsi="Times New Roman" w:cstheme="minorBidi"/>
      <w:b/>
      <w:bCs/>
      <w:sz w:val="28"/>
      <w:szCs w:val="28"/>
    </w:rPr>
  </w:style>
  <w:style w:type="character" w:customStyle="1" w:styleId="132">
    <w:name w:val="Заголовок №1 (3)_"/>
    <w:link w:val="133"/>
    <w:uiPriority w:val="99"/>
    <w:locked/>
    <w:rsid w:val="00E81E22"/>
    <w:rPr>
      <w:rFonts w:ascii="Times New Roman" w:eastAsia="Times New Roman" w:hAnsi="Times New Roman"/>
      <w:sz w:val="28"/>
      <w:szCs w:val="28"/>
      <w:shd w:val="clear" w:color="auto" w:fill="FFFFFF"/>
    </w:rPr>
  </w:style>
  <w:style w:type="paragraph" w:customStyle="1" w:styleId="133">
    <w:name w:val="Заголовок №1 (3)"/>
    <w:basedOn w:val="a"/>
    <w:link w:val="132"/>
    <w:uiPriority w:val="99"/>
    <w:rsid w:val="00E81E22"/>
    <w:pPr>
      <w:widowControl w:val="0"/>
      <w:shd w:val="clear" w:color="auto" w:fill="FFFFFF"/>
      <w:spacing w:after="360" w:line="0" w:lineRule="atLeast"/>
      <w:jc w:val="center"/>
      <w:outlineLvl w:val="0"/>
    </w:pPr>
    <w:rPr>
      <w:rFonts w:ascii="Times New Roman" w:eastAsia="Times New Roman" w:hAnsi="Times New Roman" w:cstheme="minorBidi"/>
      <w:sz w:val="28"/>
      <w:szCs w:val="28"/>
    </w:rPr>
  </w:style>
  <w:style w:type="character" w:customStyle="1" w:styleId="79">
    <w:name w:val="Основной текст (79)_"/>
    <w:link w:val="790"/>
    <w:uiPriority w:val="99"/>
    <w:locked/>
    <w:rsid w:val="00E81E22"/>
    <w:rPr>
      <w:rFonts w:ascii="Impact" w:eastAsia="Impact" w:hAnsi="Impact" w:cs="Impact"/>
      <w:shd w:val="clear" w:color="auto" w:fill="FFFFFF"/>
    </w:rPr>
  </w:style>
  <w:style w:type="paragraph" w:customStyle="1" w:styleId="790">
    <w:name w:val="Основной текст (79)"/>
    <w:basedOn w:val="a"/>
    <w:link w:val="79"/>
    <w:uiPriority w:val="99"/>
    <w:rsid w:val="00E81E22"/>
    <w:pPr>
      <w:widowControl w:val="0"/>
      <w:shd w:val="clear" w:color="auto" w:fill="FFFFFF"/>
      <w:spacing w:after="420" w:line="0" w:lineRule="atLeast"/>
    </w:pPr>
    <w:rPr>
      <w:rFonts w:ascii="Impact" w:eastAsia="Impact" w:hAnsi="Impact" w:cs="Impact"/>
    </w:rPr>
  </w:style>
  <w:style w:type="character" w:customStyle="1" w:styleId="800">
    <w:name w:val="Основной текст (80)_"/>
    <w:link w:val="801"/>
    <w:uiPriority w:val="99"/>
    <w:locked/>
    <w:rsid w:val="00E81E22"/>
    <w:rPr>
      <w:rFonts w:ascii="Times New Roman" w:eastAsia="Times New Roman" w:hAnsi="Times New Roman"/>
      <w:sz w:val="26"/>
      <w:szCs w:val="26"/>
      <w:shd w:val="clear" w:color="auto" w:fill="FFFFFF"/>
    </w:rPr>
  </w:style>
  <w:style w:type="paragraph" w:customStyle="1" w:styleId="801">
    <w:name w:val="Основной текст (80)"/>
    <w:basedOn w:val="a"/>
    <w:link w:val="800"/>
    <w:uiPriority w:val="99"/>
    <w:rsid w:val="00E81E22"/>
    <w:pPr>
      <w:widowControl w:val="0"/>
      <w:shd w:val="clear" w:color="auto" w:fill="FFFFFF"/>
      <w:spacing w:after="360" w:line="0" w:lineRule="atLeast"/>
    </w:pPr>
    <w:rPr>
      <w:rFonts w:ascii="Times New Roman" w:eastAsia="Times New Roman" w:hAnsi="Times New Roman" w:cstheme="minorBidi"/>
      <w:sz w:val="26"/>
      <w:szCs w:val="26"/>
    </w:rPr>
  </w:style>
  <w:style w:type="character" w:customStyle="1" w:styleId="81">
    <w:name w:val="Основной текст (81)_"/>
    <w:link w:val="810"/>
    <w:uiPriority w:val="99"/>
    <w:locked/>
    <w:rsid w:val="00E81E22"/>
    <w:rPr>
      <w:rFonts w:ascii="Times New Roman" w:eastAsia="Times New Roman" w:hAnsi="Times New Roman"/>
      <w:sz w:val="26"/>
      <w:szCs w:val="26"/>
      <w:shd w:val="clear" w:color="auto" w:fill="FFFFFF"/>
    </w:rPr>
  </w:style>
  <w:style w:type="paragraph" w:customStyle="1" w:styleId="810">
    <w:name w:val="Основной текст (81)"/>
    <w:basedOn w:val="a"/>
    <w:link w:val="81"/>
    <w:uiPriority w:val="99"/>
    <w:rsid w:val="00E81E22"/>
    <w:pPr>
      <w:widowControl w:val="0"/>
      <w:shd w:val="clear" w:color="auto" w:fill="FFFFFF"/>
      <w:spacing w:after="420" w:line="0" w:lineRule="atLeast"/>
    </w:pPr>
    <w:rPr>
      <w:rFonts w:ascii="Times New Roman" w:eastAsia="Times New Roman" w:hAnsi="Times New Roman" w:cstheme="minorBidi"/>
      <w:sz w:val="26"/>
      <w:szCs w:val="26"/>
    </w:rPr>
  </w:style>
  <w:style w:type="character" w:customStyle="1" w:styleId="82">
    <w:name w:val="Основной текст (82)_"/>
    <w:link w:val="820"/>
    <w:uiPriority w:val="99"/>
    <w:locked/>
    <w:rsid w:val="00E81E22"/>
    <w:rPr>
      <w:rFonts w:ascii="Times New Roman" w:eastAsia="Times New Roman" w:hAnsi="Times New Roman"/>
      <w:sz w:val="28"/>
      <w:szCs w:val="28"/>
      <w:shd w:val="clear" w:color="auto" w:fill="FFFFFF"/>
    </w:rPr>
  </w:style>
  <w:style w:type="paragraph" w:customStyle="1" w:styleId="820">
    <w:name w:val="Основной текст (82)"/>
    <w:basedOn w:val="a"/>
    <w:link w:val="82"/>
    <w:uiPriority w:val="99"/>
    <w:rsid w:val="00E81E22"/>
    <w:pPr>
      <w:widowControl w:val="0"/>
      <w:shd w:val="clear" w:color="auto" w:fill="FFFFFF"/>
      <w:spacing w:after="360" w:line="0" w:lineRule="atLeast"/>
    </w:pPr>
    <w:rPr>
      <w:rFonts w:ascii="Times New Roman" w:eastAsia="Times New Roman" w:hAnsi="Times New Roman" w:cstheme="minorBidi"/>
      <w:sz w:val="28"/>
      <w:szCs w:val="28"/>
    </w:rPr>
  </w:style>
  <w:style w:type="character" w:customStyle="1" w:styleId="83">
    <w:name w:val="Основной текст (83)_"/>
    <w:link w:val="830"/>
    <w:uiPriority w:val="99"/>
    <w:locked/>
    <w:rsid w:val="00E81E22"/>
    <w:rPr>
      <w:rFonts w:ascii="Arial Narrow" w:eastAsia="Arial Narrow" w:hAnsi="Arial Narrow" w:cs="Arial Narrow"/>
      <w:b/>
      <w:bCs/>
      <w:sz w:val="26"/>
      <w:szCs w:val="26"/>
      <w:shd w:val="clear" w:color="auto" w:fill="FFFFFF"/>
    </w:rPr>
  </w:style>
  <w:style w:type="paragraph" w:customStyle="1" w:styleId="830">
    <w:name w:val="Основной текст (83)"/>
    <w:basedOn w:val="a"/>
    <w:link w:val="83"/>
    <w:uiPriority w:val="99"/>
    <w:rsid w:val="00E81E22"/>
    <w:pPr>
      <w:widowControl w:val="0"/>
      <w:shd w:val="clear" w:color="auto" w:fill="FFFFFF"/>
      <w:spacing w:after="360" w:line="0" w:lineRule="atLeast"/>
    </w:pPr>
    <w:rPr>
      <w:rFonts w:ascii="Arial Narrow" w:eastAsia="Arial Narrow" w:hAnsi="Arial Narrow" w:cs="Arial Narrow"/>
      <w:b/>
      <w:bCs/>
      <w:sz w:val="26"/>
      <w:szCs w:val="26"/>
    </w:rPr>
  </w:style>
  <w:style w:type="character" w:customStyle="1" w:styleId="84">
    <w:name w:val="Основной текст (84)_"/>
    <w:link w:val="840"/>
    <w:uiPriority w:val="99"/>
    <w:locked/>
    <w:rsid w:val="00E81E22"/>
    <w:rPr>
      <w:rFonts w:ascii="Times New Roman" w:eastAsia="Times New Roman" w:hAnsi="Times New Roman"/>
      <w:b/>
      <w:bCs/>
      <w:sz w:val="28"/>
      <w:szCs w:val="28"/>
      <w:shd w:val="clear" w:color="auto" w:fill="FFFFFF"/>
    </w:rPr>
  </w:style>
  <w:style w:type="paragraph" w:customStyle="1" w:styleId="840">
    <w:name w:val="Основной текст (84)"/>
    <w:basedOn w:val="a"/>
    <w:link w:val="84"/>
    <w:uiPriority w:val="99"/>
    <w:rsid w:val="00E81E22"/>
    <w:pPr>
      <w:widowControl w:val="0"/>
      <w:shd w:val="clear" w:color="auto" w:fill="FFFFFF"/>
      <w:spacing w:after="360" w:line="0" w:lineRule="atLeast"/>
    </w:pPr>
    <w:rPr>
      <w:rFonts w:ascii="Times New Roman" w:eastAsia="Times New Roman" w:hAnsi="Times New Roman" w:cstheme="minorBidi"/>
      <w:b/>
      <w:bCs/>
      <w:sz w:val="28"/>
      <w:szCs w:val="28"/>
    </w:rPr>
  </w:style>
  <w:style w:type="character" w:customStyle="1" w:styleId="85">
    <w:name w:val="Основной текст (85)_"/>
    <w:link w:val="850"/>
    <w:uiPriority w:val="99"/>
    <w:locked/>
    <w:rsid w:val="00E81E22"/>
    <w:rPr>
      <w:rFonts w:ascii="Arial Narrow" w:eastAsia="Arial Narrow" w:hAnsi="Arial Narrow" w:cs="Arial Narrow"/>
      <w:b/>
      <w:bCs/>
      <w:spacing w:val="20"/>
      <w:sz w:val="26"/>
      <w:szCs w:val="26"/>
      <w:shd w:val="clear" w:color="auto" w:fill="FFFFFF"/>
    </w:rPr>
  </w:style>
  <w:style w:type="paragraph" w:customStyle="1" w:styleId="850">
    <w:name w:val="Основной текст (85)"/>
    <w:basedOn w:val="a"/>
    <w:link w:val="85"/>
    <w:uiPriority w:val="99"/>
    <w:rsid w:val="00E81E22"/>
    <w:pPr>
      <w:widowControl w:val="0"/>
      <w:shd w:val="clear" w:color="auto" w:fill="FFFFFF"/>
      <w:spacing w:after="360" w:line="0" w:lineRule="atLeast"/>
    </w:pPr>
    <w:rPr>
      <w:rFonts w:ascii="Arial Narrow" w:eastAsia="Arial Narrow" w:hAnsi="Arial Narrow" w:cs="Arial Narrow"/>
      <w:b/>
      <w:bCs/>
      <w:spacing w:val="20"/>
      <w:sz w:val="26"/>
      <w:szCs w:val="26"/>
    </w:rPr>
  </w:style>
  <w:style w:type="character" w:customStyle="1" w:styleId="86">
    <w:name w:val="Основной текст (86)_"/>
    <w:link w:val="860"/>
    <w:uiPriority w:val="99"/>
    <w:locked/>
    <w:rsid w:val="00E81E22"/>
    <w:rPr>
      <w:rFonts w:ascii="Times New Roman" w:eastAsia="Times New Roman" w:hAnsi="Times New Roman"/>
      <w:b/>
      <w:bCs/>
      <w:sz w:val="28"/>
      <w:szCs w:val="28"/>
      <w:shd w:val="clear" w:color="auto" w:fill="FFFFFF"/>
    </w:rPr>
  </w:style>
  <w:style w:type="paragraph" w:customStyle="1" w:styleId="860">
    <w:name w:val="Основной текст (86)"/>
    <w:basedOn w:val="a"/>
    <w:link w:val="86"/>
    <w:uiPriority w:val="99"/>
    <w:rsid w:val="00E81E22"/>
    <w:pPr>
      <w:widowControl w:val="0"/>
      <w:shd w:val="clear" w:color="auto" w:fill="FFFFFF"/>
      <w:spacing w:after="360" w:line="0" w:lineRule="atLeast"/>
    </w:pPr>
    <w:rPr>
      <w:rFonts w:ascii="Times New Roman" w:eastAsia="Times New Roman" w:hAnsi="Times New Roman" w:cstheme="minorBidi"/>
      <w:b/>
      <w:bCs/>
      <w:sz w:val="28"/>
      <w:szCs w:val="28"/>
    </w:rPr>
  </w:style>
  <w:style w:type="character" w:customStyle="1" w:styleId="142">
    <w:name w:val="Заголовок №1 (4)_"/>
    <w:link w:val="143"/>
    <w:uiPriority w:val="99"/>
    <w:locked/>
    <w:rsid w:val="00E81E22"/>
    <w:rPr>
      <w:rFonts w:ascii="Arial Narrow" w:eastAsia="Arial Narrow" w:hAnsi="Arial Narrow" w:cs="Arial Narrow"/>
      <w:sz w:val="34"/>
      <w:szCs w:val="34"/>
      <w:shd w:val="clear" w:color="auto" w:fill="FFFFFF"/>
    </w:rPr>
  </w:style>
  <w:style w:type="paragraph" w:customStyle="1" w:styleId="143">
    <w:name w:val="Заголовок №1 (4)"/>
    <w:basedOn w:val="a"/>
    <w:link w:val="142"/>
    <w:uiPriority w:val="99"/>
    <w:rsid w:val="00E81E22"/>
    <w:pPr>
      <w:widowControl w:val="0"/>
      <w:shd w:val="clear" w:color="auto" w:fill="FFFFFF"/>
      <w:spacing w:after="360" w:line="0" w:lineRule="atLeast"/>
      <w:jc w:val="center"/>
      <w:outlineLvl w:val="0"/>
    </w:pPr>
    <w:rPr>
      <w:rFonts w:ascii="Arial Narrow" w:eastAsia="Arial Narrow" w:hAnsi="Arial Narrow" w:cs="Arial Narrow"/>
      <w:sz w:val="34"/>
      <w:szCs w:val="34"/>
    </w:rPr>
  </w:style>
  <w:style w:type="character" w:customStyle="1" w:styleId="87">
    <w:name w:val="Основной текст (87)_"/>
    <w:link w:val="870"/>
    <w:uiPriority w:val="99"/>
    <w:locked/>
    <w:rsid w:val="00E81E22"/>
    <w:rPr>
      <w:rFonts w:ascii="Arial Narrow" w:eastAsia="Arial Narrow" w:hAnsi="Arial Narrow" w:cs="Arial Narrow"/>
      <w:b/>
      <w:bCs/>
      <w:spacing w:val="30"/>
      <w:sz w:val="26"/>
      <w:szCs w:val="26"/>
      <w:shd w:val="clear" w:color="auto" w:fill="FFFFFF"/>
    </w:rPr>
  </w:style>
  <w:style w:type="paragraph" w:customStyle="1" w:styleId="870">
    <w:name w:val="Основной текст (87)"/>
    <w:basedOn w:val="a"/>
    <w:link w:val="87"/>
    <w:uiPriority w:val="99"/>
    <w:rsid w:val="00E81E22"/>
    <w:pPr>
      <w:widowControl w:val="0"/>
      <w:shd w:val="clear" w:color="auto" w:fill="FFFFFF"/>
      <w:spacing w:after="360" w:line="0" w:lineRule="atLeast"/>
    </w:pPr>
    <w:rPr>
      <w:rFonts w:ascii="Arial Narrow" w:eastAsia="Arial Narrow" w:hAnsi="Arial Narrow" w:cs="Arial Narrow"/>
      <w:b/>
      <w:bCs/>
      <w:spacing w:val="30"/>
      <w:sz w:val="26"/>
      <w:szCs w:val="26"/>
    </w:rPr>
  </w:style>
  <w:style w:type="character" w:customStyle="1" w:styleId="3FranklinGothicHeavy">
    <w:name w:val="Подпись к картинке (3) + Franklin Gothic Heavy"/>
    <w:aliases w:val="9,5 pt,Курсив,Интервал 0 pt Exact,Основной текст (48) + 11 pt,Основной текст (2) + Book Antiqua,8,Основной текст (2) + Trebuchet MS,6 pt,Курсив2,Интервал 0 pt1"/>
    <w:uiPriority w:val="99"/>
    <w:rsid w:val="00E81E22"/>
    <w:rPr>
      <w:rFonts w:ascii="Times New Roman" w:eastAsia="Times New Roman" w:hAnsi="Times New Roman" w:cs="Times New Roman" w:hint="default"/>
      <w:b w:val="0"/>
      <w:bCs w:val="0"/>
      <w:i/>
      <w:iCs/>
      <w:smallCaps w:val="0"/>
      <w:strike w:val="0"/>
      <w:dstrike w:val="0"/>
      <w:color w:val="000000"/>
      <w:spacing w:val="0"/>
      <w:w w:val="100"/>
      <w:position w:val="0"/>
      <w:sz w:val="15"/>
      <w:szCs w:val="15"/>
      <w:u w:val="none"/>
      <w:effect w:val="none"/>
      <w:lang w:val="uk-UA" w:eastAsia="uk-UA" w:bidi="uk-UA"/>
    </w:rPr>
  </w:style>
  <w:style w:type="character" w:customStyle="1" w:styleId="2Exact0">
    <w:name w:val="Основной текст (2) Exact"/>
    <w:uiPriority w:val="99"/>
    <w:rsid w:val="00E81E22"/>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Exact0">
    <w:name w:val="Основной текст (4) Exact"/>
    <w:uiPriority w:val="99"/>
    <w:rsid w:val="00E81E22"/>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3a">
    <w:name w:val="Основной текст (3)"/>
    <w:uiPriority w:val="99"/>
    <w:rsid w:val="00E81E22"/>
    <w:rPr>
      <w:rFonts w:ascii="Times New Roman" w:eastAsia="Times New Roman" w:hAnsi="Times New Roman" w:cs="Times New Roman" w:hint="default"/>
      <w:b w:val="0"/>
      <w:bCs w:val="0"/>
      <w:i w:val="0"/>
      <w:iCs w:val="0"/>
      <w:smallCaps w:val="0"/>
      <w:color w:val="000000"/>
      <w:spacing w:val="0"/>
      <w:w w:val="100"/>
      <w:position w:val="0"/>
      <w:sz w:val="21"/>
      <w:szCs w:val="21"/>
      <w:u w:val="single"/>
      <w:lang w:val="uk-UA" w:eastAsia="uk-UA" w:bidi="uk-UA"/>
    </w:rPr>
  </w:style>
  <w:style w:type="character" w:customStyle="1" w:styleId="2c">
    <w:name w:val="Заголовок №2"/>
    <w:uiPriority w:val="99"/>
    <w:rsid w:val="00E81E22"/>
    <w:rPr>
      <w:rFonts w:ascii="Times New Roman" w:eastAsia="Times New Roman" w:hAnsi="Times New Roman" w:cs="Times New Roman" w:hint="default"/>
      <w:b/>
      <w:bCs/>
      <w:i w:val="0"/>
      <w:iCs w:val="0"/>
      <w:smallCaps w:val="0"/>
      <w:color w:val="000000"/>
      <w:spacing w:val="0"/>
      <w:w w:val="100"/>
      <w:position w:val="0"/>
      <w:sz w:val="28"/>
      <w:szCs w:val="28"/>
      <w:u w:val="single"/>
      <w:lang w:val="uk-UA" w:eastAsia="uk-UA" w:bidi="uk-UA"/>
    </w:rPr>
  </w:style>
  <w:style w:type="character" w:customStyle="1" w:styleId="2d">
    <w:name w:val="Основной текст (2) + Полужирный"/>
    <w:uiPriority w:val="99"/>
    <w:rsid w:val="00E81E22"/>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character" w:customStyle="1" w:styleId="4a">
    <w:name w:val="Основной текст (4) + Не полужирный"/>
    <w:uiPriority w:val="99"/>
    <w:rsid w:val="00E81E22"/>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character" w:customStyle="1" w:styleId="2e">
    <w:name w:val="Заголовок №2 + Не полужирный"/>
    <w:uiPriority w:val="99"/>
    <w:rsid w:val="00E81E22"/>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character" w:customStyle="1" w:styleId="3-1pt">
    <w:name w:val="Основной текст (3) + Интервал -1 pt"/>
    <w:uiPriority w:val="99"/>
    <w:rsid w:val="00E81E22"/>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uk-UA" w:eastAsia="uk-UA" w:bidi="uk-UA"/>
    </w:rPr>
  </w:style>
  <w:style w:type="character" w:customStyle="1" w:styleId="2FranklinGothicMedium">
    <w:name w:val="Основной текст (2) + Franklin Gothic Medium"/>
    <w:aliases w:val="20 pt,Интервал 0 pt"/>
    <w:uiPriority w:val="99"/>
    <w:rsid w:val="00E81E22"/>
    <w:rPr>
      <w:rFonts w:ascii="Franklin Gothic Medium" w:eastAsia="Franklin Gothic Medium" w:hAnsi="Franklin Gothic Medium" w:cs="Franklin Gothic Medium" w:hint="default"/>
      <w:b w:val="0"/>
      <w:bCs w:val="0"/>
      <w:i w:val="0"/>
      <w:iCs w:val="0"/>
      <w:smallCaps w:val="0"/>
      <w:strike w:val="0"/>
      <w:dstrike w:val="0"/>
      <w:color w:val="000000"/>
      <w:spacing w:val="-10"/>
      <w:w w:val="100"/>
      <w:position w:val="0"/>
      <w:sz w:val="40"/>
      <w:szCs w:val="40"/>
      <w:u w:val="none"/>
      <w:effect w:val="none"/>
      <w:lang w:val="uk-UA" w:eastAsia="uk-UA" w:bidi="uk-UA"/>
    </w:rPr>
  </w:style>
  <w:style w:type="character" w:customStyle="1" w:styleId="224">
    <w:name w:val="Заголовок №2 (2) + Полужирный"/>
    <w:uiPriority w:val="99"/>
    <w:rsid w:val="00E81E22"/>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character" w:customStyle="1" w:styleId="2114pt">
    <w:name w:val="Основной текст (21) + 14 pt"/>
    <w:aliases w:val="Не полужирный"/>
    <w:uiPriority w:val="99"/>
    <w:rsid w:val="00E81E22"/>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character" w:customStyle="1" w:styleId="322">
    <w:name w:val="Основной текст (3)2"/>
    <w:uiPriority w:val="99"/>
    <w:rsid w:val="00E81E22"/>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uk-UA" w:eastAsia="uk-UA" w:bidi="uk-UA"/>
    </w:rPr>
  </w:style>
  <w:style w:type="character" w:customStyle="1" w:styleId="410pt">
    <w:name w:val="Подпись к картинке (4) + 10 pt"/>
    <w:aliases w:val="Не курсив Exact"/>
    <w:uiPriority w:val="99"/>
    <w:rsid w:val="00E81E22"/>
    <w:rPr>
      <w:rFonts w:ascii="Times New Roman" w:eastAsia="Times New Roman" w:hAnsi="Times New Roman" w:cs="Times New Roman" w:hint="default"/>
      <w:b/>
      <w:bCs/>
      <w:i/>
      <w:iCs/>
      <w:smallCaps w:val="0"/>
      <w:strike w:val="0"/>
      <w:dstrike w:val="0"/>
      <w:color w:val="000000"/>
      <w:spacing w:val="0"/>
      <w:w w:val="100"/>
      <w:position w:val="0"/>
      <w:sz w:val="14"/>
      <w:szCs w:val="14"/>
      <w:u w:val="none"/>
      <w:effect w:val="none"/>
      <w:lang w:val="uk-UA" w:eastAsia="uk-UA" w:bidi="uk-UA"/>
    </w:rPr>
  </w:style>
  <w:style w:type="character" w:customStyle="1" w:styleId="4Exact1">
    <w:name w:val="Подпись к картинке (4) + Малые прописные Exact"/>
    <w:uiPriority w:val="99"/>
    <w:rsid w:val="00E81E22"/>
    <w:rPr>
      <w:rFonts w:ascii="Times New Roman" w:eastAsia="Times New Roman" w:hAnsi="Times New Roman" w:cs="Times New Roman" w:hint="default"/>
      <w:b/>
      <w:bCs/>
      <w:i/>
      <w:iCs/>
      <w:smallCaps/>
      <w:strike w:val="0"/>
      <w:dstrike w:val="0"/>
      <w:color w:val="000000"/>
      <w:spacing w:val="0"/>
      <w:w w:val="100"/>
      <w:position w:val="0"/>
      <w:sz w:val="13"/>
      <w:szCs w:val="13"/>
      <w:u w:val="none"/>
      <w:effect w:val="none"/>
      <w:lang w:val="uk-UA" w:eastAsia="uk-UA" w:bidi="uk-UA"/>
    </w:rPr>
  </w:style>
  <w:style w:type="character" w:customStyle="1" w:styleId="47TimesNewRoman">
    <w:name w:val="Основной текст (47) + Times New Roman"/>
    <w:aliases w:val="14 pt,11 pt,10,Малые прописные,Интервал -1 pt,Колонтитул + 10 pt,Курсив1,Основной текст (2) + 7,5 pt5,Курсив6,Основной текст (47) + Times New Roman4,Курсив5,Интервал 0 pt3,Основной текст (47) + Times New Roman3"/>
    <w:uiPriority w:val="99"/>
    <w:rsid w:val="00E81E22"/>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style>
  <w:style w:type="character" w:customStyle="1" w:styleId="48FranklinGothicHeavy">
    <w:name w:val="Основной текст (48) + Franklin Gothic Heavy"/>
    <w:aliases w:val="10 pt"/>
    <w:uiPriority w:val="99"/>
    <w:rsid w:val="00E81E22"/>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20"/>
      <w:szCs w:val="20"/>
      <w:u w:val="none"/>
      <w:effect w:val="none"/>
      <w:lang w:val="uk-UA" w:eastAsia="uk-UA" w:bidi="uk-UA"/>
    </w:rPr>
  </w:style>
  <w:style w:type="paragraph" w:styleId="2f">
    <w:name w:val="Body Text 2"/>
    <w:basedOn w:val="a"/>
    <w:link w:val="2f0"/>
    <w:uiPriority w:val="99"/>
    <w:unhideWhenUsed/>
    <w:rsid w:val="0040203C"/>
    <w:pPr>
      <w:spacing w:after="120" w:line="480" w:lineRule="auto"/>
    </w:pPr>
  </w:style>
  <w:style w:type="character" w:customStyle="1" w:styleId="2f0">
    <w:name w:val="Основной текст 2 Знак"/>
    <w:basedOn w:val="a1"/>
    <w:link w:val="2f"/>
    <w:uiPriority w:val="99"/>
    <w:rsid w:val="0040203C"/>
    <w:rPr>
      <w:rFonts w:ascii="Calibri" w:eastAsia="Calibri" w:hAnsi="Calibri" w:cs="Times New Roman"/>
    </w:rPr>
  </w:style>
  <w:style w:type="paragraph" w:customStyle="1" w:styleId="NoSpacing1">
    <w:name w:val="No Spacing1"/>
    <w:rsid w:val="002C6FF7"/>
    <w:pPr>
      <w:spacing w:after="0" w:line="240" w:lineRule="auto"/>
      <w:ind w:firstLine="709"/>
      <w:jc w:val="both"/>
    </w:pPr>
    <w:rPr>
      <w:rFonts w:ascii="Times New Roman" w:eastAsia="Times New Roman" w:hAnsi="Times New Roman" w:cs="Times New Roman"/>
      <w:sz w:val="28"/>
      <w:szCs w:val="28"/>
      <w:lang w:val="ru-RU"/>
    </w:rPr>
  </w:style>
  <w:style w:type="numbering" w:customStyle="1" w:styleId="1c">
    <w:name w:val="Нет списка1"/>
    <w:next w:val="a3"/>
    <w:semiHidden/>
    <w:rsid w:val="002C6FF7"/>
  </w:style>
  <w:style w:type="character" w:customStyle="1" w:styleId="2BookAntiqua1">
    <w:name w:val="Основной текст (2) + Book Antiqua1"/>
    <w:aliases w:val="8 pt"/>
    <w:rsid w:val="002C6FF7"/>
    <w:rPr>
      <w:rFonts w:ascii="Book Antiqua" w:hAnsi="Book Antiqua" w:cs="Book Antiqua"/>
      <w:sz w:val="16"/>
      <w:szCs w:val="16"/>
      <w:lang w:bidi="ar-SA"/>
    </w:rPr>
  </w:style>
  <w:style w:type="character" w:customStyle="1" w:styleId="af2">
    <w:name w:val="Колонтитул_"/>
    <w:link w:val="1d"/>
    <w:rsid w:val="002C6FF7"/>
    <w:rPr>
      <w:rFonts w:ascii="Book Antiqua" w:hAnsi="Book Antiqua"/>
      <w:b/>
      <w:bCs/>
      <w:sz w:val="19"/>
      <w:szCs w:val="19"/>
      <w:shd w:val="clear" w:color="auto" w:fill="FFFFFF"/>
    </w:rPr>
  </w:style>
  <w:style w:type="character" w:customStyle="1" w:styleId="af3">
    <w:name w:val="Колонтитул"/>
    <w:basedOn w:val="af2"/>
    <w:rsid w:val="002C6FF7"/>
    <w:rPr>
      <w:rFonts w:ascii="Book Antiqua" w:hAnsi="Book Antiqua"/>
      <w:b/>
      <w:bCs/>
      <w:sz w:val="19"/>
      <w:szCs w:val="19"/>
      <w:shd w:val="clear" w:color="auto" w:fill="FFFFFF"/>
    </w:rPr>
  </w:style>
  <w:style w:type="paragraph" w:customStyle="1" w:styleId="1d">
    <w:name w:val="Колонтитул1"/>
    <w:basedOn w:val="a"/>
    <w:link w:val="af2"/>
    <w:rsid w:val="002C6FF7"/>
    <w:pPr>
      <w:widowControl w:val="0"/>
      <w:shd w:val="clear" w:color="auto" w:fill="FFFFFF"/>
      <w:spacing w:after="0" w:line="240" w:lineRule="atLeast"/>
    </w:pPr>
    <w:rPr>
      <w:rFonts w:ascii="Book Antiqua" w:eastAsiaTheme="minorHAnsi" w:hAnsi="Book Antiqua" w:cstheme="minorBidi"/>
      <w:b/>
      <w:bCs/>
      <w:sz w:val="19"/>
      <w:szCs w:val="19"/>
    </w:rPr>
  </w:style>
  <w:style w:type="paragraph" w:customStyle="1" w:styleId="Style6">
    <w:name w:val="Style6"/>
    <w:basedOn w:val="a"/>
    <w:rsid w:val="002C6FF7"/>
    <w:pPr>
      <w:widowControl w:val="0"/>
      <w:autoSpaceDE w:val="0"/>
      <w:autoSpaceDN w:val="0"/>
      <w:adjustRightInd w:val="0"/>
      <w:spacing w:after="0" w:line="317" w:lineRule="exact"/>
      <w:jc w:val="both"/>
    </w:pPr>
    <w:rPr>
      <w:rFonts w:ascii="Times New Roman" w:eastAsia="Times New Roman" w:hAnsi="Times New Roman"/>
      <w:sz w:val="24"/>
      <w:szCs w:val="24"/>
      <w:lang w:eastAsia="uk-UA"/>
    </w:rPr>
  </w:style>
  <w:style w:type="paragraph" w:customStyle="1" w:styleId="Style3">
    <w:name w:val="Style3"/>
    <w:basedOn w:val="a"/>
    <w:rsid w:val="002C6FF7"/>
    <w:pPr>
      <w:widowControl w:val="0"/>
      <w:autoSpaceDE w:val="0"/>
      <w:autoSpaceDN w:val="0"/>
      <w:adjustRightInd w:val="0"/>
      <w:spacing w:after="0" w:line="324" w:lineRule="exact"/>
      <w:ind w:firstLine="1553"/>
    </w:pPr>
    <w:rPr>
      <w:rFonts w:ascii="Times New Roman" w:eastAsia="Times New Roman" w:hAnsi="Times New Roman"/>
      <w:sz w:val="24"/>
      <w:szCs w:val="24"/>
      <w:lang w:eastAsia="uk-UA"/>
    </w:rPr>
  </w:style>
  <w:style w:type="paragraph" w:styleId="af4">
    <w:name w:val="No Spacing"/>
    <w:uiPriority w:val="99"/>
    <w:qFormat/>
    <w:rsid w:val="008B2C00"/>
    <w:pPr>
      <w:spacing w:after="0" w:line="240" w:lineRule="auto"/>
    </w:pPr>
    <w:rPr>
      <w:rFonts w:ascii="Calibri" w:eastAsia="Calibri" w:hAnsi="Calibri" w:cs="Times New Roman"/>
    </w:rPr>
  </w:style>
  <w:style w:type="character" w:customStyle="1" w:styleId="20">
    <w:name w:val="Заголовок 2 Знак"/>
    <w:aliases w:val="Знак4 Знак"/>
    <w:basedOn w:val="a1"/>
    <w:link w:val="2"/>
    <w:rsid w:val="0026467C"/>
    <w:rPr>
      <w:rFonts w:ascii="Arial" w:eastAsia="Times New Roman" w:hAnsi="Arial" w:cs="Arial"/>
      <w:b/>
      <w:color w:val="000000"/>
      <w:sz w:val="19"/>
      <w:shd w:val="clear" w:color="auto" w:fill="FFFFFF"/>
      <w:lang w:eastAsia="ru-RU"/>
    </w:rPr>
  </w:style>
  <w:style w:type="numbering" w:customStyle="1" w:styleId="2f1">
    <w:name w:val="Нет списка2"/>
    <w:next w:val="a3"/>
    <w:uiPriority w:val="99"/>
    <w:semiHidden/>
    <w:unhideWhenUsed/>
    <w:rsid w:val="0026467C"/>
  </w:style>
  <w:style w:type="character" w:customStyle="1" w:styleId="Heading1Char">
    <w:name w:val="Heading 1 Char"/>
    <w:aliases w:val="Знак5 Char"/>
    <w:rsid w:val="0026467C"/>
    <w:rPr>
      <w:rFonts w:ascii="Cambria" w:eastAsia="Times New Roman" w:hAnsi="Cambria" w:cs="Times New Roman"/>
      <w:b/>
      <w:bCs/>
      <w:kern w:val="32"/>
      <w:sz w:val="32"/>
      <w:szCs w:val="32"/>
      <w:lang w:val="ru-RU"/>
    </w:rPr>
  </w:style>
  <w:style w:type="paragraph" w:customStyle="1" w:styleId="font5">
    <w:name w:val="font5"/>
    <w:basedOn w:val="a"/>
    <w:uiPriority w:val="99"/>
    <w:rsid w:val="0026467C"/>
    <w:pPr>
      <w:spacing w:before="100" w:beforeAutospacing="1" w:after="100" w:afterAutospacing="1" w:line="240" w:lineRule="auto"/>
    </w:pPr>
    <w:rPr>
      <w:rFonts w:ascii="Book Antiqua" w:eastAsia="Times New Roman" w:hAnsi="Book Antiqua" w:cs="Book Antiqua"/>
      <w:b/>
      <w:bCs/>
      <w:color w:val="000000"/>
      <w:sz w:val="18"/>
      <w:szCs w:val="18"/>
      <w:lang w:val="ru-RU" w:eastAsia="ru-RU"/>
    </w:rPr>
  </w:style>
  <w:style w:type="paragraph" w:customStyle="1" w:styleId="font6">
    <w:name w:val="font6"/>
    <w:basedOn w:val="a"/>
    <w:uiPriority w:val="99"/>
    <w:rsid w:val="0026467C"/>
    <w:pPr>
      <w:spacing w:before="100" w:beforeAutospacing="1" w:after="100" w:afterAutospacing="1" w:line="240" w:lineRule="auto"/>
    </w:pPr>
    <w:rPr>
      <w:rFonts w:ascii="Book Antiqua" w:eastAsia="Times New Roman" w:hAnsi="Book Antiqua" w:cs="Book Antiqua"/>
      <w:color w:val="000000"/>
      <w:sz w:val="18"/>
      <w:szCs w:val="18"/>
      <w:lang w:val="ru-RU" w:eastAsia="ru-RU"/>
    </w:rPr>
  </w:style>
  <w:style w:type="paragraph" w:customStyle="1" w:styleId="font7">
    <w:name w:val="font7"/>
    <w:basedOn w:val="a"/>
    <w:uiPriority w:val="99"/>
    <w:rsid w:val="0026467C"/>
    <w:pPr>
      <w:spacing w:before="100" w:beforeAutospacing="1" w:after="100" w:afterAutospacing="1" w:line="240" w:lineRule="auto"/>
    </w:pPr>
    <w:rPr>
      <w:rFonts w:ascii="Book Antiqua" w:eastAsia="Times New Roman" w:hAnsi="Book Antiqua" w:cs="Book Antiqua"/>
      <w:b/>
      <w:bCs/>
      <w:color w:val="000000"/>
      <w:sz w:val="18"/>
      <w:szCs w:val="18"/>
      <w:lang w:val="ru-RU" w:eastAsia="ru-RU"/>
    </w:rPr>
  </w:style>
  <w:style w:type="paragraph" w:customStyle="1" w:styleId="font8">
    <w:name w:val="font8"/>
    <w:basedOn w:val="a"/>
    <w:uiPriority w:val="99"/>
    <w:rsid w:val="0026467C"/>
    <w:pPr>
      <w:spacing w:before="100" w:beforeAutospacing="1" w:after="100" w:afterAutospacing="1" w:line="240" w:lineRule="auto"/>
    </w:pPr>
    <w:rPr>
      <w:rFonts w:ascii="Times New Roman" w:eastAsia="Times New Roman" w:hAnsi="Times New Roman"/>
      <w:color w:val="000000"/>
      <w:sz w:val="18"/>
      <w:szCs w:val="18"/>
      <w:lang w:val="ru-RU" w:eastAsia="ru-RU"/>
    </w:rPr>
  </w:style>
  <w:style w:type="paragraph" w:customStyle="1" w:styleId="xl63">
    <w:name w:val="xl63"/>
    <w:basedOn w:val="a"/>
    <w:uiPriority w:val="99"/>
    <w:rsid w:val="0026467C"/>
    <w:pP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4">
    <w:name w:val="xl64"/>
    <w:basedOn w:val="a"/>
    <w:uiPriority w:val="99"/>
    <w:rsid w:val="0026467C"/>
    <w:pPr>
      <w:pBdr>
        <w:bottom w:val="single" w:sz="8" w:space="0" w:color="auto"/>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65">
    <w:name w:val="xl65"/>
    <w:basedOn w:val="a"/>
    <w:uiPriority w:val="99"/>
    <w:rsid w:val="0026467C"/>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66">
    <w:name w:val="xl66"/>
    <w:basedOn w:val="a"/>
    <w:uiPriority w:val="99"/>
    <w:rsid w:val="0026467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67">
    <w:name w:val="xl67"/>
    <w:basedOn w:val="a"/>
    <w:uiPriority w:val="99"/>
    <w:rsid w:val="0026467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Book Antiqua" w:eastAsia="Times New Roman" w:hAnsi="Book Antiqua" w:cs="Book Antiqua"/>
      <w:b/>
      <w:bCs/>
      <w:sz w:val="18"/>
      <w:szCs w:val="18"/>
      <w:lang w:val="ru-RU" w:eastAsia="ru-RU"/>
    </w:rPr>
  </w:style>
  <w:style w:type="paragraph" w:customStyle="1" w:styleId="xl68">
    <w:name w:val="xl68"/>
    <w:basedOn w:val="a"/>
    <w:uiPriority w:val="99"/>
    <w:rsid w:val="0026467C"/>
    <w:pPr>
      <w:pBdr>
        <w:top w:val="single" w:sz="8" w:space="0" w:color="auto"/>
        <w:bottom w:val="single" w:sz="8" w:space="0" w:color="auto"/>
      </w:pBdr>
      <w:spacing w:before="100" w:beforeAutospacing="1" w:after="100" w:afterAutospacing="1" w:line="240" w:lineRule="auto"/>
      <w:jc w:val="center"/>
      <w:textAlignment w:val="center"/>
    </w:pPr>
    <w:rPr>
      <w:rFonts w:ascii="Book Antiqua" w:eastAsia="Times New Roman" w:hAnsi="Book Antiqua" w:cs="Book Antiqua"/>
      <w:b/>
      <w:bCs/>
      <w:sz w:val="18"/>
      <w:szCs w:val="18"/>
      <w:lang w:val="ru-RU" w:eastAsia="ru-RU"/>
    </w:rPr>
  </w:style>
  <w:style w:type="paragraph" w:customStyle="1" w:styleId="xl69">
    <w:name w:val="xl69"/>
    <w:basedOn w:val="a"/>
    <w:uiPriority w:val="99"/>
    <w:rsid w:val="0026467C"/>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Book Antiqua" w:eastAsia="Times New Roman" w:hAnsi="Book Antiqua" w:cs="Book Antiqua"/>
      <w:b/>
      <w:bCs/>
      <w:sz w:val="18"/>
      <w:szCs w:val="18"/>
      <w:lang w:val="ru-RU" w:eastAsia="ru-RU"/>
    </w:rPr>
  </w:style>
  <w:style w:type="paragraph" w:customStyle="1" w:styleId="xl70">
    <w:name w:val="xl70"/>
    <w:basedOn w:val="a"/>
    <w:uiPriority w:val="99"/>
    <w:rsid w:val="0026467C"/>
    <w:pPr>
      <w:pBdr>
        <w:left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71">
    <w:name w:val="xl71"/>
    <w:basedOn w:val="a"/>
    <w:uiPriority w:val="99"/>
    <w:rsid w:val="0026467C"/>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72">
    <w:name w:val="xl72"/>
    <w:basedOn w:val="a"/>
    <w:uiPriority w:val="99"/>
    <w:rsid w:val="0026467C"/>
    <w:pPr>
      <w:pBdr>
        <w:top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73">
    <w:name w:val="xl73"/>
    <w:basedOn w:val="a"/>
    <w:uiPriority w:val="99"/>
    <w:rsid w:val="0026467C"/>
    <w:pPr>
      <w:pBdr>
        <w:top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74">
    <w:name w:val="xl74"/>
    <w:basedOn w:val="a"/>
    <w:uiPriority w:val="99"/>
    <w:rsid w:val="0026467C"/>
    <w:pPr>
      <w:pBdr>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75">
    <w:name w:val="xl75"/>
    <w:basedOn w:val="a"/>
    <w:uiPriority w:val="99"/>
    <w:rsid w:val="0026467C"/>
    <w:pPr>
      <w:pBdr>
        <w:top w:val="single" w:sz="8" w:space="0" w:color="auto"/>
        <w:bottom w:val="single" w:sz="8" w:space="0" w:color="auto"/>
        <w:right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76">
    <w:name w:val="xl76"/>
    <w:basedOn w:val="a"/>
    <w:uiPriority w:val="99"/>
    <w:rsid w:val="0026467C"/>
    <w:pPr>
      <w:pBdr>
        <w:lef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77">
    <w:name w:val="xl77"/>
    <w:basedOn w:val="a"/>
    <w:uiPriority w:val="99"/>
    <w:rsid w:val="0026467C"/>
    <w:pPr>
      <w:pBdr>
        <w:top w:val="single" w:sz="8" w:space="0" w:color="auto"/>
        <w:lef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78">
    <w:name w:val="xl78"/>
    <w:basedOn w:val="a"/>
    <w:uiPriority w:val="99"/>
    <w:rsid w:val="0026467C"/>
    <w:pPr>
      <w:pBdr>
        <w:top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79">
    <w:name w:val="xl79"/>
    <w:basedOn w:val="a"/>
    <w:uiPriority w:val="99"/>
    <w:rsid w:val="0026467C"/>
    <w:pPr>
      <w:pBdr>
        <w:top w:val="single" w:sz="8" w:space="0" w:color="auto"/>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80">
    <w:name w:val="xl80"/>
    <w:basedOn w:val="a"/>
    <w:uiPriority w:val="99"/>
    <w:rsid w:val="0026467C"/>
    <w:pP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81">
    <w:name w:val="xl81"/>
    <w:basedOn w:val="a"/>
    <w:uiPriority w:val="99"/>
    <w:rsid w:val="0026467C"/>
    <w:pPr>
      <w:pBdr>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82">
    <w:name w:val="xl82"/>
    <w:basedOn w:val="a"/>
    <w:uiPriority w:val="99"/>
    <w:rsid w:val="0026467C"/>
    <w:pPr>
      <w:pBdr>
        <w:left w:val="single" w:sz="8" w:space="0" w:color="auto"/>
        <w:bottom w:val="single" w:sz="8" w:space="0" w:color="000000"/>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83">
    <w:name w:val="xl83"/>
    <w:basedOn w:val="a"/>
    <w:uiPriority w:val="99"/>
    <w:rsid w:val="0026467C"/>
    <w:pPr>
      <w:pBdr>
        <w:bottom w:val="single" w:sz="8" w:space="0" w:color="000000"/>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84">
    <w:name w:val="xl84"/>
    <w:basedOn w:val="a"/>
    <w:uiPriority w:val="99"/>
    <w:rsid w:val="0026467C"/>
    <w:pPr>
      <w:pBdr>
        <w:bottom w:val="single" w:sz="8" w:space="0" w:color="000000"/>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85">
    <w:name w:val="xl85"/>
    <w:basedOn w:val="a"/>
    <w:uiPriority w:val="99"/>
    <w:rsid w:val="0026467C"/>
    <w:pP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86">
    <w:name w:val="xl86"/>
    <w:basedOn w:val="a"/>
    <w:uiPriority w:val="99"/>
    <w:rsid w:val="0026467C"/>
    <w:pPr>
      <w:pBdr>
        <w:top w:val="single" w:sz="8" w:space="0" w:color="auto"/>
        <w:left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87">
    <w:name w:val="xl87"/>
    <w:basedOn w:val="a"/>
    <w:uiPriority w:val="99"/>
    <w:rsid w:val="0026467C"/>
    <w:pPr>
      <w:pBdr>
        <w:top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88">
    <w:name w:val="xl88"/>
    <w:basedOn w:val="a"/>
    <w:uiPriority w:val="99"/>
    <w:rsid w:val="0026467C"/>
    <w:pPr>
      <w:pBdr>
        <w:top w:val="single" w:sz="8" w:space="0" w:color="auto"/>
        <w:right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89">
    <w:name w:val="xl89"/>
    <w:basedOn w:val="a"/>
    <w:uiPriority w:val="99"/>
    <w:rsid w:val="0026467C"/>
    <w:pPr>
      <w:pBdr>
        <w:top w:val="single" w:sz="8" w:space="0" w:color="auto"/>
        <w:left w:val="single" w:sz="8" w:space="0" w:color="000000"/>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90">
    <w:name w:val="xl90"/>
    <w:basedOn w:val="a"/>
    <w:uiPriority w:val="99"/>
    <w:rsid w:val="0026467C"/>
    <w:pPr>
      <w:pBdr>
        <w:left w:val="single" w:sz="8" w:space="0" w:color="000000"/>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91">
    <w:name w:val="xl91"/>
    <w:basedOn w:val="a"/>
    <w:uiPriority w:val="99"/>
    <w:rsid w:val="0026467C"/>
    <w:pPr>
      <w:pBdr>
        <w:left w:val="single" w:sz="8" w:space="0" w:color="000000"/>
        <w:bottom w:val="single" w:sz="8" w:space="0" w:color="000000"/>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92">
    <w:name w:val="xl92"/>
    <w:basedOn w:val="a"/>
    <w:uiPriority w:val="99"/>
    <w:rsid w:val="0026467C"/>
    <w:pPr>
      <w:pBdr>
        <w:left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93">
    <w:name w:val="xl93"/>
    <w:basedOn w:val="a"/>
    <w:uiPriority w:val="99"/>
    <w:rsid w:val="0026467C"/>
    <w:pPr>
      <w:pBdr>
        <w:right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94">
    <w:name w:val="xl94"/>
    <w:basedOn w:val="a"/>
    <w:uiPriority w:val="99"/>
    <w:rsid w:val="0026467C"/>
    <w:pPr>
      <w:pBdr>
        <w:left w:val="single" w:sz="8" w:space="0" w:color="auto"/>
        <w:bottom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95">
    <w:name w:val="xl95"/>
    <w:basedOn w:val="a"/>
    <w:uiPriority w:val="99"/>
    <w:rsid w:val="0026467C"/>
    <w:pPr>
      <w:pBdr>
        <w:bottom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96">
    <w:name w:val="xl96"/>
    <w:basedOn w:val="a"/>
    <w:uiPriority w:val="99"/>
    <w:rsid w:val="0026467C"/>
    <w:pPr>
      <w:pBdr>
        <w:bottom w:val="single" w:sz="8" w:space="0" w:color="000000"/>
        <w:right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97">
    <w:name w:val="xl97"/>
    <w:basedOn w:val="a"/>
    <w:uiPriority w:val="99"/>
    <w:rsid w:val="0026467C"/>
    <w:pPr>
      <w:pBdr>
        <w:bottom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98">
    <w:name w:val="xl98"/>
    <w:basedOn w:val="a"/>
    <w:uiPriority w:val="99"/>
    <w:rsid w:val="0026467C"/>
    <w:pPr>
      <w:pBdr>
        <w:left w:val="single" w:sz="8" w:space="0" w:color="auto"/>
        <w:bottom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99">
    <w:name w:val="xl99"/>
    <w:basedOn w:val="a"/>
    <w:uiPriority w:val="99"/>
    <w:rsid w:val="0026467C"/>
    <w:pPr>
      <w:pBdr>
        <w:bottom w:val="single" w:sz="8" w:space="0" w:color="auto"/>
        <w:right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00">
    <w:name w:val="xl100"/>
    <w:basedOn w:val="a"/>
    <w:uiPriority w:val="99"/>
    <w:rsid w:val="0026467C"/>
    <w:pPr>
      <w:pBdr>
        <w:left w:val="single" w:sz="8" w:space="0" w:color="auto"/>
        <w:bottom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01">
    <w:name w:val="xl101"/>
    <w:basedOn w:val="a"/>
    <w:uiPriority w:val="99"/>
    <w:rsid w:val="0026467C"/>
    <w:pPr>
      <w:pBdr>
        <w:top w:val="single" w:sz="8" w:space="0" w:color="000000"/>
        <w:left w:val="single" w:sz="8" w:space="0" w:color="auto"/>
        <w:bottom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02">
    <w:name w:val="xl102"/>
    <w:basedOn w:val="a"/>
    <w:uiPriority w:val="99"/>
    <w:rsid w:val="0026467C"/>
    <w:pPr>
      <w:pBdr>
        <w:top w:val="single" w:sz="8" w:space="0" w:color="000000"/>
        <w:bottom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03">
    <w:name w:val="xl103"/>
    <w:basedOn w:val="a"/>
    <w:uiPriority w:val="99"/>
    <w:rsid w:val="0026467C"/>
    <w:pPr>
      <w:pBdr>
        <w:top w:val="single" w:sz="8" w:space="0" w:color="000000"/>
        <w:bottom w:val="single" w:sz="8" w:space="0" w:color="auto"/>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04">
    <w:name w:val="xl104"/>
    <w:basedOn w:val="a"/>
    <w:uiPriority w:val="99"/>
    <w:rsid w:val="0026467C"/>
    <w:pPr>
      <w:pBdr>
        <w:top w:val="single" w:sz="8" w:space="0" w:color="000000"/>
        <w:lef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05">
    <w:name w:val="xl105"/>
    <w:basedOn w:val="a"/>
    <w:uiPriority w:val="99"/>
    <w:rsid w:val="0026467C"/>
    <w:pPr>
      <w:pBdr>
        <w:top w:val="single" w:sz="8" w:space="0" w:color="000000"/>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06">
    <w:name w:val="xl106"/>
    <w:basedOn w:val="a"/>
    <w:uiPriority w:val="99"/>
    <w:rsid w:val="0026467C"/>
    <w:pPr>
      <w:pBdr>
        <w:top w:val="single" w:sz="8" w:space="0" w:color="000000"/>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07">
    <w:name w:val="xl107"/>
    <w:basedOn w:val="a"/>
    <w:uiPriority w:val="99"/>
    <w:rsid w:val="0026467C"/>
    <w:pPr>
      <w:pBdr>
        <w:top w:val="single" w:sz="8" w:space="0" w:color="000000"/>
        <w:left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08">
    <w:name w:val="xl108"/>
    <w:basedOn w:val="a"/>
    <w:uiPriority w:val="99"/>
    <w:rsid w:val="0026467C"/>
    <w:pPr>
      <w:pBdr>
        <w:top w:val="single" w:sz="8" w:space="0" w:color="000000"/>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09">
    <w:name w:val="xl109"/>
    <w:basedOn w:val="a"/>
    <w:uiPriority w:val="99"/>
    <w:rsid w:val="0026467C"/>
    <w:pPr>
      <w:pBdr>
        <w:top w:val="single" w:sz="8" w:space="0" w:color="000000"/>
        <w:bottom w:val="single" w:sz="8" w:space="0" w:color="auto"/>
        <w:right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10">
    <w:name w:val="xl110"/>
    <w:basedOn w:val="a"/>
    <w:uiPriority w:val="99"/>
    <w:rsid w:val="0026467C"/>
    <w:pPr>
      <w:pBdr>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11">
    <w:name w:val="xl111"/>
    <w:basedOn w:val="a"/>
    <w:uiPriority w:val="99"/>
    <w:rsid w:val="0026467C"/>
    <w:pPr>
      <w:pBdr>
        <w:left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12">
    <w:name w:val="xl112"/>
    <w:basedOn w:val="a"/>
    <w:uiPriority w:val="99"/>
    <w:rsid w:val="0026467C"/>
    <w:pPr>
      <w:pBdr>
        <w:bottom w:val="single" w:sz="8" w:space="0" w:color="auto"/>
        <w:right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13">
    <w:name w:val="xl113"/>
    <w:basedOn w:val="a"/>
    <w:uiPriority w:val="99"/>
    <w:rsid w:val="0026467C"/>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u w:val="single"/>
      <w:lang w:val="ru-RU" w:eastAsia="ru-RU"/>
    </w:rPr>
  </w:style>
  <w:style w:type="paragraph" w:customStyle="1" w:styleId="xl114">
    <w:name w:val="xl114"/>
    <w:basedOn w:val="a"/>
    <w:uiPriority w:val="99"/>
    <w:rsid w:val="0026467C"/>
    <w:pPr>
      <w:pBdr>
        <w:top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u w:val="single"/>
      <w:lang w:val="ru-RU" w:eastAsia="ru-RU"/>
    </w:rPr>
  </w:style>
  <w:style w:type="paragraph" w:customStyle="1" w:styleId="xl115">
    <w:name w:val="xl115"/>
    <w:basedOn w:val="a"/>
    <w:uiPriority w:val="99"/>
    <w:rsid w:val="0026467C"/>
    <w:pPr>
      <w:pBdr>
        <w:top w:val="single" w:sz="8" w:space="0" w:color="auto"/>
        <w:bottom w:val="single" w:sz="8" w:space="0" w:color="auto"/>
        <w:right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u w:val="single"/>
      <w:lang w:val="ru-RU" w:eastAsia="ru-RU"/>
    </w:rPr>
  </w:style>
  <w:style w:type="paragraph" w:customStyle="1" w:styleId="xl116">
    <w:name w:val="xl116"/>
    <w:basedOn w:val="a"/>
    <w:uiPriority w:val="99"/>
    <w:rsid w:val="0026467C"/>
    <w:pPr>
      <w:pBdr>
        <w:top w:val="single" w:sz="8" w:space="0" w:color="000000"/>
        <w:left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17">
    <w:name w:val="xl117"/>
    <w:basedOn w:val="a"/>
    <w:uiPriority w:val="99"/>
    <w:rsid w:val="0026467C"/>
    <w:pPr>
      <w:pBdr>
        <w:top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18">
    <w:name w:val="xl118"/>
    <w:basedOn w:val="a"/>
    <w:uiPriority w:val="99"/>
    <w:rsid w:val="0026467C"/>
    <w:pPr>
      <w:pBdr>
        <w:top w:val="single" w:sz="8" w:space="0" w:color="000000"/>
        <w:right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19">
    <w:name w:val="xl119"/>
    <w:basedOn w:val="a"/>
    <w:uiPriority w:val="99"/>
    <w:rsid w:val="0026467C"/>
    <w:pPr>
      <w:pBdr>
        <w:left w:val="single" w:sz="8" w:space="0" w:color="auto"/>
        <w:bottom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20">
    <w:name w:val="xl120"/>
    <w:basedOn w:val="a"/>
    <w:uiPriority w:val="99"/>
    <w:rsid w:val="0026467C"/>
    <w:pPr>
      <w:pBdr>
        <w:bottom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21">
    <w:name w:val="xl121"/>
    <w:basedOn w:val="a"/>
    <w:uiPriority w:val="99"/>
    <w:rsid w:val="0026467C"/>
    <w:pPr>
      <w:pBdr>
        <w:bottom w:val="single" w:sz="8" w:space="0" w:color="000000"/>
        <w:right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22">
    <w:name w:val="xl122"/>
    <w:basedOn w:val="a"/>
    <w:uiPriority w:val="99"/>
    <w:rsid w:val="0026467C"/>
    <w:pPr>
      <w:pBdr>
        <w:top w:val="single" w:sz="8" w:space="0" w:color="auto"/>
        <w:left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23">
    <w:name w:val="xl123"/>
    <w:basedOn w:val="a"/>
    <w:uiPriority w:val="99"/>
    <w:rsid w:val="0026467C"/>
    <w:pPr>
      <w:pBdr>
        <w:top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24">
    <w:name w:val="xl124"/>
    <w:basedOn w:val="a"/>
    <w:uiPriority w:val="99"/>
    <w:rsid w:val="0026467C"/>
    <w:pPr>
      <w:pBdr>
        <w:top w:val="single" w:sz="8" w:space="0" w:color="auto"/>
        <w:right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25">
    <w:name w:val="xl125"/>
    <w:basedOn w:val="a"/>
    <w:uiPriority w:val="99"/>
    <w:rsid w:val="0026467C"/>
    <w:pPr>
      <w:pBdr>
        <w:bottom w:val="single" w:sz="8" w:space="0" w:color="auto"/>
        <w:right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26">
    <w:name w:val="xl126"/>
    <w:basedOn w:val="a"/>
    <w:uiPriority w:val="99"/>
    <w:rsid w:val="0026467C"/>
    <w:pPr>
      <w:pBdr>
        <w:bottom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27">
    <w:name w:val="xl127"/>
    <w:basedOn w:val="a"/>
    <w:uiPriority w:val="99"/>
    <w:rsid w:val="0026467C"/>
    <w:pPr>
      <w:pBdr>
        <w:bottom w:val="single" w:sz="8" w:space="0" w:color="auto"/>
        <w:right w:val="single" w:sz="8" w:space="0" w:color="000000"/>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28">
    <w:name w:val="xl128"/>
    <w:basedOn w:val="a"/>
    <w:uiPriority w:val="99"/>
    <w:rsid w:val="0026467C"/>
    <w:pPr>
      <w:pBdr>
        <w:top w:val="single" w:sz="8" w:space="0" w:color="auto"/>
        <w:right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29">
    <w:name w:val="xl129"/>
    <w:basedOn w:val="a"/>
    <w:uiPriority w:val="99"/>
    <w:rsid w:val="0026467C"/>
    <w:pPr>
      <w:pBdr>
        <w:bottom w:val="single" w:sz="8" w:space="0" w:color="000000"/>
        <w:right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30">
    <w:name w:val="xl130"/>
    <w:basedOn w:val="a"/>
    <w:uiPriority w:val="99"/>
    <w:rsid w:val="0026467C"/>
    <w:pPr>
      <w:pBdr>
        <w:top w:val="single" w:sz="8" w:space="0" w:color="000000"/>
        <w:left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31">
    <w:name w:val="xl131"/>
    <w:basedOn w:val="a"/>
    <w:uiPriority w:val="99"/>
    <w:rsid w:val="0026467C"/>
    <w:pPr>
      <w:pBdr>
        <w:top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32">
    <w:name w:val="xl132"/>
    <w:basedOn w:val="a"/>
    <w:uiPriority w:val="99"/>
    <w:rsid w:val="0026467C"/>
    <w:pPr>
      <w:pBdr>
        <w:top w:val="single" w:sz="8" w:space="0" w:color="000000"/>
        <w:right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33">
    <w:name w:val="xl133"/>
    <w:basedOn w:val="a"/>
    <w:uiPriority w:val="99"/>
    <w:rsid w:val="0026467C"/>
    <w:pPr>
      <w:pBdr>
        <w:top w:val="single" w:sz="8" w:space="0" w:color="000000"/>
        <w:left w:val="single" w:sz="8" w:space="0" w:color="000000"/>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34">
    <w:name w:val="xl134"/>
    <w:basedOn w:val="a"/>
    <w:uiPriority w:val="99"/>
    <w:rsid w:val="0026467C"/>
    <w:pPr>
      <w:pBdr>
        <w:top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135">
    <w:name w:val="xl135"/>
    <w:basedOn w:val="a"/>
    <w:uiPriority w:val="99"/>
    <w:rsid w:val="0026467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36">
    <w:name w:val="xl136"/>
    <w:basedOn w:val="a"/>
    <w:uiPriority w:val="99"/>
    <w:rsid w:val="0026467C"/>
    <w:pPr>
      <w:pBdr>
        <w:top w:val="single" w:sz="8"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37">
    <w:name w:val="xl137"/>
    <w:basedOn w:val="a"/>
    <w:uiPriority w:val="99"/>
    <w:rsid w:val="0026467C"/>
    <w:pPr>
      <w:pBdr>
        <w:bottom w:val="single" w:sz="8"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38">
    <w:name w:val="xl138"/>
    <w:basedOn w:val="a"/>
    <w:uiPriority w:val="99"/>
    <w:rsid w:val="0026467C"/>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39">
    <w:name w:val="xl139"/>
    <w:basedOn w:val="a"/>
    <w:uiPriority w:val="99"/>
    <w:rsid w:val="0026467C"/>
    <w:pPr>
      <w:pBdr>
        <w:top w:val="single" w:sz="8" w:space="0" w:color="000000"/>
        <w:left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40">
    <w:name w:val="xl140"/>
    <w:basedOn w:val="a"/>
    <w:uiPriority w:val="99"/>
    <w:rsid w:val="0026467C"/>
    <w:pPr>
      <w:pBdr>
        <w:top w:val="single" w:sz="8" w:space="0" w:color="000000"/>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41">
    <w:name w:val="xl141"/>
    <w:basedOn w:val="a"/>
    <w:uiPriority w:val="99"/>
    <w:rsid w:val="0026467C"/>
    <w:pPr>
      <w:pBdr>
        <w:top w:val="single" w:sz="8" w:space="0" w:color="000000"/>
        <w:bottom w:val="single" w:sz="8" w:space="0" w:color="auto"/>
        <w:right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42">
    <w:name w:val="xl142"/>
    <w:basedOn w:val="a"/>
    <w:uiPriority w:val="99"/>
    <w:rsid w:val="0026467C"/>
    <w:pPr>
      <w:pBdr>
        <w:top w:val="single" w:sz="8" w:space="0" w:color="auto"/>
        <w:left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43">
    <w:name w:val="xl143"/>
    <w:basedOn w:val="a"/>
    <w:uiPriority w:val="99"/>
    <w:rsid w:val="0026467C"/>
    <w:pPr>
      <w:pBdr>
        <w:top w:val="single" w:sz="8" w:space="0" w:color="auto"/>
        <w:right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44">
    <w:name w:val="xl144"/>
    <w:basedOn w:val="a"/>
    <w:uiPriority w:val="99"/>
    <w:rsid w:val="0026467C"/>
    <w:pPr>
      <w:pBdr>
        <w:left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45">
    <w:name w:val="xl145"/>
    <w:basedOn w:val="a"/>
    <w:uiPriority w:val="99"/>
    <w:rsid w:val="0026467C"/>
    <w:pPr>
      <w:pBdr>
        <w:right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46">
    <w:name w:val="xl146"/>
    <w:basedOn w:val="a"/>
    <w:uiPriority w:val="99"/>
    <w:rsid w:val="0026467C"/>
    <w:pPr>
      <w:pBdr>
        <w:left w:val="single" w:sz="8" w:space="0" w:color="000000"/>
        <w:bottom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47">
    <w:name w:val="xl147"/>
    <w:basedOn w:val="a"/>
    <w:uiPriority w:val="99"/>
    <w:rsid w:val="0026467C"/>
    <w:pPr>
      <w:pBdr>
        <w:bottom w:val="single" w:sz="8" w:space="0" w:color="000000"/>
        <w:right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48">
    <w:name w:val="xl148"/>
    <w:basedOn w:val="a"/>
    <w:uiPriority w:val="99"/>
    <w:rsid w:val="0026467C"/>
    <w:pPr>
      <w:pBdr>
        <w:top w:val="single" w:sz="8" w:space="0" w:color="000000"/>
        <w:left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49">
    <w:name w:val="xl149"/>
    <w:basedOn w:val="a"/>
    <w:uiPriority w:val="99"/>
    <w:rsid w:val="0026467C"/>
    <w:pPr>
      <w:pBdr>
        <w:top w:val="single" w:sz="8" w:space="0" w:color="000000"/>
        <w:right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50">
    <w:name w:val="xl150"/>
    <w:basedOn w:val="a"/>
    <w:uiPriority w:val="99"/>
    <w:rsid w:val="002646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51">
    <w:name w:val="xl151"/>
    <w:basedOn w:val="a"/>
    <w:uiPriority w:val="99"/>
    <w:rsid w:val="0026467C"/>
    <w:pPr>
      <w:pBdr>
        <w:top w:val="single" w:sz="8" w:space="0" w:color="auto"/>
        <w:bottom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52">
    <w:name w:val="xl152"/>
    <w:basedOn w:val="a"/>
    <w:uiPriority w:val="99"/>
    <w:rsid w:val="0026467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53">
    <w:name w:val="xl153"/>
    <w:basedOn w:val="a"/>
    <w:uiPriority w:val="99"/>
    <w:rsid w:val="002646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54">
    <w:name w:val="xl154"/>
    <w:basedOn w:val="a"/>
    <w:uiPriority w:val="99"/>
    <w:rsid w:val="0026467C"/>
    <w:pPr>
      <w:pBdr>
        <w:top w:val="single" w:sz="8" w:space="0" w:color="auto"/>
        <w:bottom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55">
    <w:name w:val="xl155"/>
    <w:basedOn w:val="a"/>
    <w:uiPriority w:val="99"/>
    <w:rsid w:val="0026467C"/>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56">
    <w:name w:val="xl156"/>
    <w:basedOn w:val="a"/>
    <w:uiPriority w:val="99"/>
    <w:rsid w:val="0026467C"/>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57">
    <w:name w:val="xl157"/>
    <w:basedOn w:val="a"/>
    <w:uiPriority w:val="99"/>
    <w:rsid w:val="0026467C"/>
    <w:pPr>
      <w:pBdr>
        <w:top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58">
    <w:name w:val="xl158"/>
    <w:basedOn w:val="a"/>
    <w:uiPriority w:val="99"/>
    <w:rsid w:val="0026467C"/>
    <w:pPr>
      <w:pBdr>
        <w:top w:val="single" w:sz="8" w:space="0" w:color="auto"/>
        <w:bottom w:val="single" w:sz="8" w:space="0" w:color="auto"/>
        <w:right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59">
    <w:name w:val="xl159"/>
    <w:basedOn w:val="a"/>
    <w:uiPriority w:val="99"/>
    <w:rsid w:val="0026467C"/>
    <w:pPr>
      <w:spacing w:before="100" w:beforeAutospacing="1" w:after="100" w:afterAutospacing="1" w:line="240" w:lineRule="auto"/>
      <w:ind w:firstLineChars="300" w:firstLine="300"/>
      <w:textAlignment w:val="center"/>
    </w:pPr>
    <w:rPr>
      <w:rFonts w:ascii="Book Antiqua" w:eastAsia="Times New Roman" w:hAnsi="Book Antiqua" w:cs="Book Antiqua"/>
      <w:sz w:val="18"/>
      <w:szCs w:val="18"/>
      <w:lang w:val="ru-RU" w:eastAsia="ru-RU"/>
    </w:rPr>
  </w:style>
  <w:style w:type="paragraph" w:customStyle="1" w:styleId="xl160">
    <w:name w:val="xl160"/>
    <w:basedOn w:val="a"/>
    <w:uiPriority w:val="99"/>
    <w:rsid w:val="0026467C"/>
    <w:pPr>
      <w:pBdr>
        <w:top w:val="single" w:sz="8" w:space="0" w:color="auto"/>
        <w:left w:val="single" w:sz="8" w:space="20" w:color="auto"/>
      </w:pBdr>
      <w:spacing w:before="100" w:beforeAutospacing="1" w:after="100" w:afterAutospacing="1" w:line="240" w:lineRule="auto"/>
      <w:ind w:firstLineChars="300" w:firstLine="300"/>
      <w:textAlignment w:val="center"/>
    </w:pPr>
    <w:rPr>
      <w:rFonts w:ascii="Book Antiqua" w:eastAsia="Times New Roman" w:hAnsi="Book Antiqua" w:cs="Book Antiqua"/>
      <w:sz w:val="18"/>
      <w:szCs w:val="18"/>
      <w:lang w:val="ru-RU" w:eastAsia="ru-RU"/>
    </w:rPr>
  </w:style>
  <w:style w:type="paragraph" w:customStyle="1" w:styleId="xl161">
    <w:name w:val="xl161"/>
    <w:basedOn w:val="a"/>
    <w:uiPriority w:val="99"/>
    <w:rsid w:val="0026467C"/>
    <w:pPr>
      <w:pBdr>
        <w:top w:val="single" w:sz="8" w:space="0" w:color="auto"/>
      </w:pBdr>
      <w:spacing w:before="100" w:beforeAutospacing="1" w:after="100" w:afterAutospacing="1" w:line="240" w:lineRule="auto"/>
      <w:ind w:firstLineChars="300" w:firstLine="300"/>
      <w:textAlignment w:val="center"/>
    </w:pPr>
    <w:rPr>
      <w:rFonts w:ascii="Book Antiqua" w:eastAsia="Times New Roman" w:hAnsi="Book Antiqua" w:cs="Book Antiqua"/>
      <w:sz w:val="18"/>
      <w:szCs w:val="18"/>
      <w:lang w:val="ru-RU" w:eastAsia="ru-RU"/>
    </w:rPr>
  </w:style>
  <w:style w:type="paragraph" w:customStyle="1" w:styleId="xl162">
    <w:name w:val="xl162"/>
    <w:basedOn w:val="a"/>
    <w:uiPriority w:val="99"/>
    <w:rsid w:val="0026467C"/>
    <w:pPr>
      <w:pBdr>
        <w:top w:val="single" w:sz="8" w:space="0" w:color="auto"/>
        <w:right w:val="single" w:sz="8" w:space="0" w:color="000000"/>
      </w:pBdr>
      <w:spacing w:before="100" w:beforeAutospacing="1" w:after="100" w:afterAutospacing="1" w:line="240" w:lineRule="auto"/>
      <w:ind w:firstLineChars="300" w:firstLine="300"/>
      <w:textAlignment w:val="center"/>
    </w:pPr>
    <w:rPr>
      <w:rFonts w:ascii="Book Antiqua" w:eastAsia="Times New Roman" w:hAnsi="Book Antiqua" w:cs="Book Antiqua"/>
      <w:sz w:val="18"/>
      <w:szCs w:val="18"/>
      <w:lang w:val="ru-RU" w:eastAsia="ru-RU"/>
    </w:rPr>
  </w:style>
  <w:style w:type="paragraph" w:customStyle="1" w:styleId="xl163">
    <w:name w:val="xl163"/>
    <w:basedOn w:val="a"/>
    <w:uiPriority w:val="99"/>
    <w:rsid w:val="0026467C"/>
    <w:pPr>
      <w:pBdr>
        <w:left w:val="single" w:sz="8" w:space="20" w:color="auto"/>
      </w:pBdr>
      <w:spacing w:before="100" w:beforeAutospacing="1" w:after="100" w:afterAutospacing="1" w:line="240" w:lineRule="auto"/>
      <w:ind w:firstLineChars="300" w:firstLine="300"/>
      <w:textAlignment w:val="center"/>
    </w:pPr>
    <w:rPr>
      <w:rFonts w:ascii="Book Antiqua" w:eastAsia="Times New Roman" w:hAnsi="Book Antiqua" w:cs="Book Antiqua"/>
      <w:sz w:val="18"/>
      <w:szCs w:val="18"/>
      <w:lang w:val="ru-RU" w:eastAsia="ru-RU"/>
    </w:rPr>
  </w:style>
  <w:style w:type="paragraph" w:customStyle="1" w:styleId="xl164">
    <w:name w:val="xl164"/>
    <w:basedOn w:val="a"/>
    <w:uiPriority w:val="99"/>
    <w:rsid w:val="0026467C"/>
    <w:pPr>
      <w:pBdr>
        <w:right w:val="single" w:sz="8" w:space="0" w:color="000000"/>
      </w:pBdr>
      <w:spacing w:before="100" w:beforeAutospacing="1" w:after="100" w:afterAutospacing="1" w:line="240" w:lineRule="auto"/>
      <w:ind w:firstLineChars="300" w:firstLine="300"/>
      <w:textAlignment w:val="center"/>
    </w:pPr>
    <w:rPr>
      <w:rFonts w:ascii="Book Antiqua" w:eastAsia="Times New Roman" w:hAnsi="Book Antiqua" w:cs="Book Antiqua"/>
      <w:sz w:val="18"/>
      <w:szCs w:val="18"/>
      <w:lang w:val="ru-RU" w:eastAsia="ru-RU"/>
    </w:rPr>
  </w:style>
  <w:style w:type="paragraph" w:customStyle="1" w:styleId="xl165">
    <w:name w:val="xl165"/>
    <w:basedOn w:val="a"/>
    <w:uiPriority w:val="99"/>
    <w:rsid w:val="0026467C"/>
    <w:pPr>
      <w:pBdr>
        <w:left w:val="single" w:sz="8" w:space="20" w:color="auto"/>
        <w:bottom w:val="single" w:sz="8" w:space="0" w:color="000000"/>
      </w:pBdr>
      <w:spacing w:before="100" w:beforeAutospacing="1" w:after="100" w:afterAutospacing="1" w:line="240" w:lineRule="auto"/>
      <w:ind w:firstLineChars="300" w:firstLine="300"/>
      <w:textAlignment w:val="center"/>
    </w:pPr>
    <w:rPr>
      <w:rFonts w:ascii="Book Antiqua" w:eastAsia="Times New Roman" w:hAnsi="Book Antiqua" w:cs="Book Antiqua"/>
      <w:sz w:val="18"/>
      <w:szCs w:val="18"/>
      <w:lang w:val="ru-RU" w:eastAsia="ru-RU"/>
    </w:rPr>
  </w:style>
  <w:style w:type="paragraph" w:customStyle="1" w:styleId="xl166">
    <w:name w:val="xl166"/>
    <w:basedOn w:val="a"/>
    <w:uiPriority w:val="99"/>
    <w:rsid w:val="0026467C"/>
    <w:pPr>
      <w:pBdr>
        <w:bottom w:val="single" w:sz="8" w:space="0" w:color="000000"/>
      </w:pBdr>
      <w:spacing w:before="100" w:beforeAutospacing="1" w:after="100" w:afterAutospacing="1" w:line="240" w:lineRule="auto"/>
      <w:ind w:firstLineChars="300" w:firstLine="300"/>
      <w:textAlignment w:val="center"/>
    </w:pPr>
    <w:rPr>
      <w:rFonts w:ascii="Book Antiqua" w:eastAsia="Times New Roman" w:hAnsi="Book Antiqua" w:cs="Book Antiqua"/>
      <w:sz w:val="18"/>
      <w:szCs w:val="18"/>
      <w:lang w:val="ru-RU" w:eastAsia="ru-RU"/>
    </w:rPr>
  </w:style>
  <w:style w:type="paragraph" w:customStyle="1" w:styleId="xl167">
    <w:name w:val="xl167"/>
    <w:basedOn w:val="a"/>
    <w:uiPriority w:val="99"/>
    <w:rsid w:val="0026467C"/>
    <w:pPr>
      <w:pBdr>
        <w:bottom w:val="single" w:sz="8" w:space="0" w:color="000000"/>
        <w:right w:val="single" w:sz="8" w:space="0" w:color="000000"/>
      </w:pBdr>
      <w:spacing w:before="100" w:beforeAutospacing="1" w:after="100" w:afterAutospacing="1" w:line="240" w:lineRule="auto"/>
      <w:ind w:firstLineChars="300" w:firstLine="300"/>
      <w:textAlignment w:val="center"/>
    </w:pPr>
    <w:rPr>
      <w:rFonts w:ascii="Book Antiqua" w:eastAsia="Times New Roman" w:hAnsi="Book Antiqua" w:cs="Book Antiqua"/>
      <w:sz w:val="18"/>
      <w:szCs w:val="18"/>
      <w:lang w:val="ru-RU" w:eastAsia="ru-RU"/>
    </w:rPr>
  </w:style>
  <w:style w:type="paragraph" w:customStyle="1" w:styleId="xl168">
    <w:name w:val="xl168"/>
    <w:basedOn w:val="a"/>
    <w:uiPriority w:val="99"/>
    <w:rsid w:val="0026467C"/>
    <w:pPr>
      <w:spacing w:before="100" w:beforeAutospacing="1" w:after="100" w:afterAutospacing="1" w:line="240" w:lineRule="auto"/>
      <w:ind w:firstLineChars="500" w:firstLine="500"/>
      <w:textAlignment w:val="center"/>
    </w:pPr>
    <w:rPr>
      <w:rFonts w:ascii="Book Antiqua" w:eastAsia="Times New Roman" w:hAnsi="Book Antiqua" w:cs="Book Antiqua"/>
      <w:sz w:val="18"/>
      <w:szCs w:val="18"/>
      <w:lang w:val="ru-RU" w:eastAsia="ru-RU"/>
    </w:rPr>
  </w:style>
  <w:style w:type="paragraph" w:customStyle="1" w:styleId="xl169">
    <w:name w:val="xl169"/>
    <w:basedOn w:val="a"/>
    <w:uiPriority w:val="99"/>
    <w:rsid w:val="0026467C"/>
    <w:pPr>
      <w:pBdr>
        <w:top w:val="single" w:sz="8" w:space="0" w:color="auto"/>
        <w:left w:val="single" w:sz="8" w:space="31" w:color="auto"/>
      </w:pBdr>
      <w:spacing w:before="100" w:beforeAutospacing="1" w:after="100" w:afterAutospacing="1" w:line="240" w:lineRule="auto"/>
      <w:ind w:firstLineChars="500" w:firstLine="500"/>
      <w:textAlignment w:val="center"/>
    </w:pPr>
    <w:rPr>
      <w:rFonts w:ascii="Book Antiqua" w:eastAsia="Times New Roman" w:hAnsi="Book Antiqua" w:cs="Book Antiqua"/>
      <w:sz w:val="18"/>
      <w:szCs w:val="18"/>
      <w:lang w:val="ru-RU" w:eastAsia="ru-RU"/>
    </w:rPr>
  </w:style>
  <w:style w:type="paragraph" w:customStyle="1" w:styleId="xl170">
    <w:name w:val="xl170"/>
    <w:basedOn w:val="a"/>
    <w:uiPriority w:val="99"/>
    <w:rsid w:val="0026467C"/>
    <w:pPr>
      <w:pBdr>
        <w:top w:val="single" w:sz="8" w:space="0" w:color="auto"/>
      </w:pBdr>
      <w:spacing w:before="100" w:beforeAutospacing="1" w:after="100" w:afterAutospacing="1" w:line="240" w:lineRule="auto"/>
      <w:ind w:firstLineChars="500" w:firstLine="500"/>
      <w:textAlignment w:val="center"/>
    </w:pPr>
    <w:rPr>
      <w:rFonts w:ascii="Book Antiqua" w:eastAsia="Times New Roman" w:hAnsi="Book Antiqua" w:cs="Book Antiqua"/>
      <w:sz w:val="18"/>
      <w:szCs w:val="18"/>
      <w:lang w:val="ru-RU" w:eastAsia="ru-RU"/>
    </w:rPr>
  </w:style>
  <w:style w:type="paragraph" w:customStyle="1" w:styleId="xl171">
    <w:name w:val="xl171"/>
    <w:basedOn w:val="a"/>
    <w:uiPriority w:val="99"/>
    <w:rsid w:val="0026467C"/>
    <w:pPr>
      <w:pBdr>
        <w:top w:val="single" w:sz="8" w:space="0" w:color="auto"/>
        <w:right w:val="single" w:sz="8" w:space="0" w:color="000000"/>
      </w:pBdr>
      <w:spacing w:before="100" w:beforeAutospacing="1" w:after="100" w:afterAutospacing="1" w:line="240" w:lineRule="auto"/>
      <w:ind w:firstLineChars="500" w:firstLine="500"/>
      <w:textAlignment w:val="center"/>
    </w:pPr>
    <w:rPr>
      <w:rFonts w:ascii="Book Antiqua" w:eastAsia="Times New Roman" w:hAnsi="Book Antiqua" w:cs="Book Antiqua"/>
      <w:sz w:val="18"/>
      <w:szCs w:val="18"/>
      <w:lang w:val="ru-RU" w:eastAsia="ru-RU"/>
    </w:rPr>
  </w:style>
  <w:style w:type="paragraph" w:customStyle="1" w:styleId="xl172">
    <w:name w:val="xl172"/>
    <w:basedOn w:val="a"/>
    <w:uiPriority w:val="99"/>
    <w:rsid w:val="0026467C"/>
    <w:pPr>
      <w:pBdr>
        <w:left w:val="single" w:sz="8" w:space="31" w:color="auto"/>
      </w:pBdr>
      <w:spacing w:before="100" w:beforeAutospacing="1" w:after="100" w:afterAutospacing="1" w:line="240" w:lineRule="auto"/>
      <w:ind w:firstLineChars="500" w:firstLine="500"/>
      <w:textAlignment w:val="center"/>
    </w:pPr>
    <w:rPr>
      <w:rFonts w:ascii="Book Antiqua" w:eastAsia="Times New Roman" w:hAnsi="Book Antiqua" w:cs="Book Antiqua"/>
      <w:sz w:val="18"/>
      <w:szCs w:val="18"/>
      <w:lang w:val="ru-RU" w:eastAsia="ru-RU"/>
    </w:rPr>
  </w:style>
  <w:style w:type="paragraph" w:customStyle="1" w:styleId="xl173">
    <w:name w:val="xl173"/>
    <w:basedOn w:val="a"/>
    <w:uiPriority w:val="99"/>
    <w:rsid w:val="0026467C"/>
    <w:pPr>
      <w:pBdr>
        <w:right w:val="single" w:sz="8" w:space="0" w:color="000000"/>
      </w:pBdr>
      <w:spacing w:before="100" w:beforeAutospacing="1" w:after="100" w:afterAutospacing="1" w:line="240" w:lineRule="auto"/>
      <w:ind w:firstLineChars="500" w:firstLine="500"/>
      <w:textAlignment w:val="center"/>
    </w:pPr>
    <w:rPr>
      <w:rFonts w:ascii="Book Antiqua" w:eastAsia="Times New Roman" w:hAnsi="Book Antiqua" w:cs="Book Antiqua"/>
      <w:sz w:val="18"/>
      <w:szCs w:val="18"/>
      <w:lang w:val="ru-RU" w:eastAsia="ru-RU"/>
    </w:rPr>
  </w:style>
  <w:style w:type="paragraph" w:customStyle="1" w:styleId="xl174">
    <w:name w:val="xl174"/>
    <w:basedOn w:val="a"/>
    <w:uiPriority w:val="99"/>
    <w:rsid w:val="0026467C"/>
    <w:pPr>
      <w:pBdr>
        <w:left w:val="single" w:sz="8" w:space="31" w:color="auto"/>
        <w:bottom w:val="single" w:sz="8" w:space="0" w:color="000000"/>
      </w:pBdr>
      <w:spacing w:before="100" w:beforeAutospacing="1" w:after="100" w:afterAutospacing="1" w:line="240" w:lineRule="auto"/>
      <w:ind w:firstLineChars="500" w:firstLine="500"/>
      <w:textAlignment w:val="center"/>
    </w:pPr>
    <w:rPr>
      <w:rFonts w:ascii="Book Antiqua" w:eastAsia="Times New Roman" w:hAnsi="Book Antiqua" w:cs="Book Antiqua"/>
      <w:sz w:val="18"/>
      <w:szCs w:val="18"/>
      <w:lang w:val="ru-RU" w:eastAsia="ru-RU"/>
    </w:rPr>
  </w:style>
  <w:style w:type="paragraph" w:customStyle="1" w:styleId="xl175">
    <w:name w:val="xl175"/>
    <w:basedOn w:val="a"/>
    <w:uiPriority w:val="99"/>
    <w:rsid w:val="0026467C"/>
    <w:pPr>
      <w:pBdr>
        <w:bottom w:val="single" w:sz="8" w:space="0" w:color="000000"/>
      </w:pBdr>
      <w:spacing w:before="100" w:beforeAutospacing="1" w:after="100" w:afterAutospacing="1" w:line="240" w:lineRule="auto"/>
      <w:ind w:firstLineChars="500" w:firstLine="500"/>
      <w:textAlignment w:val="center"/>
    </w:pPr>
    <w:rPr>
      <w:rFonts w:ascii="Book Antiqua" w:eastAsia="Times New Roman" w:hAnsi="Book Antiqua" w:cs="Book Antiqua"/>
      <w:sz w:val="18"/>
      <w:szCs w:val="18"/>
      <w:lang w:val="ru-RU" w:eastAsia="ru-RU"/>
    </w:rPr>
  </w:style>
  <w:style w:type="paragraph" w:customStyle="1" w:styleId="xl176">
    <w:name w:val="xl176"/>
    <w:basedOn w:val="a"/>
    <w:uiPriority w:val="99"/>
    <w:rsid w:val="0026467C"/>
    <w:pPr>
      <w:pBdr>
        <w:bottom w:val="single" w:sz="8" w:space="0" w:color="000000"/>
        <w:right w:val="single" w:sz="8" w:space="0" w:color="000000"/>
      </w:pBdr>
      <w:spacing w:before="100" w:beforeAutospacing="1" w:after="100" w:afterAutospacing="1" w:line="240" w:lineRule="auto"/>
      <w:ind w:firstLineChars="500" w:firstLine="500"/>
      <w:textAlignment w:val="center"/>
    </w:pPr>
    <w:rPr>
      <w:rFonts w:ascii="Book Antiqua" w:eastAsia="Times New Roman" w:hAnsi="Book Antiqua" w:cs="Book Antiqua"/>
      <w:sz w:val="18"/>
      <w:szCs w:val="18"/>
      <w:lang w:val="ru-RU" w:eastAsia="ru-RU"/>
    </w:rPr>
  </w:style>
  <w:style w:type="paragraph" w:customStyle="1" w:styleId="xl177">
    <w:name w:val="xl177"/>
    <w:basedOn w:val="a"/>
    <w:uiPriority w:val="99"/>
    <w:rsid w:val="0026467C"/>
    <w:pP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178">
    <w:name w:val="xl178"/>
    <w:basedOn w:val="a"/>
    <w:uiPriority w:val="99"/>
    <w:rsid w:val="0026467C"/>
    <w:pPr>
      <w:pBdr>
        <w:top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179">
    <w:name w:val="xl179"/>
    <w:basedOn w:val="a"/>
    <w:uiPriority w:val="99"/>
    <w:rsid w:val="0026467C"/>
    <w:pPr>
      <w:pBdr>
        <w:top w:val="single" w:sz="8"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80">
    <w:name w:val="xl180"/>
    <w:basedOn w:val="a"/>
    <w:uiPriority w:val="99"/>
    <w:rsid w:val="0026467C"/>
    <w:pPr>
      <w:pBdr>
        <w:bottom w:val="single" w:sz="8"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81">
    <w:name w:val="xl181"/>
    <w:basedOn w:val="a"/>
    <w:uiPriority w:val="99"/>
    <w:rsid w:val="0026467C"/>
    <w:pPr>
      <w:spacing w:before="100" w:beforeAutospacing="1" w:after="100" w:afterAutospacing="1" w:line="240" w:lineRule="auto"/>
      <w:ind w:firstLineChars="400" w:firstLine="400"/>
      <w:textAlignment w:val="center"/>
    </w:pPr>
    <w:rPr>
      <w:rFonts w:ascii="Book Antiqua" w:eastAsia="Times New Roman" w:hAnsi="Book Antiqua" w:cs="Book Antiqua"/>
      <w:sz w:val="18"/>
      <w:szCs w:val="18"/>
      <w:lang w:val="ru-RU" w:eastAsia="ru-RU"/>
    </w:rPr>
  </w:style>
  <w:style w:type="paragraph" w:customStyle="1" w:styleId="xl182">
    <w:name w:val="xl182"/>
    <w:basedOn w:val="a"/>
    <w:uiPriority w:val="99"/>
    <w:rsid w:val="0026467C"/>
    <w:pPr>
      <w:pBdr>
        <w:top w:val="single" w:sz="8" w:space="0" w:color="auto"/>
        <w:left w:val="single" w:sz="8" w:space="27" w:color="auto"/>
      </w:pBdr>
      <w:spacing w:before="100" w:beforeAutospacing="1" w:after="100" w:afterAutospacing="1" w:line="240" w:lineRule="auto"/>
      <w:ind w:firstLineChars="400" w:firstLine="400"/>
      <w:textAlignment w:val="center"/>
    </w:pPr>
    <w:rPr>
      <w:rFonts w:ascii="Book Antiqua" w:eastAsia="Times New Roman" w:hAnsi="Book Antiqua" w:cs="Book Antiqua"/>
      <w:sz w:val="18"/>
      <w:szCs w:val="18"/>
      <w:lang w:val="ru-RU" w:eastAsia="ru-RU"/>
    </w:rPr>
  </w:style>
  <w:style w:type="paragraph" w:customStyle="1" w:styleId="xl183">
    <w:name w:val="xl183"/>
    <w:basedOn w:val="a"/>
    <w:uiPriority w:val="99"/>
    <w:rsid w:val="0026467C"/>
    <w:pPr>
      <w:pBdr>
        <w:top w:val="single" w:sz="8" w:space="0" w:color="auto"/>
      </w:pBdr>
      <w:spacing w:before="100" w:beforeAutospacing="1" w:after="100" w:afterAutospacing="1" w:line="240" w:lineRule="auto"/>
      <w:ind w:firstLineChars="400" w:firstLine="400"/>
      <w:textAlignment w:val="center"/>
    </w:pPr>
    <w:rPr>
      <w:rFonts w:ascii="Book Antiqua" w:eastAsia="Times New Roman" w:hAnsi="Book Antiqua" w:cs="Book Antiqua"/>
      <w:sz w:val="18"/>
      <w:szCs w:val="18"/>
      <w:lang w:val="ru-RU" w:eastAsia="ru-RU"/>
    </w:rPr>
  </w:style>
  <w:style w:type="paragraph" w:customStyle="1" w:styleId="xl184">
    <w:name w:val="xl184"/>
    <w:basedOn w:val="a"/>
    <w:uiPriority w:val="99"/>
    <w:rsid w:val="0026467C"/>
    <w:pPr>
      <w:pBdr>
        <w:top w:val="single" w:sz="8" w:space="0" w:color="auto"/>
        <w:right w:val="single" w:sz="8" w:space="0" w:color="000000"/>
      </w:pBdr>
      <w:spacing w:before="100" w:beforeAutospacing="1" w:after="100" w:afterAutospacing="1" w:line="240" w:lineRule="auto"/>
      <w:ind w:firstLineChars="400" w:firstLine="400"/>
      <w:textAlignment w:val="center"/>
    </w:pPr>
    <w:rPr>
      <w:rFonts w:ascii="Book Antiqua" w:eastAsia="Times New Roman" w:hAnsi="Book Antiqua" w:cs="Book Antiqua"/>
      <w:sz w:val="18"/>
      <w:szCs w:val="18"/>
      <w:lang w:val="ru-RU" w:eastAsia="ru-RU"/>
    </w:rPr>
  </w:style>
  <w:style w:type="paragraph" w:customStyle="1" w:styleId="xl185">
    <w:name w:val="xl185"/>
    <w:basedOn w:val="a"/>
    <w:uiPriority w:val="99"/>
    <w:rsid w:val="0026467C"/>
    <w:pPr>
      <w:pBdr>
        <w:left w:val="single" w:sz="8" w:space="27" w:color="auto"/>
      </w:pBdr>
      <w:spacing w:before="100" w:beforeAutospacing="1" w:after="100" w:afterAutospacing="1" w:line="240" w:lineRule="auto"/>
      <w:ind w:firstLineChars="400" w:firstLine="400"/>
      <w:textAlignment w:val="center"/>
    </w:pPr>
    <w:rPr>
      <w:rFonts w:ascii="Book Antiqua" w:eastAsia="Times New Roman" w:hAnsi="Book Antiqua" w:cs="Book Antiqua"/>
      <w:sz w:val="18"/>
      <w:szCs w:val="18"/>
      <w:lang w:val="ru-RU" w:eastAsia="ru-RU"/>
    </w:rPr>
  </w:style>
  <w:style w:type="paragraph" w:customStyle="1" w:styleId="xl186">
    <w:name w:val="xl186"/>
    <w:basedOn w:val="a"/>
    <w:uiPriority w:val="99"/>
    <w:rsid w:val="0026467C"/>
    <w:pPr>
      <w:pBdr>
        <w:right w:val="single" w:sz="8" w:space="0" w:color="000000"/>
      </w:pBdr>
      <w:spacing w:before="100" w:beforeAutospacing="1" w:after="100" w:afterAutospacing="1" w:line="240" w:lineRule="auto"/>
      <w:ind w:firstLineChars="400" w:firstLine="400"/>
      <w:textAlignment w:val="center"/>
    </w:pPr>
    <w:rPr>
      <w:rFonts w:ascii="Book Antiqua" w:eastAsia="Times New Roman" w:hAnsi="Book Antiqua" w:cs="Book Antiqua"/>
      <w:sz w:val="18"/>
      <w:szCs w:val="18"/>
      <w:lang w:val="ru-RU" w:eastAsia="ru-RU"/>
    </w:rPr>
  </w:style>
  <w:style w:type="paragraph" w:customStyle="1" w:styleId="xl187">
    <w:name w:val="xl187"/>
    <w:basedOn w:val="a"/>
    <w:uiPriority w:val="99"/>
    <w:rsid w:val="0026467C"/>
    <w:pPr>
      <w:pBdr>
        <w:left w:val="single" w:sz="8" w:space="27" w:color="auto"/>
        <w:bottom w:val="single" w:sz="8" w:space="0" w:color="000000"/>
      </w:pBdr>
      <w:spacing w:before="100" w:beforeAutospacing="1" w:after="100" w:afterAutospacing="1" w:line="240" w:lineRule="auto"/>
      <w:ind w:firstLineChars="400" w:firstLine="400"/>
      <w:textAlignment w:val="center"/>
    </w:pPr>
    <w:rPr>
      <w:rFonts w:ascii="Book Antiqua" w:eastAsia="Times New Roman" w:hAnsi="Book Antiqua" w:cs="Book Antiqua"/>
      <w:sz w:val="18"/>
      <w:szCs w:val="18"/>
      <w:lang w:val="ru-RU" w:eastAsia="ru-RU"/>
    </w:rPr>
  </w:style>
  <w:style w:type="paragraph" w:customStyle="1" w:styleId="xl188">
    <w:name w:val="xl188"/>
    <w:basedOn w:val="a"/>
    <w:uiPriority w:val="99"/>
    <w:rsid w:val="0026467C"/>
    <w:pPr>
      <w:pBdr>
        <w:bottom w:val="single" w:sz="8" w:space="0" w:color="000000"/>
      </w:pBdr>
      <w:spacing w:before="100" w:beforeAutospacing="1" w:after="100" w:afterAutospacing="1" w:line="240" w:lineRule="auto"/>
      <w:ind w:firstLineChars="400" w:firstLine="400"/>
      <w:textAlignment w:val="center"/>
    </w:pPr>
    <w:rPr>
      <w:rFonts w:ascii="Book Antiqua" w:eastAsia="Times New Roman" w:hAnsi="Book Antiqua" w:cs="Book Antiqua"/>
      <w:sz w:val="18"/>
      <w:szCs w:val="18"/>
      <w:lang w:val="ru-RU" w:eastAsia="ru-RU"/>
    </w:rPr>
  </w:style>
  <w:style w:type="paragraph" w:customStyle="1" w:styleId="xl189">
    <w:name w:val="xl189"/>
    <w:basedOn w:val="a"/>
    <w:uiPriority w:val="99"/>
    <w:rsid w:val="0026467C"/>
    <w:pPr>
      <w:pBdr>
        <w:bottom w:val="single" w:sz="8" w:space="0" w:color="000000"/>
        <w:right w:val="single" w:sz="8" w:space="0" w:color="000000"/>
      </w:pBdr>
      <w:spacing w:before="100" w:beforeAutospacing="1" w:after="100" w:afterAutospacing="1" w:line="240" w:lineRule="auto"/>
      <w:ind w:firstLineChars="400" w:firstLine="400"/>
      <w:textAlignment w:val="center"/>
    </w:pPr>
    <w:rPr>
      <w:rFonts w:ascii="Book Antiqua" w:eastAsia="Times New Roman" w:hAnsi="Book Antiqua" w:cs="Book Antiqua"/>
      <w:sz w:val="18"/>
      <w:szCs w:val="18"/>
      <w:lang w:val="ru-RU" w:eastAsia="ru-RU"/>
    </w:rPr>
  </w:style>
  <w:style w:type="paragraph" w:customStyle="1" w:styleId="xl190">
    <w:name w:val="xl190"/>
    <w:basedOn w:val="a"/>
    <w:uiPriority w:val="99"/>
    <w:rsid w:val="0026467C"/>
    <w:pPr>
      <w:pBdr>
        <w:top w:val="single" w:sz="8" w:space="0" w:color="000000"/>
        <w:bottom w:val="single" w:sz="8" w:space="0" w:color="auto"/>
        <w:right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91">
    <w:name w:val="xl191"/>
    <w:basedOn w:val="a"/>
    <w:uiPriority w:val="99"/>
    <w:rsid w:val="0026467C"/>
    <w:pPr>
      <w:pBdr>
        <w:left w:val="single" w:sz="8" w:space="0" w:color="000000"/>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192">
    <w:name w:val="xl192"/>
    <w:basedOn w:val="a"/>
    <w:uiPriority w:val="99"/>
    <w:rsid w:val="0026467C"/>
    <w:pPr>
      <w:pBdr>
        <w:left w:val="single" w:sz="8" w:space="0" w:color="auto"/>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93">
    <w:name w:val="xl193"/>
    <w:basedOn w:val="a"/>
    <w:uiPriority w:val="99"/>
    <w:rsid w:val="0026467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94">
    <w:name w:val="xl194"/>
    <w:basedOn w:val="a"/>
    <w:uiPriority w:val="99"/>
    <w:rsid w:val="0026467C"/>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95">
    <w:name w:val="xl195"/>
    <w:basedOn w:val="a"/>
    <w:uiPriority w:val="99"/>
    <w:rsid w:val="0026467C"/>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96">
    <w:name w:val="xl196"/>
    <w:basedOn w:val="a"/>
    <w:uiPriority w:val="99"/>
    <w:rsid w:val="0026467C"/>
    <w:pPr>
      <w:pBdr>
        <w:top w:val="single" w:sz="8" w:space="0" w:color="auto"/>
        <w:left w:val="single" w:sz="8" w:space="0" w:color="auto"/>
        <w:right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97">
    <w:name w:val="xl197"/>
    <w:basedOn w:val="a"/>
    <w:uiPriority w:val="99"/>
    <w:rsid w:val="0026467C"/>
    <w:pPr>
      <w:pBdr>
        <w:left w:val="single" w:sz="8" w:space="0" w:color="auto"/>
        <w:bottom w:val="single" w:sz="8" w:space="0" w:color="000000"/>
        <w:right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character" w:customStyle="1" w:styleId="Heading1Char2">
    <w:name w:val="Heading 1 Char2"/>
    <w:aliases w:val="Знак5 Char2"/>
    <w:uiPriority w:val="99"/>
    <w:rsid w:val="0026467C"/>
    <w:rPr>
      <w:rFonts w:ascii="Cambria" w:hAnsi="Cambria"/>
      <w:b/>
      <w:color w:val="000000"/>
      <w:kern w:val="32"/>
      <w:sz w:val="32"/>
    </w:rPr>
  </w:style>
  <w:style w:type="character" w:customStyle="1" w:styleId="3b">
    <w:name w:val="Основной текст 3 Знак"/>
    <w:basedOn w:val="a1"/>
    <w:link w:val="3c"/>
    <w:semiHidden/>
    <w:rsid w:val="0026467C"/>
    <w:rPr>
      <w:rFonts w:ascii="Arial" w:eastAsia="Times New Roman" w:hAnsi="Arial" w:cs="Arial"/>
      <w:color w:val="000000"/>
      <w:sz w:val="18"/>
      <w:lang w:eastAsia="ru-RU"/>
    </w:rPr>
  </w:style>
  <w:style w:type="paragraph" w:styleId="3c">
    <w:name w:val="Body Text 3"/>
    <w:basedOn w:val="a"/>
    <w:link w:val="3b"/>
    <w:semiHidden/>
    <w:rsid w:val="0026467C"/>
    <w:pPr>
      <w:spacing w:after="0" w:line="240" w:lineRule="auto"/>
      <w:jc w:val="both"/>
    </w:pPr>
    <w:rPr>
      <w:rFonts w:ascii="Arial" w:eastAsia="Times New Roman" w:hAnsi="Arial" w:cs="Arial"/>
      <w:color w:val="000000"/>
      <w:sz w:val="18"/>
      <w:lang w:eastAsia="ru-RU"/>
    </w:rPr>
  </w:style>
  <w:style w:type="character" w:customStyle="1" w:styleId="313">
    <w:name w:val="Основной текст 3 Знак1"/>
    <w:basedOn w:val="a1"/>
    <w:uiPriority w:val="99"/>
    <w:semiHidden/>
    <w:rsid w:val="0026467C"/>
    <w:rPr>
      <w:rFonts w:ascii="Calibri" w:eastAsia="Calibri" w:hAnsi="Calibri" w:cs="Times New Roman"/>
      <w:sz w:val="16"/>
      <w:szCs w:val="16"/>
    </w:rPr>
  </w:style>
  <w:style w:type="character" w:customStyle="1" w:styleId="rvts15">
    <w:name w:val="rvts15"/>
    <w:uiPriority w:val="99"/>
    <w:rsid w:val="0026467C"/>
  </w:style>
  <w:style w:type="character" w:styleId="af5">
    <w:name w:val="Emphasis"/>
    <w:uiPriority w:val="99"/>
    <w:qFormat/>
    <w:rsid w:val="0026467C"/>
    <w:rPr>
      <w:rFonts w:cs="Times New Roman"/>
      <w:i/>
    </w:rPr>
  </w:style>
  <w:style w:type="paragraph" w:customStyle="1" w:styleId="1e">
    <w:name w:val="Знак Знак1 Знак Знак Знак Знак Знак Знак Знак Знак Знак"/>
    <w:basedOn w:val="a"/>
    <w:rsid w:val="0026467C"/>
    <w:pPr>
      <w:spacing w:after="0" w:line="240" w:lineRule="auto"/>
    </w:pPr>
    <w:rPr>
      <w:rFonts w:ascii="Verdana" w:eastAsia="Times New Roman" w:hAnsi="Verdana" w:cs="Verdana"/>
      <w:color w:val="000000"/>
      <w:sz w:val="20"/>
      <w:szCs w:val="20"/>
      <w:lang w:val="en-US"/>
    </w:rPr>
  </w:style>
  <w:style w:type="character" w:styleId="af6">
    <w:name w:val="page number"/>
    <w:rsid w:val="0026467C"/>
    <w:rPr>
      <w:rFonts w:cs="Times New Roman"/>
    </w:rPr>
  </w:style>
  <w:style w:type="character" w:customStyle="1" w:styleId="rvts46">
    <w:name w:val="rvts46"/>
    <w:uiPriority w:val="99"/>
    <w:rsid w:val="0026467C"/>
    <w:rPr>
      <w:rFonts w:cs="Times New Roman"/>
    </w:rPr>
  </w:style>
  <w:style w:type="character" w:customStyle="1" w:styleId="rvts11">
    <w:name w:val="rvts11"/>
    <w:uiPriority w:val="99"/>
    <w:rsid w:val="0026467C"/>
    <w:rPr>
      <w:rFonts w:cs="Times New Roman"/>
    </w:rPr>
  </w:style>
  <w:style w:type="paragraph" w:customStyle="1" w:styleId="xfmc1">
    <w:name w:val="xfmc1"/>
    <w:basedOn w:val="a"/>
    <w:rsid w:val="0026467C"/>
    <w:pPr>
      <w:spacing w:before="100" w:beforeAutospacing="1" w:after="100" w:afterAutospacing="1" w:line="240" w:lineRule="auto"/>
    </w:pPr>
    <w:rPr>
      <w:rFonts w:eastAsia="Times New Roman" w:cs="Calibri"/>
      <w:sz w:val="24"/>
      <w:szCs w:val="24"/>
      <w:lang w:val="ru-RU" w:eastAsia="ru-RU"/>
    </w:rPr>
  </w:style>
  <w:style w:type="paragraph" w:customStyle="1" w:styleId="Default">
    <w:name w:val="Default"/>
    <w:rsid w:val="0026467C"/>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customStyle="1" w:styleId="xfmc2">
    <w:name w:val="xfmc2"/>
    <w:rsid w:val="0026467C"/>
    <w:rPr>
      <w:rFonts w:cs="Times New Roman"/>
    </w:rPr>
  </w:style>
  <w:style w:type="character" w:customStyle="1" w:styleId="rvts96">
    <w:name w:val="rvts96"/>
    <w:uiPriority w:val="99"/>
    <w:rsid w:val="0026467C"/>
    <w:rPr>
      <w:rFonts w:cs="Times New Roman"/>
    </w:rPr>
  </w:style>
  <w:style w:type="character" w:customStyle="1" w:styleId="rvts23">
    <w:name w:val="rvts23"/>
    <w:uiPriority w:val="99"/>
    <w:rsid w:val="0026467C"/>
    <w:rPr>
      <w:rFonts w:cs="Times New Roman"/>
    </w:rPr>
  </w:style>
  <w:style w:type="character" w:customStyle="1" w:styleId="4b">
    <w:name w:val="Знак4 Знак Знак"/>
    <w:uiPriority w:val="99"/>
    <w:rsid w:val="0026467C"/>
    <w:rPr>
      <w:rFonts w:ascii="Arial" w:hAnsi="Arial"/>
      <w:b/>
      <w:color w:val="000000"/>
      <w:sz w:val="22"/>
      <w:lang w:val="uk-UA" w:eastAsia="ru-RU"/>
    </w:rPr>
  </w:style>
  <w:style w:type="character" w:customStyle="1" w:styleId="3d">
    <w:name w:val="Знак3 Знак Знак"/>
    <w:uiPriority w:val="99"/>
    <w:locked/>
    <w:rsid w:val="0026467C"/>
    <w:rPr>
      <w:rFonts w:ascii="Calibri" w:hAnsi="Calibri"/>
      <w:sz w:val="24"/>
      <w:lang w:val="ru-RU" w:eastAsia="ru-RU"/>
    </w:rPr>
  </w:style>
  <w:style w:type="character" w:customStyle="1" w:styleId="2f2">
    <w:name w:val="Знак2 Знак Знак"/>
    <w:uiPriority w:val="99"/>
    <w:locked/>
    <w:rsid w:val="0026467C"/>
    <w:rPr>
      <w:rFonts w:ascii="Calibri" w:hAnsi="Calibri"/>
      <w:sz w:val="24"/>
      <w:lang w:val="ru-RU" w:eastAsia="ru-RU"/>
    </w:rPr>
  </w:style>
  <w:style w:type="character" w:customStyle="1" w:styleId="4c">
    <w:name w:val="Знак Знак4"/>
    <w:uiPriority w:val="99"/>
    <w:rsid w:val="0026467C"/>
    <w:rPr>
      <w:rFonts w:ascii="Cambria" w:hAnsi="Cambria"/>
      <w:b/>
      <w:color w:val="365F91"/>
      <w:sz w:val="22"/>
      <w:lang w:val="ru-RU"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26467C"/>
    <w:pPr>
      <w:spacing w:line="240" w:lineRule="exact"/>
    </w:pPr>
    <w:rPr>
      <w:rFonts w:ascii="Arial" w:eastAsia="Times New Roman" w:hAnsi="Arial" w:cs="Arial"/>
      <w:sz w:val="20"/>
      <w:szCs w:val="20"/>
      <w:lang w:val="en-US"/>
    </w:rPr>
  </w:style>
  <w:style w:type="character" w:customStyle="1" w:styleId="411">
    <w:name w:val="Знак4 Знак Знак1"/>
    <w:uiPriority w:val="99"/>
    <w:rsid w:val="0026467C"/>
    <w:rPr>
      <w:rFonts w:ascii="Arial" w:hAnsi="Arial"/>
      <w:b/>
      <w:color w:val="000000"/>
      <w:sz w:val="22"/>
      <w:lang w:val="uk-UA" w:eastAsia="ru-RU"/>
    </w:rPr>
  </w:style>
  <w:style w:type="character" w:customStyle="1" w:styleId="314">
    <w:name w:val="Знак3 Знак Знак1"/>
    <w:uiPriority w:val="99"/>
    <w:locked/>
    <w:rsid w:val="0026467C"/>
    <w:rPr>
      <w:rFonts w:ascii="Calibri" w:hAnsi="Calibri"/>
      <w:sz w:val="24"/>
      <w:lang w:val="ru-RU" w:eastAsia="ru-RU"/>
    </w:rPr>
  </w:style>
  <w:style w:type="character" w:customStyle="1" w:styleId="214">
    <w:name w:val="Знак2 Знак Знак1"/>
    <w:uiPriority w:val="99"/>
    <w:locked/>
    <w:rsid w:val="0026467C"/>
    <w:rPr>
      <w:rFonts w:ascii="Calibri" w:hAnsi="Calibri"/>
      <w:sz w:val="24"/>
      <w:lang w:val="ru-RU" w:eastAsia="ru-RU"/>
    </w:rPr>
  </w:style>
  <w:style w:type="character" w:customStyle="1" w:styleId="4110">
    <w:name w:val="Знак4 Знак Знак11"/>
    <w:uiPriority w:val="99"/>
    <w:rsid w:val="0026467C"/>
    <w:rPr>
      <w:rFonts w:ascii="Arial" w:hAnsi="Arial"/>
      <w:b/>
      <w:color w:val="000000"/>
      <w:sz w:val="22"/>
      <w:lang w:val="uk-UA" w:eastAsia="ru-RU"/>
    </w:rPr>
  </w:style>
  <w:style w:type="character" w:customStyle="1" w:styleId="5a">
    <w:name w:val="Знак5 Знак Знак"/>
    <w:uiPriority w:val="99"/>
    <w:rsid w:val="0026467C"/>
    <w:rPr>
      <w:rFonts w:ascii="Cambria" w:hAnsi="Cambria"/>
      <w:b/>
      <w:color w:val="365F91"/>
      <w:sz w:val="22"/>
      <w:lang w:val="ru-RU" w:eastAsia="ru-RU"/>
    </w:rPr>
  </w:style>
  <w:style w:type="character" w:customStyle="1" w:styleId="3110">
    <w:name w:val="Знак3 Знак Знак11"/>
    <w:uiPriority w:val="99"/>
    <w:rsid w:val="0026467C"/>
    <w:rPr>
      <w:rFonts w:ascii="Calibri" w:hAnsi="Calibri"/>
      <w:sz w:val="24"/>
      <w:lang w:val="ru-RU" w:eastAsia="ru-RU"/>
    </w:rPr>
  </w:style>
  <w:style w:type="character" w:customStyle="1" w:styleId="2110">
    <w:name w:val="Знак2 Знак Знак11"/>
    <w:uiPriority w:val="99"/>
    <w:rsid w:val="0026467C"/>
    <w:rPr>
      <w:rFonts w:ascii="Calibri" w:hAnsi="Calibri"/>
      <w:sz w:val="24"/>
      <w:lang w:val="ru-RU" w:eastAsia="ru-RU"/>
    </w:rPr>
  </w:style>
  <w:style w:type="paragraph" w:customStyle="1" w:styleId="ListParagraph1">
    <w:name w:val="List Paragraph1"/>
    <w:basedOn w:val="a"/>
    <w:uiPriority w:val="99"/>
    <w:rsid w:val="0026467C"/>
    <w:pPr>
      <w:spacing w:after="200" w:line="276" w:lineRule="auto"/>
      <w:ind w:left="720"/>
    </w:pPr>
    <w:rPr>
      <w:rFonts w:eastAsia="Times New Roman" w:cs="Calibri"/>
      <w:lang w:val="ru-RU"/>
    </w:rPr>
  </w:style>
  <w:style w:type="character" w:customStyle="1" w:styleId="421">
    <w:name w:val="Знак4 Знак Знак2"/>
    <w:uiPriority w:val="99"/>
    <w:rsid w:val="0026467C"/>
    <w:rPr>
      <w:rFonts w:ascii="Arial" w:hAnsi="Arial"/>
      <w:b/>
      <w:color w:val="000000"/>
      <w:sz w:val="22"/>
      <w:lang w:val="uk-UA" w:eastAsia="ru-RU"/>
    </w:rPr>
  </w:style>
  <w:style w:type="character" w:customStyle="1" w:styleId="323">
    <w:name w:val="Знак3 Знак Знак2"/>
    <w:uiPriority w:val="99"/>
    <w:rsid w:val="0026467C"/>
    <w:rPr>
      <w:rFonts w:ascii="Calibri" w:hAnsi="Calibri"/>
      <w:sz w:val="24"/>
      <w:lang w:val="ru-RU" w:eastAsia="ru-RU"/>
    </w:rPr>
  </w:style>
  <w:style w:type="character" w:customStyle="1" w:styleId="225">
    <w:name w:val="Знак2 Знак Знак2"/>
    <w:uiPriority w:val="99"/>
    <w:rsid w:val="0026467C"/>
    <w:rPr>
      <w:rFonts w:ascii="Calibri" w:hAnsi="Calibri"/>
      <w:sz w:val="24"/>
      <w:lang w:val="ru-RU" w:eastAsia="ru-RU"/>
    </w:rPr>
  </w:style>
  <w:style w:type="character" w:customStyle="1" w:styleId="412">
    <w:name w:val="Знак Знак41"/>
    <w:uiPriority w:val="99"/>
    <w:rsid w:val="0026467C"/>
    <w:rPr>
      <w:rFonts w:ascii="Cambria" w:hAnsi="Cambria"/>
      <w:b/>
      <w:color w:val="365F91"/>
      <w:sz w:val="22"/>
      <w:lang w:val="ru-RU" w:eastAsia="ru-RU"/>
    </w:rPr>
  </w:style>
  <w:style w:type="paragraph" w:customStyle="1" w:styleId="1f">
    <w:name w:val="Знак Знак Знак Знак Знак Знак Знак Знак Знак Знак Знак Знак Знак Знак Знак Знак Знак Знак1"/>
    <w:basedOn w:val="a"/>
    <w:uiPriority w:val="99"/>
    <w:rsid w:val="0026467C"/>
    <w:pPr>
      <w:spacing w:line="240" w:lineRule="exact"/>
    </w:pPr>
    <w:rPr>
      <w:rFonts w:ascii="Arial" w:eastAsia="Times New Roman" w:hAnsi="Arial" w:cs="Arial"/>
      <w:sz w:val="20"/>
      <w:szCs w:val="20"/>
      <w:lang w:val="en-US"/>
    </w:rPr>
  </w:style>
  <w:style w:type="character" w:styleId="af8">
    <w:name w:val="FollowedHyperlink"/>
    <w:uiPriority w:val="99"/>
    <w:rsid w:val="0026467C"/>
    <w:rPr>
      <w:rFonts w:cs="Times New Roman"/>
      <w:color w:val="954F72"/>
      <w:u w:val="single"/>
    </w:rPr>
  </w:style>
  <w:style w:type="character" w:customStyle="1" w:styleId="112">
    <w:name w:val="Заголовок 1 Знак1"/>
    <w:aliases w:val="Знак5 Знак1"/>
    <w:uiPriority w:val="99"/>
    <w:rsid w:val="0026467C"/>
    <w:rPr>
      <w:rFonts w:ascii="Calibri Light" w:hAnsi="Calibri Light"/>
      <w:color w:val="2E74B5"/>
      <w:sz w:val="32"/>
    </w:rPr>
  </w:style>
  <w:style w:type="paragraph" w:customStyle="1" w:styleId="msonormal0">
    <w:name w:val="msonormal"/>
    <w:basedOn w:val="a"/>
    <w:uiPriority w:val="99"/>
    <w:rsid w:val="0026467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3">
    <w:name w:val="Абзац списка11"/>
    <w:basedOn w:val="a"/>
    <w:uiPriority w:val="99"/>
    <w:rsid w:val="0026467C"/>
    <w:pPr>
      <w:spacing w:after="200" w:line="276" w:lineRule="auto"/>
      <w:ind w:left="720"/>
    </w:pPr>
    <w:rPr>
      <w:rFonts w:eastAsia="Times New Roman" w:cs="Calibri"/>
      <w:lang w:val="ru-RU"/>
    </w:rPr>
  </w:style>
  <w:style w:type="table" w:customStyle="1" w:styleId="TableGrid1">
    <w:name w:val="TableGrid1"/>
    <w:rsid w:val="0026467C"/>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character" w:styleId="af9">
    <w:name w:val="annotation reference"/>
    <w:basedOn w:val="a1"/>
    <w:uiPriority w:val="99"/>
    <w:semiHidden/>
    <w:unhideWhenUsed/>
    <w:rsid w:val="0026467C"/>
    <w:rPr>
      <w:sz w:val="16"/>
      <w:szCs w:val="16"/>
    </w:rPr>
  </w:style>
  <w:style w:type="paragraph" w:styleId="afa">
    <w:name w:val="annotation text"/>
    <w:basedOn w:val="a"/>
    <w:link w:val="afb"/>
    <w:uiPriority w:val="99"/>
    <w:semiHidden/>
    <w:unhideWhenUsed/>
    <w:rsid w:val="0026467C"/>
    <w:rPr>
      <w:rFonts w:cs="Calibri"/>
      <w:color w:val="000000"/>
      <w:sz w:val="20"/>
      <w:szCs w:val="20"/>
      <w:lang w:val="ru-RU" w:eastAsia="ru-RU"/>
    </w:rPr>
  </w:style>
  <w:style w:type="character" w:customStyle="1" w:styleId="afb">
    <w:name w:val="Текст примечания Знак"/>
    <w:basedOn w:val="a1"/>
    <w:link w:val="afa"/>
    <w:uiPriority w:val="99"/>
    <w:semiHidden/>
    <w:rsid w:val="0026467C"/>
    <w:rPr>
      <w:rFonts w:ascii="Calibri" w:eastAsia="Calibri" w:hAnsi="Calibri" w:cs="Calibri"/>
      <w:color w:val="000000"/>
      <w:sz w:val="20"/>
      <w:szCs w:val="20"/>
      <w:lang w:val="ru-RU" w:eastAsia="ru-RU"/>
    </w:rPr>
  </w:style>
  <w:style w:type="paragraph" w:styleId="afc">
    <w:name w:val="annotation subject"/>
    <w:basedOn w:val="afa"/>
    <w:next w:val="afa"/>
    <w:link w:val="afd"/>
    <w:uiPriority w:val="99"/>
    <w:semiHidden/>
    <w:unhideWhenUsed/>
    <w:rsid w:val="0026467C"/>
    <w:rPr>
      <w:b/>
      <w:bCs/>
    </w:rPr>
  </w:style>
  <w:style w:type="character" w:customStyle="1" w:styleId="afd">
    <w:name w:val="Тема примечания Знак"/>
    <w:basedOn w:val="afb"/>
    <w:link w:val="afc"/>
    <w:uiPriority w:val="99"/>
    <w:semiHidden/>
    <w:rsid w:val="0026467C"/>
    <w:rPr>
      <w:rFonts w:ascii="Calibri" w:eastAsia="Calibri" w:hAnsi="Calibri" w:cs="Calibri"/>
      <w:b/>
      <w:bCs/>
      <w:color w:val="000000"/>
      <w:sz w:val="20"/>
      <w:szCs w:val="20"/>
      <w:lang w:val="ru-RU" w:eastAsia="ru-RU"/>
    </w:rPr>
  </w:style>
  <w:style w:type="numbering" w:customStyle="1" w:styleId="114">
    <w:name w:val="Нет списка11"/>
    <w:next w:val="a3"/>
    <w:uiPriority w:val="99"/>
    <w:semiHidden/>
    <w:rsid w:val="0026467C"/>
  </w:style>
  <w:style w:type="character" w:customStyle="1" w:styleId="Heading2Char">
    <w:name w:val="Heading 2 Char"/>
    <w:semiHidden/>
    <w:rsid w:val="0026467C"/>
    <w:rPr>
      <w:rFonts w:ascii="Cambria" w:eastAsia="Times New Roman" w:hAnsi="Cambria" w:cs="Times New Roman"/>
      <w:b/>
      <w:bCs/>
      <w:i/>
      <w:iCs/>
      <w:color w:val="000000"/>
      <w:sz w:val="28"/>
      <w:szCs w:val="28"/>
    </w:rPr>
  </w:style>
  <w:style w:type="character" w:customStyle="1" w:styleId="BodyText3Char">
    <w:name w:val="Body Text 3 Char"/>
    <w:semiHidden/>
    <w:rsid w:val="0026467C"/>
    <w:rPr>
      <w:rFonts w:ascii="Arial" w:hAnsi="Arial" w:cs="Arial"/>
      <w:color w:val="000000"/>
      <w:sz w:val="16"/>
      <w:szCs w:val="16"/>
    </w:rPr>
  </w:style>
  <w:style w:type="paragraph" w:styleId="afe">
    <w:name w:val="Body Text Indent"/>
    <w:basedOn w:val="a"/>
    <w:link w:val="aff"/>
    <w:uiPriority w:val="99"/>
    <w:rsid w:val="0026467C"/>
    <w:pPr>
      <w:widowControl w:val="0"/>
      <w:autoSpaceDE w:val="0"/>
      <w:autoSpaceDN w:val="0"/>
      <w:adjustRightInd w:val="0"/>
      <w:spacing w:after="120" w:line="480" w:lineRule="auto"/>
    </w:pPr>
    <w:rPr>
      <w:rFonts w:ascii="Arial" w:eastAsia="Times New Roman" w:hAnsi="Arial"/>
      <w:color w:val="000000"/>
      <w:sz w:val="20"/>
      <w:szCs w:val="20"/>
      <w:lang w:val="ru-RU" w:eastAsia="ru-RU"/>
    </w:rPr>
  </w:style>
  <w:style w:type="character" w:customStyle="1" w:styleId="aff">
    <w:name w:val="Основной текст с отступом Знак"/>
    <w:basedOn w:val="a1"/>
    <w:link w:val="afe"/>
    <w:uiPriority w:val="99"/>
    <w:rsid w:val="0026467C"/>
    <w:rPr>
      <w:rFonts w:ascii="Arial" w:eastAsia="Times New Roman" w:hAnsi="Arial" w:cs="Times New Roman"/>
      <w:color w:val="000000"/>
      <w:sz w:val="20"/>
      <w:szCs w:val="20"/>
      <w:lang w:val="ru-RU" w:eastAsia="ru-RU"/>
    </w:rPr>
  </w:style>
  <w:style w:type="character" w:customStyle="1" w:styleId="BodyText2Char">
    <w:name w:val="Body Text 2 Char"/>
    <w:semiHidden/>
    <w:rsid w:val="0026467C"/>
    <w:rPr>
      <w:rFonts w:ascii="Arial" w:hAnsi="Arial" w:cs="Arial"/>
      <w:color w:val="000000"/>
      <w:sz w:val="20"/>
      <w:szCs w:val="20"/>
    </w:rPr>
  </w:style>
  <w:style w:type="character" w:customStyle="1" w:styleId="BodyTextChar">
    <w:name w:val="Body Text Char"/>
    <w:semiHidden/>
    <w:rsid w:val="0026467C"/>
    <w:rPr>
      <w:rFonts w:ascii="Arial" w:hAnsi="Arial" w:cs="Arial"/>
      <w:color w:val="000000"/>
      <w:sz w:val="20"/>
      <w:szCs w:val="20"/>
    </w:rPr>
  </w:style>
  <w:style w:type="character" w:customStyle="1" w:styleId="HeaderChar">
    <w:name w:val="Header Char"/>
    <w:aliases w:val="Знак Char"/>
    <w:uiPriority w:val="99"/>
    <w:rsid w:val="0026467C"/>
    <w:rPr>
      <w:rFonts w:ascii="Arial" w:hAnsi="Arial" w:cs="Arial"/>
      <w:color w:val="000000"/>
      <w:sz w:val="20"/>
      <w:szCs w:val="20"/>
    </w:rPr>
  </w:style>
  <w:style w:type="character" w:styleId="aff0">
    <w:name w:val="Strong"/>
    <w:uiPriority w:val="99"/>
    <w:qFormat/>
    <w:rsid w:val="0026467C"/>
    <w:rPr>
      <w:b/>
      <w:bCs/>
    </w:rPr>
  </w:style>
  <w:style w:type="character" w:customStyle="1" w:styleId="s3">
    <w:name w:val="s3"/>
    <w:basedOn w:val="a1"/>
    <w:rsid w:val="0026467C"/>
  </w:style>
  <w:style w:type="paragraph" w:customStyle="1" w:styleId="p2">
    <w:name w:val="p2"/>
    <w:basedOn w:val="a"/>
    <w:rsid w:val="0026467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f1">
    <w:name w:val="Текст у вказаному форматі"/>
    <w:basedOn w:val="a"/>
    <w:rsid w:val="0026467C"/>
    <w:pPr>
      <w:widowControl w:val="0"/>
      <w:suppressAutoHyphens/>
      <w:spacing w:after="0" w:line="240" w:lineRule="auto"/>
    </w:pPr>
    <w:rPr>
      <w:rFonts w:ascii="Liberation Mono" w:eastAsia="Droid Sans Fallback" w:hAnsi="Liberation Mono" w:cs="Liberation Mono"/>
      <w:color w:val="000000"/>
      <w:sz w:val="20"/>
      <w:szCs w:val="20"/>
      <w:lang w:eastAsia="zh-CN"/>
    </w:rPr>
  </w:style>
  <w:style w:type="character" w:customStyle="1" w:styleId="pagetitleprint">
    <w:name w:val="page_title_print"/>
    <w:basedOn w:val="a1"/>
    <w:rsid w:val="0026467C"/>
  </w:style>
  <w:style w:type="paragraph" w:styleId="aff2">
    <w:name w:val="Plain Text"/>
    <w:basedOn w:val="a"/>
    <w:link w:val="aff3"/>
    <w:uiPriority w:val="99"/>
    <w:unhideWhenUsed/>
    <w:rsid w:val="0026467C"/>
    <w:pPr>
      <w:spacing w:after="0" w:line="240" w:lineRule="auto"/>
    </w:pPr>
    <w:rPr>
      <w:rFonts w:ascii="Consolas" w:eastAsiaTheme="minorHAnsi" w:hAnsi="Consolas" w:cstheme="minorBidi"/>
      <w:sz w:val="21"/>
      <w:szCs w:val="21"/>
      <w:lang w:val="ru-RU"/>
    </w:rPr>
  </w:style>
  <w:style w:type="character" w:customStyle="1" w:styleId="aff3">
    <w:name w:val="Текст Знак"/>
    <w:basedOn w:val="a1"/>
    <w:link w:val="aff2"/>
    <w:uiPriority w:val="99"/>
    <w:rsid w:val="0026467C"/>
    <w:rPr>
      <w:rFonts w:ascii="Consolas" w:hAnsi="Consolas"/>
      <w:sz w:val="21"/>
      <w:szCs w:val="21"/>
      <w:lang w:val="ru-RU"/>
    </w:rPr>
  </w:style>
  <w:style w:type="numbering" w:customStyle="1" w:styleId="215">
    <w:name w:val="Нет списка21"/>
    <w:next w:val="a3"/>
    <w:uiPriority w:val="99"/>
    <w:semiHidden/>
    <w:unhideWhenUsed/>
    <w:rsid w:val="0026467C"/>
  </w:style>
  <w:style w:type="character" w:customStyle="1" w:styleId="30">
    <w:name w:val="Заголовок 3 Знак"/>
    <w:basedOn w:val="a1"/>
    <w:link w:val="3"/>
    <w:uiPriority w:val="9"/>
    <w:rsid w:val="009501BD"/>
    <w:rPr>
      <w:rFonts w:ascii="Times New Roman" w:eastAsia="Times New Roman" w:hAnsi="Times New Roman" w:cs="Times New Roman"/>
      <w:b/>
      <w:bCs/>
      <w:sz w:val="27"/>
      <w:szCs w:val="27"/>
      <w:lang w:val="ru-RU" w:eastAsia="ru-RU"/>
    </w:rPr>
  </w:style>
  <w:style w:type="paragraph" w:styleId="z-">
    <w:name w:val="HTML Top of Form"/>
    <w:basedOn w:val="a"/>
    <w:next w:val="a"/>
    <w:link w:val="z-0"/>
    <w:hidden/>
    <w:uiPriority w:val="99"/>
    <w:unhideWhenUsed/>
    <w:rsid w:val="009501BD"/>
    <w:pPr>
      <w:pBdr>
        <w:bottom w:val="single" w:sz="6" w:space="1" w:color="auto"/>
      </w:pBdr>
      <w:spacing w:after="0" w:line="256" w:lineRule="auto"/>
      <w:jc w:val="center"/>
    </w:pPr>
    <w:rPr>
      <w:rFonts w:ascii="Arial" w:hAnsi="Arial" w:cs="Arial"/>
      <w:vanish/>
      <w:sz w:val="16"/>
      <w:szCs w:val="16"/>
      <w:lang w:val="ru-RU"/>
    </w:rPr>
  </w:style>
  <w:style w:type="character" w:customStyle="1" w:styleId="z-0">
    <w:name w:val="z-Начало формы Знак"/>
    <w:basedOn w:val="a1"/>
    <w:link w:val="z-"/>
    <w:uiPriority w:val="99"/>
    <w:rsid w:val="009501BD"/>
    <w:rPr>
      <w:rFonts w:ascii="Arial" w:eastAsia="Calibri" w:hAnsi="Arial" w:cs="Arial"/>
      <w:vanish/>
      <w:sz w:val="16"/>
      <w:szCs w:val="16"/>
      <w:lang w:val="ru-RU"/>
    </w:rPr>
  </w:style>
  <w:style w:type="paragraph" w:styleId="z-1">
    <w:name w:val="HTML Bottom of Form"/>
    <w:basedOn w:val="a"/>
    <w:next w:val="a"/>
    <w:link w:val="z-2"/>
    <w:hidden/>
    <w:uiPriority w:val="99"/>
    <w:unhideWhenUsed/>
    <w:rsid w:val="009501BD"/>
    <w:pPr>
      <w:pBdr>
        <w:top w:val="single" w:sz="6" w:space="1" w:color="auto"/>
      </w:pBdr>
      <w:spacing w:after="0" w:line="256" w:lineRule="auto"/>
      <w:jc w:val="center"/>
    </w:pPr>
    <w:rPr>
      <w:rFonts w:ascii="Arial" w:hAnsi="Arial" w:cs="Arial"/>
      <w:vanish/>
      <w:sz w:val="16"/>
      <w:szCs w:val="16"/>
      <w:lang w:val="ru-RU"/>
    </w:rPr>
  </w:style>
  <w:style w:type="character" w:customStyle="1" w:styleId="z-2">
    <w:name w:val="z-Конец формы Знак"/>
    <w:basedOn w:val="a1"/>
    <w:link w:val="z-1"/>
    <w:uiPriority w:val="99"/>
    <w:rsid w:val="009501BD"/>
    <w:rPr>
      <w:rFonts w:ascii="Arial" w:eastAsia="Calibri" w:hAnsi="Arial" w:cs="Arial"/>
      <w:vanish/>
      <w:sz w:val="16"/>
      <w:szCs w:val="16"/>
      <w:lang w:val="ru-RU"/>
    </w:rPr>
  </w:style>
  <w:style w:type="character" w:customStyle="1" w:styleId="29pt1">
    <w:name w:val="Основной текст (2) + 9 pt1"/>
    <w:aliases w:val="Полужирный1"/>
    <w:rsid w:val="009501BD"/>
    <w:rPr>
      <w:rFonts w:ascii="Book Antiqua" w:hAnsi="Book Antiqua"/>
      <w:b/>
      <w:bCs/>
      <w:sz w:val="18"/>
      <w:szCs w:val="18"/>
      <w:lang w:bidi="ar-SA"/>
    </w:rPr>
  </w:style>
  <w:style w:type="character" w:customStyle="1" w:styleId="2Exact1">
    <w:name w:val="Основной текст (2) Exact1"/>
    <w:rsid w:val="009501BD"/>
    <w:rPr>
      <w:rFonts w:ascii="Book Antiqua" w:hAnsi="Book Antiqua"/>
      <w:sz w:val="17"/>
      <w:szCs w:val="17"/>
      <w:u w:val="single"/>
      <w:lang w:bidi="ar-SA"/>
    </w:rPr>
  </w:style>
  <w:style w:type="numbering" w:customStyle="1" w:styleId="3e">
    <w:name w:val="Нет списка3"/>
    <w:next w:val="a3"/>
    <w:uiPriority w:val="99"/>
    <w:semiHidden/>
    <w:unhideWhenUsed/>
    <w:rsid w:val="009501BD"/>
  </w:style>
  <w:style w:type="paragraph" w:customStyle="1" w:styleId="StyleZakonu">
    <w:name w:val="StyleZakonu Знак Знак Знак Знак"/>
    <w:basedOn w:val="a"/>
    <w:link w:val="StyleZakonu0"/>
    <w:uiPriority w:val="99"/>
    <w:rsid w:val="009501BD"/>
    <w:pPr>
      <w:spacing w:after="60" w:line="220" w:lineRule="exact"/>
      <w:ind w:firstLine="284"/>
      <w:jc w:val="both"/>
    </w:pPr>
    <w:rPr>
      <w:rFonts w:ascii="Times New Roman" w:hAnsi="Times New Roman"/>
      <w:sz w:val="28"/>
      <w:szCs w:val="28"/>
      <w:lang w:val="ru-RU" w:eastAsia="ru-RU"/>
    </w:rPr>
  </w:style>
  <w:style w:type="character" w:customStyle="1" w:styleId="StyleZakonu0">
    <w:name w:val="StyleZakonu Знак Знак Знак Знак Знак"/>
    <w:link w:val="StyleZakonu"/>
    <w:uiPriority w:val="99"/>
    <w:rsid w:val="009501BD"/>
    <w:rPr>
      <w:rFonts w:ascii="Times New Roman" w:eastAsia="Calibri" w:hAnsi="Times New Roman" w:cs="Times New Roman"/>
      <w:sz w:val="28"/>
      <w:szCs w:val="28"/>
      <w:lang w:val="ru-RU" w:eastAsia="ru-RU"/>
    </w:rPr>
  </w:style>
  <w:style w:type="paragraph" w:customStyle="1" w:styleId="StyleZakonu1">
    <w:name w:val="StyleZakonu Знак"/>
    <w:basedOn w:val="a"/>
    <w:link w:val="StyleZakonu2"/>
    <w:uiPriority w:val="99"/>
    <w:rsid w:val="009501BD"/>
    <w:pPr>
      <w:spacing w:after="60" w:line="220" w:lineRule="exact"/>
      <w:ind w:firstLine="284"/>
      <w:jc w:val="both"/>
    </w:pPr>
    <w:rPr>
      <w:rFonts w:cs="Calibri"/>
      <w:sz w:val="28"/>
      <w:szCs w:val="28"/>
      <w:lang w:eastAsia="ru-RU"/>
    </w:rPr>
  </w:style>
  <w:style w:type="paragraph" w:customStyle="1" w:styleId="msonormalcxspmiddle">
    <w:name w:val="msonormalcxspmiddle"/>
    <w:basedOn w:val="a"/>
    <w:uiPriority w:val="99"/>
    <w:rsid w:val="009501BD"/>
    <w:pPr>
      <w:spacing w:before="100" w:beforeAutospacing="1" w:after="100" w:afterAutospacing="1" w:line="240" w:lineRule="auto"/>
    </w:pPr>
    <w:rPr>
      <w:rFonts w:ascii="Times New Roman" w:hAnsi="Times New Roman"/>
      <w:sz w:val="24"/>
      <w:szCs w:val="24"/>
      <w:lang w:val="ru-RU" w:eastAsia="ru-RU"/>
    </w:rPr>
  </w:style>
  <w:style w:type="paragraph" w:customStyle="1" w:styleId="StyleZakonu3">
    <w:name w:val="StyleZakonu"/>
    <w:basedOn w:val="a"/>
    <w:uiPriority w:val="99"/>
    <w:rsid w:val="009501BD"/>
    <w:pPr>
      <w:spacing w:after="60" w:line="220" w:lineRule="exact"/>
      <w:ind w:firstLine="284"/>
      <w:jc w:val="both"/>
    </w:pPr>
    <w:rPr>
      <w:rFonts w:ascii="Times New Roman" w:hAnsi="Times New Roman"/>
      <w:sz w:val="28"/>
      <w:szCs w:val="28"/>
      <w:lang w:eastAsia="ru-RU"/>
    </w:rPr>
  </w:style>
  <w:style w:type="paragraph" w:customStyle="1" w:styleId="2f3">
    <w:name w:val="Без интервала2"/>
    <w:uiPriority w:val="99"/>
    <w:rsid w:val="009501BD"/>
    <w:pPr>
      <w:spacing w:after="0" w:line="240" w:lineRule="auto"/>
    </w:pPr>
    <w:rPr>
      <w:rFonts w:ascii="Times New Roman" w:eastAsia="Calibri" w:hAnsi="Times New Roman" w:cs="Times New Roman"/>
      <w:sz w:val="28"/>
      <w:szCs w:val="28"/>
      <w:lang w:eastAsia="uk-UA"/>
    </w:rPr>
  </w:style>
  <w:style w:type="paragraph" w:customStyle="1" w:styleId="2f4">
    <w:name w:val="Абзац списка2"/>
    <w:basedOn w:val="a"/>
    <w:uiPriority w:val="99"/>
    <w:rsid w:val="009501BD"/>
    <w:pPr>
      <w:spacing w:after="0" w:line="240" w:lineRule="auto"/>
      <w:ind w:left="720" w:firstLine="709"/>
      <w:jc w:val="both"/>
    </w:pPr>
    <w:rPr>
      <w:rFonts w:ascii="Times New Roman" w:hAnsi="Times New Roman"/>
      <w:sz w:val="28"/>
      <w:szCs w:val="28"/>
    </w:rPr>
  </w:style>
  <w:style w:type="paragraph" w:customStyle="1" w:styleId="NoSpacing">
    <w:name w:val="No Spacing Знак"/>
    <w:uiPriority w:val="99"/>
    <w:rsid w:val="009501BD"/>
    <w:pPr>
      <w:spacing w:after="0" w:line="240" w:lineRule="auto"/>
    </w:pPr>
    <w:rPr>
      <w:rFonts w:ascii="Calibri" w:eastAsia="Calibri" w:hAnsi="Calibri" w:cs="Calibri"/>
    </w:rPr>
  </w:style>
  <w:style w:type="character" w:customStyle="1" w:styleId="HTMLPreformattedChar2">
    <w:name w:val="HTML Preformatted Char2"/>
    <w:aliases w:val="HTML Preformatted Char Знак Знак Char1,HTML Preformatted Char Знак Знак Знак Знак Знак Char,HTML Preformatted Char Знак Знак Знак Знак Char,HTML Preformatted Char,HTML Preformatted Char Знак Знак Char"/>
    <w:uiPriority w:val="99"/>
    <w:rsid w:val="009501BD"/>
    <w:rPr>
      <w:rFonts w:ascii="Courier New" w:hAnsi="Courier New" w:cs="Courier New"/>
      <w:sz w:val="28"/>
      <w:szCs w:val="28"/>
    </w:rPr>
  </w:style>
  <w:style w:type="character" w:customStyle="1" w:styleId="HTML1">
    <w:name w:val="Стандартный HTML Знак1"/>
    <w:aliases w:val="HTML Preformatted Char Знак Знак Знак1,HTML Preformatted Char Знак Знак Знак Знак Знак Знак1,HTML Preformatted Char Знак Знак Знак Знак Знак2"/>
    <w:uiPriority w:val="99"/>
    <w:rsid w:val="009501BD"/>
    <w:rPr>
      <w:rFonts w:ascii="Consolas" w:hAnsi="Consolas" w:cs="Consolas"/>
      <w:sz w:val="20"/>
      <w:szCs w:val="20"/>
      <w:lang w:val="uk-UA" w:eastAsia="uk-UA"/>
    </w:rPr>
  </w:style>
  <w:style w:type="character" w:customStyle="1" w:styleId="FooterChar1">
    <w:name w:val="Footer Char1"/>
    <w:aliases w:val="Footer Char Char"/>
    <w:uiPriority w:val="99"/>
    <w:rsid w:val="009501BD"/>
    <w:rPr>
      <w:sz w:val="28"/>
      <w:szCs w:val="28"/>
      <w:lang w:eastAsia="uk-UA"/>
    </w:rPr>
  </w:style>
  <w:style w:type="character" w:customStyle="1" w:styleId="BodyTextChar1">
    <w:name w:val="Body Text Char1"/>
    <w:aliases w:val="Body Text Char Char"/>
    <w:uiPriority w:val="99"/>
    <w:rsid w:val="009501BD"/>
    <w:rPr>
      <w:b/>
      <w:bCs/>
      <w:sz w:val="30"/>
      <w:szCs w:val="30"/>
      <w:shd w:val="clear" w:color="auto" w:fill="FFFFFF"/>
    </w:rPr>
  </w:style>
  <w:style w:type="character" w:customStyle="1" w:styleId="BalloonTextChar1">
    <w:name w:val="Balloon Text Char1"/>
    <w:aliases w:val="Balloon Text Char Char"/>
    <w:uiPriority w:val="99"/>
    <w:rsid w:val="009501BD"/>
    <w:rPr>
      <w:rFonts w:ascii="Segoe UI" w:hAnsi="Segoe UI" w:cs="Segoe UI"/>
      <w:sz w:val="18"/>
      <w:szCs w:val="18"/>
      <w:lang w:eastAsia="uk-UA"/>
    </w:rPr>
  </w:style>
  <w:style w:type="character" w:customStyle="1" w:styleId="NoSpacing0">
    <w:name w:val="No Spacing Знак Знак Знак"/>
    <w:link w:val="NoSpacing2"/>
    <w:uiPriority w:val="99"/>
    <w:rsid w:val="009501BD"/>
  </w:style>
  <w:style w:type="paragraph" w:customStyle="1" w:styleId="NoSpacing2">
    <w:name w:val="No Spacing Знак Знак"/>
    <w:link w:val="NoSpacing0"/>
    <w:uiPriority w:val="99"/>
    <w:rsid w:val="009501BD"/>
    <w:pPr>
      <w:spacing w:after="0" w:line="240" w:lineRule="auto"/>
    </w:pPr>
  </w:style>
  <w:style w:type="paragraph" w:customStyle="1" w:styleId="1f0">
    <w:name w:val="Обычный1"/>
    <w:basedOn w:val="a"/>
    <w:uiPriority w:val="99"/>
    <w:rsid w:val="009501BD"/>
    <w:pPr>
      <w:snapToGrid w:val="0"/>
      <w:spacing w:before="100" w:after="0" w:line="276" w:lineRule="auto"/>
      <w:ind w:firstLine="260"/>
      <w:jc w:val="both"/>
    </w:pPr>
    <w:rPr>
      <w:rFonts w:ascii="Times New Roman" w:eastAsia="Times New Roman" w:hAnsi="Times New Roman"/>
      <w:sz w:val="20"/>
      <w:szCs w:val="20"/>
      <w:lang w:val="ru-RU" w:eastAsia="ru-RU"/>
    </w:rPr>
  </w:style>
  <w:style w:type="paragraph" w:customStyle="1" w:styleId="rvps6">
    <w:name w:val="rvps6"/>
    <w:basedOn w:val="a"/>
    <w:rsid w:val="009501BD"/>
    <w:pPr>
      <w:spacing w:before="300" w:after="450" w:line="240" w:lineRule="auto"/>
      <w:ind w:left="450" w:right="450"/>
      <w:jc w:val="center"/>
    </w:pPr>
    <w:rPr>
      <w:rFonts w:ascii="Times New Roman" w:eastAsia="Times New Roman" w:hAnsi="Times New Roman"/>
      <w:color w:val="000000"/>
      <w:sz w:val="24"/>
      <w:szCs w:val="24"/>
      <w:lang w:val="ru-RU" w:eastAsia="ru-RU"/>
    </w:rPr>
  </w:style>
  <w:style w:type="paragraph" w:customStyle="1" w:styleId="rvps7">
    <w:name w:val="rvps7"/>
    <w:basedOn w:val="a"/>
    <w:uiPriority w:val="99"/>
    <w:rsid w:val="009501B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f5">
    <w:name w:val="Основной текст (2)_ Знак Знак"/>
    <w:link w:val="2f6"/>
    <w:uiPriority w:val="99"/>
    <w:rsid w:val="009501BD"/>
    <w:rPr>
      <w:b/>
      <w:bCs/>
      <w:spacing w:val="-3"/>
      <w:sz w:val="37"/>
      <w:szCs w:val="37"/>
      <w:shd w:val="clear" w:color="auto" w:fill="FFFFFF"/>
    </w:rPr>
  </w:style>
  <w:style w:type="paragraph" w:customStyle="1" w:styleId="2f6">
    <w:name w:val="Основной текст (2)_ Знак"/>
    <w:basedOn w:val="a"/>
    <w:link w:val="2f5"/>
    <w:uiPriority w:val="99"/>
    <w:rsid w:val="009501BD"/>
    <w:pPr>
      <w:widowControl w:val="0"/>
      <w:shd w:val="clear" w:color="auto" w:fill="FFFFFF"/>
      <w:spacing w:line="442" w:lineRule="exact"/>
      <w:jc w:val="center"/>
    </w:pPr>
    <w:rPr>
      <w:rFonts w:asciiTheme="minorHAnsi" w:eastAsiaTheme="minorHAnsi" w:hAnsiTheme="minorHAnsi" w:cstheme="minorBidi"/>
      <w:b/>
      <w:bCs/>
      <w:spacing w:val="-3"/>
      <w:sz w:val="37"/>
      <w:szCs w:val="37"/>
    </w:rPr>
  </w:style>
  <w:style w:type="paragraph" w:customStyle="1" w:styleId="aff4">
    <w:name w:val="Знак Знак Знак Знак Знак Знак Знак Знак Знак"/>
    <w:basedOn w:val="a"/>
    <w:uiPriority w:val="99"/>
    <w:rsid w:val="009501B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Verdana"/>
      <w:color w:val="000000"/>
      <w:sz w:val="20"/>
      <w:szCs w:val="20"/>
      <w:lang w:val="en-US"/>
    </w:rPr>
  </w:style>
  <w:style w:type="paragraph" w:customStyle="1" w:styleId="rvps17">
    <w:name w:val="rvps17"/>
    <w:basedOn w:val="a"/>
    <w:uiPriority w:val="99"/>
    <w:rsid w:val="009501B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2">
    <w:name w:val="rvps12"/>
    <w:basedOn w:val="a"/>
    <w:uiPriority w:val="99"/>
    <w:rsid w:val="009501B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4">
    <w:name w:val="rvps4"/>
    <w:basedOn w:val="a"/>
    <w:uiPriority w:val="99"/>
    <w:rsid w:val="009501B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5">
    <w:name w:val="rvps15"/>
    <w:basedOn w:val="a"/>
    <w:uiPriority w:val="99"/>
    <w:rsid w:val="009501B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Zakonu4">
    <w:name w:val="StyleZakonu Знак Знак Знак"/>
    <w:basedOn w:val="a"/>
    <w:uiPriority w:val="99"/>
    <w:rsid w:val="009501BD"/>
    <w:pPr>
      <w:spacing w:after="60" w:line="220" w:lineRule="exact"/>
      <w:ind w:firstLine="284"/>
      <w:jc w:val="both"/>
    </w:pPr>
    <w:rPr>
      <w:rFonts w:ascii="Times New Roman" w:eastAsia="Times New Roman" w:hAnsi="Times New Roman"/>
      <w:sz w:val="28"/>
      <w:szCs w:val="28"/>
      <w:lang w:eastAsia="ru-RU"/>
    </w:rPr>
  </w:style>
  <w:style w:type="character" w:customStyle="1" w:styleId="highlightselected">
    <w:name w:val="highlight selected"/>
    <w:uiPriority w:val="99"/>
    <w:rsid w:val="009501BD"/>
  </w:style>
  <w:style w:type="character" w:customStyle="1" w:styleId="rvts78">
    <w:name w:val="rvts78"/>
    <w:rsid w:val="009501BD"/>
  </w:style>
  <w:style w:type="character" w:customStyle="1" w:styleId="rvts44">
    <w:name w:val="rvts44"/>
    <w:uiPriority w:val="99"/>
    <w:rsid w:val="009501BD"/>
  </w:style>
  <w:style w:type="character" w:customStyle="1" w:styleId="NoSpacingChar">
    <w:name w:val="No Spacing Char"/>
    <w:uiPriority w:val="99"/>
    <w:rsid w:val="009501BD"/>
    <w:rPr>
      <w:rFonts w:ascii="Calibri" w:hAnsi="Calibri" w:cs="Calibri"/>
      <w:sz w:val="22"/>
      <w:szCs w:val="22"/>
      <w:lang w:val="uk-UA" w:eastAsia="en-US"/>
    </w:rPr>
  </w:style>
  <w:style w:type="character" w:customStyle="1" w:styleId="HTMLPreformattedChar">
    <w:name w:val="HTML Preformatted Char Знак"/>
    <w:uiPriority w:val="99"/>
    <w:rsid w:val="009501BD"/>
    <w:rPr>
      <w:rFonts w:ascii="Courier New" w:hAnsi="Courier New" w:cs="Courier New"/>
      <w:lang w:val="ru-RU" w:eastAsia="ru-RU"/>
    </w:rPr>
  </w:style>
  <w:style w:type="character" w:customStyle="1" w:styleId="HTMLPreformattedChar3">
    <w:name w:val="HTML Preformatted Char3"/>
    <w:aliases w:val="HTML Preformatted Char Знак Знак Char21,HTML Preformatted Char Знак Знак Знак Char"/>
    <w:uiPriority w:val="99"/>
    <w:rsid w:val="009501BD"/>
    <w:rPr>
      <w:rFonts w:ascii="Courier New" w:hAnsi="Courier New" w:cs="Courier New"/>
      <w:sz w:val="28"/>
      <w:szCs w:val="28"/>
      <w:lang w:eastAsia="ru-RU"/>
    </w:rPr>
  </w:style>
  <w:style w:type="character" w:customStyle="1" w:styleId="HTMLPreformattedChar11">
    <w:name w:val="HTML Preformatted Char11"/>
    <w:aliases w:val="HTML Preformatted Char Char"/>
    <w:uiPriority w:val="99"/>
    <w:semiHidden/>
    <w:rsid w:val="009501BD"/>
    <w:rPr>
      <w:rFonts w:ascii="Courier New" w:hAnsi="Courier New" w:cs="Courier New"/>
    </w:rPr>
  </w:style>
  <w:style w:type="paragraph" w:customStyle="1" w:styleId="aff5">
    <w:name w:val="Обвинение"/>
    <w:basedOn w:val="a"/>
    <w:uiPriority w:val="99"/>
    <w:rsid w:val="009501BD"/>
    <w:pPr>
      <w:spacing w:after="0" w:line="240" w:lineRule="auto"/>
    </w:pPr>
    <w:rPr>
      <w:rFonts w:ascii="Arial" w:eastAsia="Times New Roman" w:hAnsi="Arial" w:cs="Arial"/>
      <w:lang w:eastAsia="ru-RU"/>
    </w:rPr>
  </w:style>
  <w:style w:type="paragraph" w:customStyle="1" w:styleId="bodybody">
    <w:name w:val="bodybody"/>
    <w:basedOn w:val="a"/>
    <w:uiPriority w:val="99"/>
    <w:rsid w:val="009501B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olumn01">
    <w:name w:val="column01"/>
    <w:basedOn w:val="a1"/>
    <w:uiPriority w:val="99"/>
    <w:rsid w:val="009501BD"/>
  </w:style>
  <w:style w:type="paragraph" w:customStyle="1" w:styleId="tj">
    <w:name w:val="tj"/>
    <w:basedOn w:val="a"/>
    <w:uiPriority w:val="99"/>
    <w:rsid w:val="009501BD"/>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StyleZakonu2">
    <w:name w:val="StyleZakonu Знак Знак"/>
    <w:link w:val="StyleZakonu1"/>
    <w:uiPriority w:val="99"/>
    <w:rsid w:val="009501BD"/>
    <w:rPr>
      <w:rFonts w:ascii="Calibri" w:eastAsia="Calibri" w:hAnsi="Calibri" w:cs="Calibri"/>
      <w:sz w:val="28"/>
      <w:szCs w:val="28"/>
      <w:lang w:eastAsia="ru-RU"/>
    </w:rPr>
  </w:style>
  <w:style w:type="character" w:customStyle="1" w:styleId="47pt">
    <w:name w:val="Подпись к картинке (4) + 7 pt"/>
    <w:aliases w:val="Не курсив Exact1"/>
    <w:uiPriority w:val="99"/>
    <w:rsid w:val="009501BD"/>
    <w:rPr>
      <w:rFonts w:ascii="Times New Roman" w:hAnsi="Times New Roman" w:cs="Times New Roman"/>
      <w:b/>
      <w:bCs/>
      <w:i/>
      <w:iCs/>
      <w:color w:val="000000"/>
      <w:spacing w:val="0"/>
      <w:w w:val="100"/>
      <w:position w:val="0"/>
      <w:sz w:val="14"/>
      <w:szCs w:val="14"/>
      <w:shd w:val="clear" w:color="auto" w:fill="FFFFFF"/>
      <w:lang w:val="uk-UA" w:eastAsia="uk-UA"/>
    </w:rPr>
  </w:style>
  <w:style w:type="character" w:customStyle="1" w:styleId="47TimesNewRoman1">
    <w:name w:val="Основной текст (47) + Times New Roman1"/>
    <w:aliases w:val="101,5 pt3,Курсив3,Интервал -1 pt1"/>
    <w:uiPriority w:val="99"/>
    <w:rsid w:val="009501BD"/>
    <w:rPr>
      <w:rFonts w:ascii="Times New Roman" w:hAnsi="Times New Roman" w:cs="Times New Roman"/>
      <w:i/>
      <w:iCs/>
      <w:color w:val="000000"/>
      <w:spacing w:val="-20"/>
      <w:w w:val="100"/>
      <w:position w:val="0"/>
      <w:sz w:val="21"/>
      <w:szCs w:val="21"/>
      <w:shd w:val="clear" w:color="auto" w:fill="FFFFFF"/>
      <w:lang w:val="uk-UA" w:eastAsia="uk-UA"/>
    </w:rPr>
  </w:style>
  <w:style w:type="character" w:customStyle="1" w:styleId="5110">
    <w:name w:val="Основной текст (51) + 10"/>
    <w:aliases w:val="5 pt2"/>
    <w:uiPriority w:val="99"/>
    <w:rsid w:val="009501BD"/>
    <w:rPr>
      <w:rFonts w:ascii="Times New Roman" w:hAnsi="Times New Roman" w:cs="Times New Roman"/>
      <w:color w:val="000000"/>
      <w:spacing w:val="0"/>
      <w:w w:val="100"/>
      <w:position w:val="0"/>
      <w:sz w:val="21"/>
      <w:szCs w:val="21"/>
      <w:shd w:val="clear" w:color="auto" w:fill="FFFFFF"/>
      <w:lang w:val="uk-UA" w:eastAsia="uk-UA"/>
    </w:rPr>
  </w:style>
  <w:style w:type="character" w:customStyle="1" w:styleId="HeaderChar1">
    <w:name w:val="Header Char1"/>
    <w:uiPriority w:val="99"/>
    <w:semiHidden/>
    <w:rsid w:val="009501BD"/>
    <w:rPr>
      <w:rFonts w:eastAsia="Times New Roman"/>
      <w:sz w:val="28"/>
      <w:szCs w:val="28"/>
      <w:lang w:val="uk-UA" w:eastAsia="uk-UA"/>
    </w:rPr>
  </w:style>
  <w:style w:type="character" w:customStyle="1" w:styleId="2f7">
    <w:name w:val="Верхний колонтитул Знак2"/>
    <w:uiPriority w:val="99"/>
    <w:semiHidden/>
    <w:rsid w:val="009501BD"/>
    <w:rPr>
      <w:rFonts w:eastAsia="Times New Roman"/>
      <w:sz w:val="28"/>
      <w:szCs w:val="28"/>
      <w:lang w:val="uk-UA" w:eastAsia="uk-UA"/>
    </w:rPr>
  </w:style>
  <w:style w:type="character" w:customStyle="1" w:styleId="3f">
    <w:name w:val="Верхний колонтитул Знак3"/>
    <w:uiPriority w:val="99"/>
    <w:semiHidden/>
    <w:rsid w:val="009501BD"/>
    <w:rPr>
      <w:rFonts w:ascii="Times New Roman" w:hAnsi="Times New Roman" w:cs="Times New Roman"/>
      <w:sz w:val="28"/>
      <w:szCs w:val="28"/>
      <w:lang w:val="uk-UA" w:eastAsia="uk-UA"/>
    </w:rPr>
  </w:style>
  <w:style w:type="character" w:customStyle="1" w:styleId="valid">
    <w:name w:val="valid"/>
    <w:basedOn w:val="a1"/>
    <w:uiPriority w:val="99"/>
    <w:rsid w:val="009501BD"/>
  </w:style>
  <w:style w:type="numbering" w:customStyle="1" w:styleId="4d">
    <w:name w:val="Нет списка4"/>
    <w:next w:val="a3"/>
    <w:uiPriority w:val="99"/>
    <w:semiHidden/>
    <w:unhideWhenUsed/>
    <w:rsid w:val="009501BD"/>
  </w:style>
  <w:style w:type="numbering" w:customStyle="1" w:styleId="5b">
    <w:name w:val="Нет списка5"/>
    <w:next w:val="a3"/>
    <w:uiPriority w:val="99"/>
    <w:semiHidden/>
    <w:unhideWhenUsed/>
    <w:rsid w:val="009501BD"/>
  </w:style>
  <w:style w:type="character" w:customStyle="1" w:styleId="50">
    <w:name w:val="Заголовок 5 Знак"/>
    <w:basedOn w:val="a1"/>
    <w:link w:val="5"/>
    <w:rsid w:val="00AC26CC"/>
    <w:rPr>
      <w:rFonts w:ascii="Times New Roman" w:eastAsia="Arial Unicode MS" w:hAnsi="Times New Roman" w:cs="Arial Unicode MS"/>
      <w:b/>
      <w:bCs/>
      <w:kern w:val="1"/>
      <w:sz w:val="20"/>
      <w:szCs w:val="20"/>
      <w:lang w:val="ru-RU" w:eastAsia="hi-IN" w:bidi="hi-IN"/>
    </w:rPr>
  </w:style>
  <w:style w:type="character" w:customStyle="1" w:styleId="1f1">
    <w:name w:val="Знак примечания1"/>
    <w:rsid w:val="00AC26CC"/>
    <w:rPr>
      <w:sz w:val="16"/>
      <w:szCs w:val="16"/>
    </w:rPr>
  </w:style>
  <w:style w:type="paragraph" w:customStyle="1" w:styleId="aff6">
    <w:name w:val="Текст в заданном формате"/>
    <w:basedOn w:val="a"/>
    <w:rsid w:val="00AC26CC"/>
    <w:pPr>
      <w:widowControl w:val="0"/>
      <w:suppressAutoHyphens/>
      <w:spacing w:after="0" w:line="240" w:lineRule="auto"/>
    </w:pPr>
    <w:rPr>
      <w:rFonts w:ascii="Courier New" w:eastAsia="Courier New" w:hAnsi="Courier New" w:cs="Courier New"/>
      <w:kern w:val="1"/>
      <w:sz w:val="20"/>
      <w:szCs w:val="20"/>
      <w:lang w:val="ru-RU" w:eastAsia="hi-IN" w:bidi="hi-IN"/>
    </w:rPr>
  </w:style>
  <w:style w:type="character" w:customStyle="1" w:styleId="aff7">
    <w:name w:val="Подпись к картинке_"/>
    <w:basedOn w:val="a1"/>
    <w:rsid w:val="00CF6E93"/>
    <w:rPr>
      <w:rFonts w:ascii="Times New Roman" w:eastAsia="Times New Roman" w:hAnsi="Times New Roman" w:cs="Times New Roman"/>
      <w:b/>
      <w:bCs/>
      <w:i w:val="0"/>
      <w:iCs w:val="0"/>
      <w:smallCaps w:val="0"/>
      <w:strike w:val="0"/>
      <w:sz w:val="28"/>
      <w:szCs w:val="28"/>
      <w:u w:val="none"/>
    </w:rPr>
  </w:style>
  <w:style w:type="character" w:customStyle="1" w:styleId="aff8">
    <w:name w:val="Подпись к картинке + Не полужирный;Курсив"/>
    <w:basedOn w:val="aff7"/>
    <w:rsid w:val="00CF6E93"/>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before="240" w:after="24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nhideWhenUsed="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E22"/>
    <w:rPr>
      <w:rFonts w:ascii="Calibri" w:eastAsia="Calibri" w:hAnsi="Calibri" w:cs="Times New Roman"/>
    </w:rPr>
  </w:style>
  <w:style w:type="paragraph" w:styleId="10">
    <w:name w:val="heading 1"/>
    <w:aliases w:val="Знак5"/>
    <w:basedOn w:val="a"/>
    <w:link w:val="11"/>
    <w:qFormat/>
    <w:rsid w:val="00E81E22"/>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2">
    <w:name w:val="heading 2"/>
    <w:aliases w:val="Знак4"/>
    <w:basedOn w:val="a"/>
    <w:next w:val="a"/>
    <w:link w:val="20"/>
    <w:qFormat/>
    <w:rsid w:val="0026467C"/>
    <w:pPr>
      <w:keepNext/>
      <w:widowControl w:val="0"/>
      <w:shd w:val="clear" w:color="auto" w:fill="FFFFFF"/>
      <w:autoSpaceDE w:val="0"/>
      <w:autoSpaceDN w:val="0"/>
      <w:adjustRightInd w:val="0"/>
      <w:spacing w:before="101" w:after="0" w:line="240" w:lineRule="auto"/>
      <w:ind w:left="29" w:right="5" w:firstLine="341"/>
      <w:jc w:val="center"/>
      <w:outlineLvl w:val="1"/>
    </w:pPr>
    <w:rPr>
      <w:rFonts w:ascii="Arial" w:eastAsia="Times New Roman" w:hAnsi="Arial" w:cs="Arial"/>
      <w:b/>
      <w:color w:val="000000"/>
      <w:sz w:val="19"/>
      <w:lang w:eastAsia="ru-RU"/>
    </w:rPr>
  </w:style>
  <w:style w:type="paragraph" w:styleId="3">
    <w:name w:val="heading 3"/>
    <w:basedOn w:val="a"/>
    <w:link w:val="30"/>
    <w:uiPriority w:val="9"/>
    <w:qFormat/>
    <w:rsid w:val="009501BD"/>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paragraph" w:styleId="5">
    <w:name w:val="heading 5"/>
    <w:basedOn w:val="a"/>
    <w:next w:val="a0"/>
    <w:link w:val="50"/>
    <w:qFormat/>
    <w:rsid w:val="00AC26CC"/>
    <w:pPr>
      <w:keepNext/>
      <w:widowControl w:val="0"/>
      <w:numPr>
        <w:ilvl w:val="4"/>
        <w:numId w:val="6"/>
      </w:numPr>
      <w:suppressAutoHyphens/>
      <w:spacing w:after="120" w:line="240" w:lineRule="auto"/>
      <w:ind w:left="0" w:firstLine="0"/>
      <w:outlineLvl w:val="4"/>
    </w:pPr>
    <w:rPr>
      <w:rFonts w:ascii="Times New Roman" w:eastAsia="Arial Unicode MS" w:hAnsi="Times New Roman" w:cs="Arial Unicode MS"/>
      <w:b/>
      <w:bCs/>
      <w:kern w:val="1"/>
      <w:sz w:val="20"/>
      <w:szCs w:val="20"/>
      <w:lang w:val="ru-RU"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5 Знак"/>
    <w:basedOn w:val="a1"/>
    <w:link w:val="10"/>
    <w:rsid w:val="00E81E22"/>
    <w:rPr>
      <w:rFonts w:ascii="Times New Roman" w:eastAsia="Times New Roman" w:hAnsi="Times New Roman" w:cs="Times New Roman"/>
      <w:b/>
      <w:bCs/>
      <w:kern w:val="36"/>
      <w:sz w:val="48"/>
      <w:szCs w:val="48"/>
      <w:lang w:val="en-US"/>
    </w:rPr>
  </w:style>
  <w:style w:type="paragraph" w:styleId="HTML">
    <w:name w:val="HTML Preformatted"/>
    <w:aliases w:val="HTML Preformatted Char Знак Знак,HTML Preformatted Char Знак Знак Знак Знак Знак,HTML Preformatted Char Знак Знак Знак Знак"/>
    <w:basedOn w:val="a"/>
    <w:link w:val="HTML0"/>
    <w:rsid w:val="00E81E22"/>
    <w:pPr>
      <w:spacing w:after="0" w:line="240" w:lineRule="auto"/>
    </w:pPr>
    <w:rPr>
      <w:rFonts w:ascii="Consolas" w:hAnsi="Consolas"/>
      <w:sz w:val="20"/>
      <w:szCs w:val="20"/>
    </w:rPr>
  </w:style>
  <w:style w:type="character" w:customStyle="1" w:styleId="HTML0">
    <w:name w:val="Стандартный HTML Знак"/>
    <w:aliases w:val="HTML Preformatted Char Знак Знак Знак,HTML Preformatted Char Знак Знак Знак Знак Знак Знак,HTML Preformatted Char Знак Знак Знак Знак Знак1"/>
    <w:basedOn w:val="a1"/>
    <w:link w:val="HTML"/>
    <w:rsid w:val="00E81E22"/>
    <w:rPr>
      <w:rFonts w:ascii="Consolas" w:eastAsia="Calibri" w:hAnsi="Consolas" w:cs="Times New Roman"/>
      <w:sz w:val="20"/>
      <w:szCs w:val="20"/>
    </w:rPr>
  </w:style>
  <w:style w:type="character" w:customStyle="1" w:styleId="21">
    <w:name w:val="Основной текст (2)_"/>
    <w:link w:val="210"/>
    <w:rsid w:val="00E81E22"/>
    <w:rPr>
      <w:rFonts w:ascii="Book Antiqua" w:hAnsi="Book Antiqua"/>
      <w:sz w:val="17"/>
      <w:szCs w:val="17"/>
      <w:shd w:val="clear" w:color="auto" w:fill="FFFFFF"/>
    </w:rPr>
  </w:style>
  <w:style w:type="character" w:customStyle="1" w:styleId="29pt">
    <w:name w:val="Основной текст (2) + 9 pt"/>
    <w:aliases w:val="Полужирный"/>
    <w:rsid w:val="00E81E22"/>
    <w:rPr>
      <w:rFonts w:ascii="Book Antiqua" w:hAnsi="Book Antiqua"/>
      <w:b/>
      <w:bCs/>
      <w:sz w:val="18"/>
      <w:szCs w:val="18"/>
      <w:lang w:bidi="ar-SA"/>
    </w:rPr>
  </w:style>
  <w:style w:type="paragraph" w:customStyle="1" w:styleId="210">
    <w:name w:val="Основной текст (2)1"/>
    <w:basedOn w:val="a"/>
    <w:link w:val="21"/>
    <w:rsid w:val="00E81E22"/>
    <w:pPr>
      <w:widowControl w:val="0"/>
      <w:shd w:val="clear" w:color="auto" w:fill="FFFFFF"/>
      <w:spacing w:after="0" w:line="221" w:lineRule="exact"/>
      <w:jc w:val="both"/>
    </w:pPr>
    <w:rPr>
      <w:rFonts w:ascii="Book Antiqua" w:eastAsiaTheme="minorHAnsi" w:hAnsi="Book Antiqua" w:cstheme="minorBidi"/>
      <w:sz w:val="17"/>
      <w:szCs w:val="17"/>
    </w:rPr>
  </w:style>
  <w:style w:type="character" w:customStyle="1" w:styleId="rvts0">
    <w:name w:val="rvts0"/>
    <w:basedOn w:val="a1"/>
    <w:uiPriority w:val="99"/>
    <w:rsid w:val="00E81E22"/>
  </w:style>
  <w:style w:type="paragraph" w:styleId="a4">
    <w:name w:val="List Paragraph"/>
    <w:basedOn w:val="a"/>
    <w:uiPriority w:val="34"/>
    <w:qFormat/>
    <w:rsid w:val="00E81E22"/>
    <w:pPr>
      <w:ind w:left="720"/>
      <w:contextualSpacing/>
    </w:pPr>
    <w:rPr>
      <w:rFonts w:asciiTheme="minorHAnsi" w:eastAsiaTheme="minorHAnsi" w:hAnsiTheme="minorHAnsi" w:cstheme="minorBidi"/>
    </w:rPr>
  </w:style>
  <w:style w:type="character" w:customStyle="1" w:styleId="rvts9">
    <w:name w:val="rvts9"/>
    <w:basedOn w:val="a1"/>
    <w:uiPriority w:val="99"/>
    <w:rsid w:val="00E81E22"/>
  </w:style>
  <w:style w:type="character" w:customStyle="1" w:styleId="rvts37">
    <w:name w:val="rvts37"/>
    <w:basedOn w:val="a1"/>
    <w:uiPriority w:val="99"/>
    <w:rsid w:val="00E81E22"/>
  </w:style>
  <w:style w:type="character" w:customStyle="1" w:styleId="a5">
    <w:name w:val="Верхний колонтитул Знак"/>
    <w:basedOn w:val="a1"/>
    <w:link w:val="a6"/>
    <w:uiPriority w:val="99"/>
    <w:rsid w:val="00E81E22"/>
    <w:rPr>
      <w:rFonts w:ascii="Calibri" w:eastAsia="Calibri" w:hAnsi="Calibri" w:cs="Times New Roman"/>
      <w:sz w:val="20"/>
      <w:szCs w:val="20"/>
      <w:lang w:val="x-none"/>
    </w:rPr>
  </w:style>
  <w:style w:type="paragraph" w:styleId="a6">
    <w:name w:val="header"/>
    <w:basedOn w:val="a"/>
    <w:link w:val="a5"/>
    <w:uiPriority w:val="99"/>
    <w:unhideWhenUsed/>
    <w:rsid w:val="00E81E22"/>
    <w:pPr>
      <w:tabs>
        <w:tab w:val="center" w:pos="4819"/>
        <w:tab w:val="right" w:pos="9639"/>
      </w:tabs>
      <w:spacing w:after="0" w:line="240" w:lineRule="auto"/>
    </w:pPr>
    <w:rPr>
      <w:sz w:val="20"/>
      <w:szCs w:val="20"/>
      <w:lang w:val="x-none"/>
    </w:rPr>
  </w:style>
  <w:style w:type="character" w:customStyle="1" w:styleId="12">
    <w:name w:val="Верхний колонтитул Знак1"/>
    <w:basedOn w:val="a1"/>
    <w:uiPriority w:val="99"/>
    <w:semiHidden/>
    <w:rsid w:val="00E81E22"/>
    <w:rPr>
      <w:rFonts w:ascii="Calibri" w:eastAsia="Calibri" w:hAnsi="Calibri" w:cs="Times New Roman"/>
    </w:rPr>
  </w:style>
  <w:style w:type="character" w:customStyle="1" w:styleId="a7">
    <w:name w:val="Нижний колонтитул Знак"/>
    <w:aliases w:val="Знак2 Знак,Footer Char Знак"/>
    <w:basedOn w:val="a1"/>
    <w:link w:val="a8"/>
    <w:uiPriority w:val="99"/>
    <w:rsid w:val="00E81E22"/>
    <w:rPr>
      <w:rFonts w:ascii="Calibri" w:eastAsia="Calibri" w:hAnsi="Calibri" w:cs="Times New Roman"/>
      <w:sz w:val="20"/>
      <w:szCs w:val="20"/>
      <w:lang w:val="x-none"/>
    </w:rPr>
  </w:style>
  <w:style w:type="paragraph" w:styleId="a8">
    <w:name w:val="footer"/>
    <w:aliases w:val="Знак2,Footer Char"/>
    <w:basedOn w:val="a"/>
    <w:link w:val="a7"/>
    <w:uiPriority w:val="99"/>
    <w:unhideWhenUsed/>
    <w:rsid w:val="00E81E22"/>
    <w:pPr>
      <w:tabs>
        <w:tab w:val="center" w:pos="4819"/>
        <w:tab w:val="right" w:pos="9639"/>
      </w:tabs>
      <w:spacing w:after="0" w:line="240" w:lineRule="auto"/>
    </w:pPr>
    <w:rPr>
      <w:sz w:val="20"/>
      <w:szCs w:val="20"/>
      <w:lang w:val="x-none"/>
    </w:rPr>
  </w:style>
  <w:style w:type="character" w:customStyle="1" w:styleId="13">
    <w:name w:val="Нижний колонтитул Знак1"/>
    <w:aliases w:val="Footer Char Знак1"/>
    <w:basedOn w:val="a1"/>
    <w:uiPriority w:val="99"/>
    <w:rsid w:val="00E81E22"/>
    <w:rPr>
      <w:rFonts w:ascii="Calibri" w:eastAsia="Calibri" w:hAnsi="Calibri" w:cs="Times New Roman"/>
    </w:rPr>
  </w:style>
  <w:style w:type="character" w:customStyle="1" w:styleId="a9">
    <w:name w:val="Текст выноски Знак"/>
    <w:aliases w:val="Balloon Text Char Знак"/>
    <w:basedOn w:val="a1"/>
    <w:link w:val="aa"/>
    <w:uiPriority w:val="99"/>
    <w:rsid w:val="00E81E22"/>
    <w:rPr>
      <w:rFonts w:ascii="Times New Roman" w:eastAsia="Calibri" w:hAnsi="Times New Roman" w:cs="Times New Roman"/>
      <w:sz w:val="2"/>
      <w:szCs w:val="2"/>
      <w:lang w:val="x-none"/>
    </w:rPr>
  </w:style>
  <w:style w:type="paragraph" w:styleId="aa">
    <w:name w:val="Balloon Text"/>
    <w:aliases w:val="Balloon Text Char"/>
    <w:basedOn w:val="a"/>
    <w:link w:val="a9"/>
    <w:uiPriority w:val="99"/>
    <w:unhideWhenUsed/>
    <w:rsid w:val="00E81E22"/>
    <w:pPr>
      <w:spacing w:after="0" w:line="240" w:lineRule="auto"/>
    </w:pPr>
    <w:rPr>
      <w:rFonts w:ascii="Times New Roman" w:hAnsi="Times New Roman"/>
      <w:sz w:val="2"/>
      <w:szCs w:val="2"/>
      <w:lang w:val="x-none"/>
    </w:rPr>
  </w:style>
  <w:style w:type="character" w:customStyle="1" w:styleId="14">
    <w:name w:val="Текст выноски Знак1"/>
    <w:aliases w:val="Balloon Text Char Знак1"/>
    <w:basedOn w:val="a1"/>
    <w:uiPriority w:val="99"/>
    <w:rsid w:val="00E81E22"/>
    <w:rPr>
      <w:rFonts w:ascii="Segoe UI" w:eastAsia="Calibri" w:hAnsi="Segoe UI" w:cs="Segoe UI"/>
      <w:sz w:val="18"/>
      <w:szCs w:val="18"/>
    </w:rPr>
  </w:style>
  <w:style w:type="paragraph" w:customStyle="1" w:styleId="15">
    <w:name w:val="Абзац списка1"/>
    <w:basedOn w:val="a"/>
    <w:uiPriority w:val="99"/>
    <w:rsid w:val="00E81E22"/>
    <w:pPr>
      <w:ind w:left="720"/>
      <w:contextualSpacing/>
    </w:pPr>
    <w:rPr>
      <w:rFonts w:eastAsia="Times New Roman"/>
      <w:lang w:val="ru-RU"/>
    </w:rPr>
  </w:style>
  <w:style w:type="character" w:styleId="ab">
    <w:name w:val="Hyperlink"/>
    <w:uiPriority w:val="99"/>
    <w:rsid w:val="00E81E22"/>
    <w:rPr>
      <w:rFonts w:cs="Times New Roman"/>
      <w:color w:val="0000FF"/>
      <w:u w:val="single"/>
    </w:rPr>
  </w:style>
  <w:style w:type="table" w:customStyle="1" w:styleId="TableGrid">
    <w:name w:val="TableGrid"/>
    <w:rsid w:val="00E81E22"/>
    <w:pPr>
      <w:spacing w:after="0" w:line="240" w:lineRule="auto"/>
    </w:pPr>
    <w:rPr>
      <w:rFonts w:eastAsiaTheme="minorEastAsia"/>
      <w:lang w:val="ru-RU" w:eastAsia="ru-RU"/>
    </w:rPr>
    <w:tblPr>
      <w:tblCellMar>
        <w:top w:w="0" w:type="dxa"/>
        <w:left w:w="0" w:type="dxa"/>
        <w:bottom w:w="0" w:type="dxa"/>
        <w:right w:w="0" w:type="dxa"/>
      </w:tblCellMar>
    </w:tblPr>
  </w:style>
  <w:style w:type="paragraph" w:customStyle="1" w:styleId="rvps2">
    <w:name w:val="rvps2"/>
    <w:basedOn w:val="a"/>
    <w:rsid w:val="00E81E2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16">
    <w:name w:val="Без интервала1"/>
    <w:uiPriority w:val="99"/>
    <w:qFormat/>
    <w:rsid w:val="00E81E22"/>
    <w:pPr>
      <w:spacing w:after="0" w:line="240" w:lineRule="auto"/>
      <w:ind w:firstLine="709"/>
      <w:jc w:val="both"/>
    </w:pPr>
    <w:rPr>
      <w:rFonts w:ascii="Calibri" w:eastAsia="Calibri" w:hAnsi="Calibri" w:cs="Times New Roman"/>
      <w:sz w:val="28"/>
      <w:szCs w:val="28"/>
      <w:lang w:val="ru-RU"/>
    </w:rPr>
  </w:style>
  <w:style w:type="character" w:customStyle="1" w:styleId="apple-converted-space">
    <w:name w:val="apple-converted-space"/>
    <w:uiPriority w:val="99"/>
    <w:rsid w:val="00E81E22"/>
  </w:style>
  <w:style w:type="character" w:customStyle="1" w:styleId="ac">
    <w:name w:val="Основной текст Знак"/>
    <w:aliases w:val="Знак3 Знак,Знак1 Знак2,Знак1 Знак Знак1"/>
    <w:link w:val="a0"/>
    <w:uiPriority w:val="99"/>
    <w:locked/>
    <w:rsid w:val="00E81E22"/>
    <w:rPr>
      <w:rFonts w:eastAsia="SimSun" w:cs="Calibri"/>
      <w:sz w:val="24"/>
      <w:szCs w:val="28"/>
      <w:lang w:val="x-none" w:eastAsia="ar-SA"/>
    </w:rPr>
  </w:style>
  <w:style w:type="paragraph" w:styleId="a0">
    <w:name w:val="Body Text"/>
    <w:aliases w:val="Знак3,Знак1,Знак1 Знак"/>
    <w:basedOn w:val="a"/>
    <w:link w:val="ac"/>
    <w:uiPriority w:val="99"/>
    <w:unhideWhenUsed/>
    <w:rsid w:val="00E81E22"/>
    <w:pPr>
      <w:suppressAutoHyphens/>
      <w:spacing w:after="120" w:line="276" w:lineRule="auto"/>
    </w:pPr>
    <w:rPr>
      <w:rFonts w:asciiTheme="minorHAnsi" w:eastAsia="SimSun" w:hAnsiTheme="minorHAnsi" w:cs="Calibri"/>
      <w:sz w:val="24"/>
      <w:szCs w:val="28"/>
      <w:lang w:val="x-none" w:eastAsia="ar-SA"/>
    </w:rPr>
  </w:style>
  <w:style w:type="character" w:customStyle="1" w:styleId="17">
    <w:name w:val="Основной текст Знак1"/>
    <w:aliases w:val="Знак1 Знак1,Знак1 Знак Знак,Body Text Char Знак1"/>
    <w:basedOn w:val="a1"/>
    <w:uiPriority w:val="99"/>
    <w:rsid w:val="00E81E22"/>
    <w:rPr>
      <w:rFonts w:ascii="Calibri" w:eastAsia="Calibri" w:hAnsi="Calibri" w:cs="Times New Roman"/>
    </w:rPr>
  </w:style>
  <w:style w:type="numbering" w:customStyle="1" w:styleId="1">
    <w:name w:val="Стиль1"/>
    <w:uiPriority w:val="99"/>
    <w:rsid w:val="00E81E22"/>
    <w:pPr>
      <w:numPr>
        <w:numId w:val="1"/>
      </w:numPr>
    </w:pPr>
  </w:style>
  <w:style w:type="paragraph" w:styleId="ad">
    <w:name w:val="Normal (Web)"/>
    <w:basedOn w:val="a"/>
    <w:uiPriority w:val="99"/>
    <w:unhideWhenUsed/>
    <w:rsid w:val="00E81E2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e">
    <w:name w:val="Знак"/>
    <w:aliases w:val="Верхний колонтитул1,Знак Знак Знак"/>
    <w:basedOn w:val="a"/>
    <w:uiPriority w:val="99"/>
    <w:rsid w:val="00E81E22"/>
    <w:pPr>
      <w:spacing w:after="0" w:line="240" w:lineRule="auto"/>
    </w:pPr>
    <w:rPr>
      <w:rFonts w:ascii="Verdana" w:eastAsia="Times New Roman" w:hAnsi="Verdana" w:cs="Verdana"/>
      <w:sz w:val="20"/>
      <w:szCs w:val="20"/>
      <w:lang w:val="en-US"/>
    </w:rPr>
  </w:style>
  <w:style w:type="character" w:customStyle="1" w:styleId="2Exact">
    <w:name w:val="Подпись к картинке (2) Exact"/>
    <w:link w:val="22"/>
    <w:uiPriority w:val="99"/>
    <w:locked/>
    <w:rsid w:val="00E81E22"/>
    <w:rPr>
      <w:rFonts w:ascii="Times New Roman" w:eastAsia="Times New Roman" w:hAnsi="Times New Roman"/>
      <w:sz w:val="24"/>
      <w:szCs w:val="24"/>
      <w:shd w:val="clear" w:color="auto" w:fill="FFFFFF"/>
    </w:rPr>
  </w:style>
  <w:style w:type="paragraph" w:customStyle="1" w:styleId="22">
    <w:name w:val="Подпись к картинке (2)"/>
    <w:basedOn w:val="a"/>
    <w:link w:val="2Exact"/>
    <w:uiPriority w:val="99"/>
    <w:rsid w:val="00E81E22"/>
    <w:pPr>
      <w:widowControl w:val="0"/>
      <w:shd w:val="clear" w:color="auto" w:fill="FFFFFF"/>
      <w:spacing w:after="0" w:line="0" w:lineRule="atLeast"/>
    </w:pPr>
    <w:rPr>
      <w:rFonts w:ascii="Times New Roman" w:eastAsia="Times New Roman" w:hAnsi="Times New Roman" w:cstheme="minorBidi"/>
      <w:sz w:val="24"/>
      <w:szCs w:val="24"/>
    </w:rPr>
  </w:style>
  <w:style w:type="character" w:customStyle="1" w:styleId="Exact">
    <w:name w:val="Подпись к картинке Exact"/>
    <w:link w:val="af"/>
    <w:uiPriority w:val="99"/>
    <w:locked/>
    <w:rsid w:val="00E81E22"/>
    <w:rPr>
      <w:rFonts w:ascii="Cambria" w:eastAsia="Cambria" w:hAnsi="Cambria" w:cs="Cambria"/>
      <w:sz w:val="24"/>
      <w:szCs w:val="24"/>
      <w:shd w:val="clear" w:color="auto" w:fill="FFFFFF"/>
    </w:rPr>
  </w:style>
  <w:style w:type="paragraph" w:customStyle="1" w:styleId="af">
    <w:name w:val="Подпись к картинке"/>
    <w:basedOn w:val="a"/>
    <w:link w:val="Exact"/>
    <w:rsid w:val="00E81E22"/>
    <w:pPr>
      <w:widowControl w:val="0"/>
      <w:shd w:val="clear" w:color="auto" w:fill="FFFFFF"/>
      <w:spacing w:after="0" w:line="0" w:lineRule="atLeast"/>
    </w:pPr>
    <w:rPr>
      <w:rFonts w:ascii="Cambria" w:eastAsia="Cambria" w:hAnsi="Cambria" w:cs="Cambria"/>
      <w:sz w:val="24"/>
      <w:szCs w:val="24"/>
    </w:rPr>
  </w:style>
  <w:style w:type="character" w:customStyle="1" w:styleId="3Exact">
    <w:name w:val="Подпись к картинке (3) Exact"/>
    <w:link w:val="31"/>
    <w:uiPriority w:val="99"/>
    <w:locked/>
    <w:rsid w:val="00E81E22"/>
    <w:rPr>
      <w:rFonts w:ascii="Book Antiqua" w:eastAsia="Book Antiqua" w:hAnsi="Book Antiqua" w:cs="Book Antiqua"/>
      <w:spacing w:val="-20"/>
      <w:sz w:val="14"/>
      <w:szCs w:val="14"/>
      <w:shd w:val="clear" w:color="auto" w:fill="FFFFFF"/>
    </w:rPr>
  </w:style>
  <w:style w:type="paragraph" w:customStyle="1" w:styleId="31">
    <w:name w:val="Подпись к картинке (3)"/>
    <w:basedOn w:val="a"/>
    <w:link w:val="3Exact"/>
    <w:uiPriority w:val="99"/>
    <w:rsid w:val="00E81E22"/>
    <w:pPr>
      <w:widowControl w:val="0"/>
      <w:shd w:val="clear" w:color="auto" w:fill="FFFFFF"/>
      <w:spacing w:after="0" w:line="0" w:lineRule="atLeast"/>
      <w:jc w:val="both"/>
    </w:pPr>
    <w:rPr>
      <w:rFonts w:ascii="Book Antiqua" w:eastAsia="Book Antiqua" w:hAnsi="Book Antiqua" w:cs="Book Antiqua"/>
      <w:spacing w:val="-20"/>
      <w:sz w:val="14"/>
      <w:szCs w:val="14"/>
    </w:rPr>
  </w:style>
  <w:style w:type="paragraph" w:customStyle="1" w:styleId="23">
    <w:name w:val="Основной текст (2)"/>
    <w:basedOn w:val="a"/>
    <w:uiPriority w:val="99"/>
    <w:rsid w:val="00E81E22"/>
    <w:pPr>
      <w:widowControl w:val="0"/>
      <w:shd w:val="clear" w:color="auto" w:fill="FFFFFF"/>
      <w:spacing w:after="0" w:line="389" w:lineRule="exact"/>
      <w:jc w:val="center"/>
    </w:pPr>
    <w:rPr>
      <w:rFonts w:ascii="Times New Roman" w:eastAsia="Times New Roman" w:hAnsi="Times New Roman" w:cstheme="minorBidi"/>
      <w:sz w:val="28"/>
      <w:szCs w:val="28"/>
    </w:rPr>
  </w:style>
  <w:style w:type="character" w:customStyle="1" w:styleId="4">
    <w:name w:val="Основной текст (4)_"/>
    <w:link w:val="40"/>
    <w:uiPriority w:val="99"/>
    <w:locked/>
    <w:rsid w:val="00E81E22"/>
    <w:rPr>
      <w:rFonts w:ascii="Times New Roman" w:eastAsia="Times New Roman" w:hAnsi="Times New Roman"/>
      <w:b/>
      <w:bCs/>
      <w:sz w:val="28"/>
      <w:szCs w:val="28"/>
      <w:shd w:val="clear" w:color="auto" w:fill="FFFFFF"/>
    </w:rPr>
  </w:style>
  <w:style w:type="paragraph" w:customStyle="1" w:styleId="40">
    <w:name w:val="Основной текст (4)"/>
    <w:basedOn w:val="a"/>
    <w:link w:val="4"/>
    <w:uiPriority w:val="99"/>
    <w:rsid w:val="00E81E22"/>
    <w:pPr>
      <w:widowControl w:val="0"/>
      <w:shd w:val="clear" w:color="auto" w:fill="FFFFFF"/>
      <w:spacing w:after="0" w:line="0" w:lineRule="atLeast"/>
    </w:pPr>
    <w:rPr>
      <w:rFonts w:ascii="Times New Roman" w:eastAsia="Times New Roman" w:hAnsi="Times New Roman" w:cstheme="minorBidi"/>
      <w:b/>
      <w:bCs/>
      <w:sz w:val="28"/>
      <w:szCs w:val="28"/>
    </w:rPr>
  </w:style>
  <w:style w:type="character" w:customStyle="1" w:styleId="32">
    <w:name w:val="Основной текст (3)_"/>
    <w:link w:val="310"/>
    <w:uiPriority w:val="99"/>
    <w:locked/>
    <w:rsid w:val="00E81E22"/>
    <w:rPr>
      <w:rFonts w:ascii="Times New Roman" w:eastAsia="Times New Roman" w:hAnsi="Times New Roman"/>
      <w:sz w:val="21"/>
      <w:szCs w:val="21"/>
      <w:shd w:val="clear" w:color="auto" w:fill="FFFFFF"/>
    </w:rPr>
  </w:style>
  <w:style w:type="paragraph" w:customStyle="1" w:styleId="310">
    <w:name w:val="Основной текст (3)1"/>
    <w:basedOn w:val="a"/>
    <w:link w:val="32"/>
    <w:uiPriority w:val="99"/>
    <w:rsid w:val="00E81E22"/>
    <w:pPr>
      <w:widowControl w:val="0"/>
      <w:shd w:val="clear" w:color="auto" w:fill="FFFFFF"/>
      <w:spacing w:after="0" w:line="0" w:lineRule="atLeast"/>
      <w:jc w:val="both"/>
    </w:pPr>
    <w:rPr>
      <w:rFonts w:ascii="Times New Roman" w:eastAsia="Times New Roman" w:hAnsi="Times New Roman" w:cstheme="minorBidi"/>
      <w:sz w:val="21"/>
      <w:szCs w:val="21"/>
    </w:rPr>
  </w:style>
  <w:style w:type="character" w:customStyle="1" w:styleId="24">
    <w:name w:val="Заголовок №2_"/>
    <w:link w:val="211"/>
    <w:uiPriority w:val="99"/>
    <w:locked/>
    <w:rsid w:val="00E81E22"/>
    <w:rPr>
      <w:rFonts w:ascii="Times New Roman" w:eastAsia="Times New Roman" w:hAnsi="Times New Roman"/>
      <w:b/>
      <w:bCs/>
      <w:sz w:val="28"/>
      <w:szCs w:val="28"/>
      <w:shd w:val="clear" w:color="auto" w:fill="FFFFFF"/>
    </w:rPr>
  </w:style>
  <w:style w:type="paragraph" w:customStyle="1" w:styleId="211">
    <w:name w:val="Заголовок №21"/>
    <w:basedOn w:val="a"/>
    <w:link w:val="24"/>
    <w:uiPriority w:val="99"/>
    <w:rsid w:val="00E81E22"/>
    <w:pPr>
      <w:widowControl w:val="0"/>
      <w:shd w:val="clear" w:color="auto" w:fill="FFFFFF"/>
      <w:spacing w:after="360" w:line="0" w:lineRule="atLeast"/>
      <w:jc w:val="center"/>
      <w:outlineLvl w:val="1"/>
    </w:pPr>
    <w:rPr>
      <w:rFonts w:ascii="Times New Roman" w:eastAsia="Times New Roman" w:hAnsi="Times New Roman" w:cstheme="minorBidi"/>
      <w:b/>
      <w:bCs/>
      <w:sz w:val="28"/>
      <w:szCs w:val="28"/>
    </w:rPr>
  </w:style>
  <w:style w:type="character" w:customStyle="1" w:styleId="51">
    <w:name w:val="Основной текст (5)_"/>
    <w:link w:val="52"/>
    <w:uiPriority w:val="99"/>
    <w:locked/>
    <w:rsid w:val="00E81E22"/>
    <w:rPr>
      <w:rFonts w:ascii="Book Antiqua" w:eastAsia="Book Antiqua" w:hAnsi="Book Antiqua" w:cs="Book Antiqua"/>
      <w:sz w:val="8"/>
      <w:szCs w:val="8"/>
      <w:shd w:val="clear" w:color="auto" w:fill="FFFFFF"/>
    </w:rPr>
  </w:style>
  <w:style w:type="paragraph" w:customStyle="1" w:styleId="52">
    <w:name w:val="Основной текст (5)"/>
    <w:basedOn w:val="a"/>
    <w:link w:val="51"/>
    <w:uiPriority w:val="99"/>
    <w:rsid w:val="00E81E22"/>
    <w:pPr>
      <w:widowControl w:val="0"/>
      <w:shd w:val="clear" w:color="auto" w:fill="FFFFFF"/>
      <w:spacing w:before="60" w:after="0" w:line="0" w:lineRule="atLeast"/>
      <w:jc w:val="both"/>
    </w:pPr>
    <w:rPr>
      <w:rFonts w:ascii="Book Antiqua" w:eastAsia="Book Antiqua" w:hAnsi="Book Antiqua" w:cs="Book Antiqua"/>
      <w:sz w:val="8"/>
      <w:szCs w:val="8"/>
    </w:rPr>
  </w:style>
  <w:style w:type="character" w:customStyle="1" w:styleId="6">
    <w:name w:val="Основной текст (6)_"/>
    <w:link w:val="60"/>
    <w:uiPriority w:val="99"/>
    <w:locked/>
    <w:rsid w:val="00E81E22"/>
    <w:rPr>
      <w:rFonts w:ascii="Book Antiqua" w:eastAsia="Book Antiqua" w:hAnsi="Book Antiqua" w:cs="Book Antiqua"/>
      <w:sz w:val="9"/>
      <w:szCs w:val="9"/>
      <w:shd w:val="clear" w:color="auto" w:fill="FFFFFF"/>
    </w:rPr>
  </w:style>
  <w:style w:type="paragraph" w:customStyle="1" w:styleId="60">
    <w:name w:val="Основной текст (6)"/>
    <w:basedOn w:val="a"/>
    <w:link w:val="6"/>
    <w:uiPriority w:val="99"/>
    <w:rsid w:val="00E81E22"/>
    <w:pPr>
      <w:widowControl w:val="0"/>
      <w:shd w:val="clear" w:color="auto" w:fill="FFFFFF"/>
      <w:spacing w:before="60" w:after="0" w:line="0" w:lineRule="atLeast"/>
      <w:jc w:val="both"/>
    </w:pPr>
    <w:rPr>
      <w:rFonts w:ascii="Book Antiqua" w:eastAsia="Book Antiqua" w:hAnsi="Book Antiqua" w:cs="Book Antiqua"/>
      <w:sz w:val="9"/>
      <w:szCs w:val="9"/>
    </w:rPr>
  </w:style>
  <w:style w:type="character" w:customStyle="1" w:styleId="7">
    <w:name w:val="Основной текст (7)_"/>
    <w:link w:val="70"/>
    <w:uiPriority w:val="99"/>
    <w:locked/>
    <w:rsid w:val="00E81E22"/>
    <w:rPr>
      <w:rFonts w:ascii="Cambria" w:eastAsia="Cambria" w:hAnsi="Cambria" w:cs="Cambria"/>
      <w:shd w:val="clear" w:color="auto" w:fill="FFFFFF"/>
    </w:rPr>
  </w:style>
  <w:style w:type="paragraph" w:customStyle="1" w:styleId="70">
    <w:name w:val="Основной текст (7)"/>
    <w:basedOn w:val="a"/>
    <w:link w:val="7"/>
    <w:uiPriority w:val="99"/>
    <w:rsid w:val="00E81E22"/>
    <w:pPr>
      <w:widowControl w:val="0"/>
      <w:shd w:val="clear" w:color="auto" w:fill="FFFFFF"/>
      <w:spacing w:after="300" w:line="0" w:lineRule="atLeast"/>
      <w:jc w:val="center"/>
    </w:pPr>
    <w:rPr>
      <w:rFonts w:ascii="Cambria" w:eastAsia="Cambria" w:hAnsi="Cambria" w:cs="Cambria"/>
    </w:rPr>
  </w:style>
  <w:style w:type="character" w:customStyle="1" w:styleId="8">
    <w:name w:val="Основной текст (8)_"/>
    <w:link w:val="80"/>
    <w:uiPriority w:val="99"/>
    <w:locked/>
    <w:rsid w:val="00E81E22"/>
    <w:rPr>
      <w:rFonts w:ascii="Book Antiqua" w:eastAsia="Book Antiqua" w:hAnsi="Book Antiqua" w:cs="Book Antiqua"/>
      <w:shd w:val="clear" w:color="auto" w:fill="FFFFFF"/>
    </w:rPr>
  </w:style>
  <w:style w:type="paragraph" w:customStyle="1" w:styleId="80">
    <w:name w:val="Основной текст (8)"/>
    <w:basedOn w:val="a"/>
    <w:link w:val="8"/>
    <w:uiPriority w:val="99"/>
    <w:rsid w:val="00E81E22"/>
    <w:pPr>
      <w:widowControl w:val="0"/>
      <w:shd w:val="clear" w:color="auto" w:fill="FFFFFF"/>
      <w:spacing w:after="300" w:line="0" w:lineRule="atLeast"/>
      <w:jc w:val="center"/>
    </w:pPr>
    <w:rPr>
      <w:rFonts w:ascii="Book Antiqua" w:eastAsia="Book Antiqua" w:hAnsi="Book Antiqua" w:cs="Book Antiqua"/>
    </w:rPr>
  </w:style>
  <w:style w:type="character" w:customStyle="1" w:styleId="9">
    <w:name w:val="Основной текст (9)_"/>
    <w:link w:val="90"/>
    <w:uiPriority w:val="99"/>
    <w:locked/>
    <w:rsid w:val="00E81E22"/>
    <w:rPr>
      <w:rFonts w:ascii="Cambria" w:eastAsia="Cambria" w:hAnsi="Cambria" w:cs="Cambria"/>
      <w:sz w:val="21"/>
      <w:szCs w:val="21"/>
      <w:shd w:val="clear" w:color="auto" w:fill="FFFFFF"/>
    </w:rPr>
  </w:style>
  <w:style w:type="paragraph" w:customStyle="1" w:styleId="90">
    <w:name w:val="Основной текст (9)"/>
    <w:basedOn w:val="a"/>
    <w:link w:val="9"/>
    <w:uiPriority w:val="99"/>
    <w:rsid w:val="00E81E22"/>
    <w:pPr>
      <w:widowControl w:val="0"/>
      <w:shd w:val="clear" w:color="auto" w:fill="FFFFFF"/>
      <w:spacing w:after="300" w:line="0" w:lineRule="atLeast"/>
    </w:pPr>
    <w:rPr>
      <w:rFonts w:ascii="Cambria" w:eastAsia="Cambria" w:hAnsi="Cambria" w:cs="Cambria"/>
      <w:sz w:val="21"/>
      <w:szCs w:val="21"/>
    </w:rPr>
  </w:style>
  <w:style w:type="character" w:customStyle="1" w:styleId="100">
    <w:name w:val="Основной текст (10)_"/>
    <w:link w:val="101"/>
    <w:uiPriority w:val="99"/>
    <w:locked/>
    <w:rsid w:val="00E81E22"/>
    <w:rPr>
      <w:rFonts w:ascii="Century Schoolbook" w:eastAsia="Century Schoolbook" w:hAnsi="Century Schoolbook" w:cs="Century Schoolbook"/>
      <w:spacing w:val="-10"/>
      <w:shd w:val="clear" w:color="auto" w:fill="FFFFFF"/>
    </w:rPr>
  </w:style>
  <w:style w:type="paragraph" w:customStyle="1" w:styleId="101">
    <w:name w:val="Основной текст (10)"/>
    <w:basedOn w:val="a"/>
    <w:link w:val="100"/>
    <w:uiPriority w:val="99"/>
    <w:rsid w:val="00E81E22"/>
    <w:pPr>
      <w:widowControl w:val="0"/>
      <w:shd w:val="clear" w:color="auto" w:fill="FFFFFF"/>
      <w:spacing w:after="300" w:line="0" w:lineRule="atLeast"/>
    </w:pPr>
    <w:rPr>
      <w:rFonts w:ascii="Century Schoolbook" w:eastAsia="Century Schoolbook" w:hAnsi="Century Schoolbook" w:cs="Century Schoolbook"/>
      <w:spacing w:val="-10"/>
    </w:rPr>
  </w:style>
  <w:style w:type="character" w:customStyle="1" w:styleId="110">
    <w:name w:val="Основной текст (11)_"/>
    <w:link w:val="111"/>
    <w:uiPriority w:val="99"/>
    <w:locked/>
    <w:rsid w:val="00E81E22"/>
    <w:rPr>
      <w:rFonts w:ascii="Book Antiqua" w:eastAsia="Book Antiqua" w:hAnsi="Book Antiqua" w:cs="Book Antiqua"/>
      <w:shd w:val="clear" w:color="auto" w:fill="FFFFFF"/>
    </w:rPr>
  </w:style>
  <w:style w:type="paragraph" w:customStyle="1" w:styleId="111">
    <w:name w:val="Основной текст (11)"/>
    <w:basedOn w:val="a"/>
    <w:link w:val="110"/>
    <w:uiPriority w:val="99"/>
    <w:rsid w:val="00E81E22"/>
    <w:pPr>
      <w:widowControl w:val="0"/>
      <w:shd w:val="clear" w:color="auto" w:fill="FFFFFF"/>
      <w:spacing w:after="300" w:line="0" w:lineRule="atLeast"/>
    </w:pPr>
    <w:rPr>
      <w:rFonts w:ascii="Book Antiqua" w:eastAsia="Book Antiqua" w:hAnsi="Book Antiqua" w:cs="Book Antiqua"/>
    </w:rPr>
  </w:style>
  <w:style w:type="character" w:customStyle="1" w:styleId="120">
    <w:name w:val="Основной текст (12)_"/>
    <w:link w:val="121"/>
    <w:uiPriority w:val="99"/>
    <w:locked/>
    <w:rsid w:val="00E81E22"/>
    <w:rPr>
      <w:rFonts w:ascii="Cambria" w:eastAsia="Cambria" w:hAnsi="Cambria" w:cs="Cambria"/>
      <w:spacing w:val="-10"/>
      <w:shd w:val="clear" w:color="auto" w:fill="FFFFFF"/>
    </w:rPr>
  </w:style>
  <w:style w:type="paragraph" w:customStyle="1" w:styleId="121">
    <w:name w:val="Основной текст (12)"/>
    <w:basedOn w:val="a"/>
    <w:link w:val="120"/>
    <w:uiPriority w:val="99"/>
    <w:rsid w:val="00E81E22"/>
    <w:pPr>
      <w:widowControl w:val="0"/>
      <w:shd w:val="clear" w:color="auto" w:fill="FFFFFF"/>
      <w:spacing w:after="300" w:line="0" w:lineRule="atLeast"/>
    </w:pPr>
    <w:rPr>
      <w:rFonts w:ascii="Cambria" w:eastAsia="Cambria" w:hAnsi="Cambria" w:cs="Cambria"/>
      <w:spacing w:val="-10"/>
    </w:rPr>
  </w:style>
  <w:style w:type="character" w:customStyle="1" w:styleId="130">
    <w:name w:val="Основной текст (13)_"/>
    <w:link w:val="131"/>
    <w:uiPriority w:val="99"/>
    <w:locked/>
    <w:rsid w:val="00E81E22"/>
    <w:rPr>
      <w:rFonts w:ascii="Cambria" w:eastAsia="Cambria" w:hAnsi="Cambria" w:cs="Cambria"/>
      <w:sz w:val="21"/>
      <w:szCs w:val="21"/>
      <w:shd w:val="clear" w:color="auto" w:fill="FFFFFF"/>
    </w:rPr>
  </w:style>
  <w:style w:type="paragraph" w:customStyle="1" w:styleId="131">
    <w:name w:val="Основной текст (13)"/>
    <w:basedOn w:val="a"/>
    <w:link w:val="130"/>
    <w:uiPriority w:val="99"/>
    <w:rsid w:val="00E81E22"/>
    <w:pPr>
      <w:widowControl w:val="0"/>
      <w:shd w:val="clear" w:color="auto" w:fill="FFFFFF"/>
      <w:spacing w:after="300" w:line="0" w:lineRule="atLeast"/>
      <w:jc w:val="center"/>
    </w:pPr>
    <w:rPr>
      <w:rFonts w:ascii="Cambria" w:eastAsia="Cambria" w:hAnsi="Cambria" w:cs="Cambria"/>
      <w:sz w:val="21"/>
      <w:szCs w:val="21"/>
    </w:rPr>
  </w:style>
  <w:style w:type="character" w:customStyle="1" w:styleId="140">
    <w:name w:val="Основной текст (14)_"/>
    <w:link w:val="141"/>
    <w:uiPriority w:val="99"/>
    <w:locked/>
    <w:rsid w:val="00E81E22"/>
    <w:rPr>
      <w:rFonts w:ascii="Cambria" w:eastAsia="Cambria" w:hAnsi="Cambria" w:cs="Cambria"/>
      <w:shd w:val="clear" w:color="auto" w:fill="FFFFFF"/>
    </w:rPr>
  </w:style>
  <w:style w:type="paragraph" w:customStyle="1" w:styleId="141">
    <w:name w:val="Основной текст (14)"/>
    <w:basedOn w:val="a"/>
    <w:link w:val="140"/>
    <w:uiPriority w:val="99"/>
    <w:rsid w:val="00E81E22"/>
    <w:pPr>
      <w:widowControl w:val="0"/>
      <w:shd w:val="clear" w:color="auto" w:fill="FFFFFF"/>
      <w:spacing w:after="300" w:line="0" w:lineRule="atLeast"/>
    </w:pPr>
    <w:rPr>
      <w:rFonts w:ascii="Cambria" w:eastAsia="Cambria" w:hAnsi="Cambria" w:cs="Cambria"/>
    </w:rPr>
  </w:style>
  <w:style w:type="character" w:customStyle="1" w:styleId="150">
    <w:name w:val="Основной текст (15)_"/>
    <w:link w:val="151"/>
    <w:uiPriority w:val="99"/>
    <w:locked/>
    <w:rsid w:val="00E81E22"/>
    <w:rPr>
      <w:rFonts w:ascii="Century Schoolbook" w:eastAsia="Century Schoolbook" w:hAnsi="Century Schoolbook" w:cs="Century Schoolbook"/>
      <w:spacing w:val="-10"/>
      <w:shd w:val="clear" w:color="auto" w:fill="FFFFFF"/>
    </w:rPr>
  </w:style>
  <w:style w:type="paragraph" w:customStyle="1" w:styleId="151">
    <w:name w:val="Основной текст (15)"/>
    <w:basedOn w:val="a"/>
    <w:link w:val="150"/>
    <w:uiPriority w:val="99"/>
    <w:rsid w:val="00E81E22"/>
    <w:pPr>
      <w:widowControl w:val="0"/>
      <w:shd w:val="clear" w:color="auto" w:fill="FFFFFF"/>
      <w:spacing w:after="300" w:line="0" w:lineRule="atLeast"/>
    </w:pPr>
    <w:rPr>
      <w:rFonts w:ascii="Century Schoolbook" w:eastAsia="Century Schoolbook" w:hAnsi="Century Schoolbook" w:cs="Century Schoolbook"/>
      <w:spacing w:val="-10"/>
    </w:rPr>
  </w:style>
  <w:style w:type="character" w:customStyle="1" w:styleId="160">
    <w:name w:val="Основной текст (16)_"/>
    <w:link w:val="161"/>
    <w:uiPriority w:val="99"/>
    <w:locked/>
    <w:rsid w:val="00E81E22"/>
    <w:rPr>
      <w:rFonts w:ascii="Times New Roman" w:eastAsia="Times New Roman" w:hAnsi="Times New Roman"/>
      <w:b/>
      <w:bCs/>
      <w:shd w:val="clear" w:color="auto" w:fill="FFFFFF"/>
    </w:rPr>
  </w:style>
  <w:style w:type="paragraph" w:customStyle="1" w:styleId="161">
    <w:name w:val="Основной текст (16)"/>
    <w:basedOn w:val="a"/>
    <w:link w:val="160"/>
    <w:uiPriority w:val="99"/>
    <w:rsid w:val="00E81E22"/>
    <w:pPr>
      <w:widowControl w:val="0"/>
      <w:shd w:val="clear" w:color="auto" w:fill="FFFFFF"/>
      <w:spacing w:after="300" w:line="0" w:lineRule="atLeast"/>
    </w:pPr>
    <w:rPr>
      <w:rFonts w:ascii="Times New Roman" w:eastAsia="Times New Roman" w:hAnsi="Times New Roman" w:cstheme="minorBidi"/>
      <w:b/>
      <w:bCs/>
    </w:rPr>
  </w:style>
  <w:style w:type="character" w:customStyle="1" w:styleId="170">
    <w:name w:val="Основной текст (17)_"/>
    <w:link w:val="171"/>
    <w:uiPriority w:val="99"/>
    <w:locked/>
    <w:rsid w:val="00E81E22"/>
    <w:rPr>
      <w:rFonts w:ascii="Cambria" w:eastAsia="Cambria" w:hAnsi="Cambria" w:cs="Cambria"/>
      <w:spacing w:val="-10"/>
      <w:shd w:val="clear" w:color="auto" w:fill="FFFFFF"/>
    </w:rPr>
  </w:style>
  <w:style w:type="paragraph" w:customStyle="1" w:styleId="171">
    <w:name w:val="Основной текст (17)"/>
    <w:basedOn w:val="a"/>
    <w:link w:val="170"/>
    <w:uiPriority w:val="99"/>
    <w:rsid w:val="00E81E22"/>
    <w:pPr>
      <w:widowControl w:val="0"/>
      <w:shd w:val="clear" w:color="auto" w:fill="FFFFFF"/>
      <w:spacing w:after="300" w:line="0" w:lineRule="atLeast"/>
    </w:pPr>
    <w:rPr>
      <w:rFonts w:ascii="Cambria" w:eastAsia="Cambria" w:hAnsi="Cambria" w:cs="Cambria"/>
      <w:spacing w:val="-10"/>
    </w:rPr>
  </w:style>
  <w:style w:type="character" w:customStyle="1" w:styleId="18">
    <w:name w:val="Основной текст (18)_"/>
    <w:link w:val="180"/>
    <w:uiPriority w:val="99"/>
    <w:locked/>
    <w:rsid w:val="00E81E22"/>
    <w:rPr>
      <w:rFonts w:ascii="Cambria" w:eastAsia="Cambria" w:hAnsi="Cambria" w:cs="Cambria"/>
      <w:spacing w:val="-20"/>
      <w:shd w:val="clear" w:color="auto" w:fill="FFFFFF"/>
    </w:rPr>
  </w:style>
  <w:style w:type="paragraph" w:customStyle="1" w:styleId="180">
    <w:name w:val="Основной текст (18)"/>
    <w:basedOn w:val="a"/>
    <w:link w:val="18"/>
    <w:uiPriority w:val="99"/>
    <w:rsid w:val="00E81E22"/>
    <w:pPr>
      <w:widowControl w:val="0"/>
      <w:shd w:val="clear" w:color="auto" w:fill="FFFFFF"/>
      <w:spacing w:after="600" w:line="0" w:lineRule="atLeast"/>
    </w:pPr>
    <w:rPr>
      <w:rFonts w:ascii="Cambria" w:eastAsia="Cambria" w:hAnsi="Cambria" w:cs="Cambria"/>
      <w:spacing w:val="-20"/>
    </w:rPr>
  </w:style>
  <w:style w:type="character" w:customStyle="1" w:styleId="19">
    <w:name w:val="Основной текст (19)_"/>
    <w:link w:val="190"/>
    <w:uiPriority w:val="99"/>
    <w:locked/>
    <w:rsid w:val="00E81E22"/>
    <w:rPr>
      <w:rFonts w:ascii="Times New Roman" w:eastAsia="Times New Roman" w:hAnsi="Times New Roman"/>
      <w:b/>
      <w:bCs/>
      <w:shd w:val="clear" w:color="auto" w:fill="FFFFFF"/>
    </w:rPr>
  </w:style>
  <w:style w:type="paragraph" w:customStyle="1" w:styleId="190">
    <w:name w:val="Основной текст (19)"/>
    <w:basedOn w:val="a"/>
    <w:link w:val="19"/>
    <w:uiPriority w:val="99"/>
    <w:rsid w:val="00E81E22"/>
    <w:pPr>
      <w:widowControl w:val="0"/>
      <w:shd w:val="clear" w:color="auto" w:fill="FFFFFF"/>
      <w:spacing w:after="300" w:line="0" w:lineRule="atLeast"/>
    </w:pPr>
    <w:rPr>
      <w:rFonts w:ascii="Times New Roman" w:eastAsia="Times New Roman" w:hAnsi="Times New Roman" w:cstheme="minorBidi"/>
      <w:b/>
      <w:bCs/>
    </w:rPr>
  </w:style>
  <w:style w:type="character" w:customStyle="1" w:styleId="200">
    <w:name w:val="Основной текст (20)_"/>
    <w:link w:val="201"/>
    <w:uiPriority w:val="99"/>
    <w:locked/>
    <w:rsid w:val="00E81E22"/>
    <w:rPr>
      <w:rFonts w:ascii="Cambria" w:eastAsia="Cambria" w:hAnsi="Cambria" w:cs="Cambria"/>
      <w:spacing w:val="-20"/>
      <w:sz w:val="21"/>
      <w:szCs w:val="21"/>
      <w:shd w:val="clear" w:color="auto" w:fill="FFFFFF"/>
    </w:rPr>
  </w:style>
  <w:style w:type="paragraph" w:customStyle="1" w:styleId="201">
    <w:name w:val="Основной текст (20)"/>
    <w:basedOn w:val="a"/>
    <w:link w:val="200"/>
    <w:uiPriority w:val="99"/>
    <w:rsid w:val="00E81E22"/>
    <w:pPr>
      <w:widowControl w:val="0"/>
      <w:shd w:val="clear" w:color="auto" w:fill="FFFFFF"/>
      <w:spacing w:after="300" w:line="0" w:lineRule="atLeast"/>
    </w:pPr>
    <w:rPr>
      <w:rFonts w:ascii="Cambria" w:eastAsia="Cambria" w:hAnsi="Cambria" w:cs="Cambria"/>
      <w:spacing w:val="-20"/>
      <w:sz w:val="21"/>
      <w:szCs w:val="21"/>
    </w:rPr>
  </w:style>
  <w:style w:type="character" w:customStyle="1" w:styleId="220">
    <w:name w:val="Заголовок №2 (2)_"/>
    <w:link w:val="221"/>
    <w:uiPriority w:val="99"/>
    <w:locked/>
    <w:rsid w:val="00E81E22"/>
    <w:rPr>
      <w:rFonts w:ascii="Times New Roman" w:eastAsia="Times New Roman" w:hAnsi="Times New Roman"/>
      <w:sz w:val="28"/>
      <w:szCs w:val="28"/>
      <w:shd w:val="clear" w:color="auto" w:fill="FFFFFF"/>
    </w:rPr>
  </w:style>
  <w:style w:type="paragraph" w:customStyle="1" w:styleId="221">
    <w:name w:val="Заголовок №2 (2)"/>
    <w:basedOn w:val="a"/>
    <w:link w:val="220"/>
    <w:uiPriority w:val="99"/>
    <w:rsid w:val="00E81E22"/>
    <w:pPr>
      <w:widowControl w:val="0"/>
      <w:shd w:val="clear" w:color="auto" w:fill="FFFFFF"/>
      <w:spacing w:after="0" w:line="307" w:lineRule="exact"/>
      <w:jc w:val="both"/>
      <w:outlineLvl w:val="1"/>
    </w:pPr>
    <w:rPr>
      <w:rFonts w:ascii="Times New Roman" w:eastAsia="Times New Roman" w:hAnsi="Times New Roman" w:cstheme="minorBidi"/>
      <w:sz w:val="28"/>
      <w:szCs w:val="28"/>
    </w:rPr>
  </w:style>
  <w:style w:type="character" w:customStyle="1" w:styleId="212">
    <w:name w:val="Основной текст (21)_"/>
    <w:link w:val="213"/>
    <w:uiPriority w:val="99"/>
    <w:locked/>
    <w:rsid w:val="00E81E22"/>
    <w:rPr>
      <w:rFonts w:ascii="Times New Roman" w:eastAsia="Times New Roman" w:hAnsi="Times New Roman"/>
      <w:b/>
      <w:bCs/>
      <w:shd w:val="clear" w:color="auto" w:fill="FFFFFF"/>
    </w:rPr>
  </w:style>
  <w:style w:type="paragraph" w:customStyle="1" w:styleId="213">
    <w:name w:val="Основной текст (21)"/>
    <w:basedOn w:val="a"/>
    <w:link w:val="212"/>
    <w:uiPriority w:val="99"/>
    <w:rsid w:val="00E81E22"/>
    <w:pPr>
      <w:widowControl w:val="0"/>
      <w:shd w:val="clear" w:color="auto" w:fill="FFFFFF"/>
      <w:spacing w:after="0" w:line="307" w:lineRule="exact"/>
      <w:jc w:val="both"/>
    </w:pPr>
    <w:rPr>
      <w:rFonts w:ascii="Times New Roman" w:eastAsia="Times New Roman" w:hAnsi="Times New Roman" w:cstheme="minorBidi"/>
      <w:b/>
      <w:bCs/>
    </w:rPr>
  </w:style>
  <w:style w:type="character" w:customStyle="1" w:styleId="222">
    <w:name w:val="Основной текст (22)_"/>
    <w:link w:val="223"/>
    <w:uiPriority w:val="99"/>
    <w:locked/>
    <w:rsid w:val="00E81E22"/>
    <w:rPr>
      <w:rFonts w:ascii="Times New Roman" w:eastAsia="Times New Roman" w:hAnsi="Times New Roman"/>
      <w:b/>
      <w:bCs/>
      <w:sz w:val="21"/>
      <w:szCs w:val="21"/>
      <w:shd w:val="clear" w:color="auto" w:fill="FFFFFF"/>
    </w:rPr>
  </w:style>
  <w:style w:type="paragraph" w:customStyle="1" w:styleId="223">
    <w:name w:val="Основной текст (22)"/>
    <w:basedOn w:val="a"/>
    <w:link w:val="222"/>
    <w:uiPriority w:val="99"/>
    <w:rsid w:val="00E81E22"/>
    <w:pPr>
      <w:widowControl w:val="0"/>
      <w:shd w:val="clear" w:color="auto" w:fill="FFFFFF"/>
      <w:spacing w:after="360" w:line="0" w:lineRule="atLeast"/>
      <w:jc w:val="center"/>
    </w:pPr>
    <w:rPr>
      <w:rFonts w:ascii="Times New Roman" w:eastAsia="Times New Roman" w:hAnsi="Times New Roman" w:cstheme="minorBidi"/>
      <w:b/>
      <w:bCs/>
      <w:sz w:val="21"/>
      <w:szCs w:val="21"/>
    </w:rPr>
  </w:style>
  <w:style w:type="character" w:customStyle="1" w:styleId="af0">
    <w:name w:val="Подпись к таблице_"/>
    <w:link w:val="af1"/>
    <w:uiPriority w:val="99"/>
    <w:locked/>
    <w:rsid w:val="00E81E22"/>
    <w:rPr>
      <w:rFonts w:ascii="Times New Roman" w:eastAsia="Times New Roman" w:hAnsi="Times New Roman"/>
      <w:sz w:val="28"/>
      <w:szCs w:val="28"/>
      <w:shd w:val="clear" w:color="auto" w:fill="FFFFFF"/>
    </w:rPr>
  </w:style>
  <w:style w:type="paragraph" w:customStyle="1" w:styleId="af1">
    <w:name w:val="Подпись к таблице"/>
    <w:basedOn w:val="a"/>
    <w:link w:val="af0"/>
    <w:uiPriority w:val="99"/>
    <w:rsid w:val="00E81E22"/>
    <w:pPr>
      <w:widowControl w:val="0"/>
      <w:shd w:val="clear" w:color="auto" w:fill="FFFFFF"/>
      <w:spacing w:after="0" w:line="317" w:lineRule="exact"/>
      <w:jc w:val="both"/>
    </w:pPr>
    <w:rPr>
      <w:rFonts w:ascii="Times New Roman" w:eastAsia="Times New Roman" w:hAnsi="Times New Roman" w:cstheme="minorBidi"/>
      <w:sz w:val="28"/>
      <w:szCs w:val="28"/>
    </w:rPr>
  </w:style>
  <w:style w:type="character" w:customStyle="1" w:styleId="230">
    <w:name w:val="Основной текст (23)_"/>
    <w:link w:val="231"/>
    <w:uiPriority w:val="99"/>
    <w:locked/>
    <w:rsid w:val="00E81E22"/>
    <w:rPr>
      <w:rFonts w:ascii="Impact" w:eastAsia="Impact" w:hAnsi="Impact" w:cs="Impact"/>
      <w:sz w:val="23"/>
      <w:szCs w:val="23"/>
      <w:shd w:val="clear" w:color="auto" w:fill="FFFFFF"/>
    </w:rPr>
  </w:style>
  <w:style w:type="paragraph" w:customStyle="1" w:styleId="231">
    <w:name w:val="Основной текст (23)"/>
    <w:basedOn w:val="a"/>
    <w:link w:val="230"/>
    <w:uiPriority w:val="99"/>
    <w:rsid w:val="00E81E22"/>
    <w:pPr>
      <w:widowControl w:val="0"/>
      <w:shd w:val="clear" w:color="auto" w:fill="FFFFFF"/>
      <w:spacing w:after="300" w:line="0" w:lineRule="atLeast"/>
      <w:jc w:val="center"/>
    </w:pPr>
    <w:rPr>
      <w:rFonts w:ascii="Impact" w:eastAsia="Impact" w:hAnsi="Impact" w:cs="Impact"/>
      <w:sz w:val="23"/>
      <w:szCs w:val="23"/>
    </w:rPr>
  </w:style>
  <w:style w:type="character" w:customStyle="1" w:styleId="240">
    <w:name w:val="Основной текст (24)_"/>
    <w:link w:val="241"/>
    <w:uiPriority w:val="99"/>
    <w:locked/>
    <w:rsid w:val="00E81E22"/>
    <w:rPr>
      <w:rFonts w:ascii="Cambria" w:eastAsia="Cambria" w:hAnsi="Cambria" w:cs="Cambria"/>
      <w:b/>
      <w:bCs/>
      <w:shd w:val="clear" w:color="auto" w:fill="FFFFFF"/>
    </w:rPr>
  </w:style>
  <w:style w:type="paragraph" w:customStyle="1" w:styleId="241">
    <w:name w:val="Основной текст (24)"/>
    <w:basedOn w:val="a"/>
    <w:link w:val="240"/>
    <w:uiPriority w:val="99"/>
    <w:rsid w:val="00E81E22"/>
    <w:pPr>
      <w:widowControl w:val="0"/>
      <w:shd w:val="clear" w:color="auto" w:fill="FFFFFF"/>
      <w:spacing w:after="300" w:line="0" w:lineRule="atLeast"/>
    </w:pPr>
    <w:rPr>
      <w:rFonts w:ascii="Cambria" w:eastAsia="Cambria" w:hAnsi="Cambria" w:cs="Cambria"/>
      <w:b/>
      <w:bCs/>
    </w:rPr>
  </w:style>
  <w:style w:type="character" w:customStyle="1" w:styleId="25">
    <w:name w:val="Основной текст (25)_"/>
    <w:link w:val="250"/>
    <w:uiPriority w:val="99"/>
    <w:locked/>
    <w:rsid w:val="00E81E22"/>
    <w:rPr>
      <w:rFonts w:ascii="Times New Roman" w:eastAsia="Times New Roman" w:hAnsi="Times New Roman"/>
      <w:b/>
      <w:bCs/>
      <w:sz w:val="21"/>
      <w:szCs w:val="21"/>
      <w:shd w:val="clear" w:color="auto" w:fill="FFFFFF"/>
    </w:rPr>
  </w:style>
  <w:style w:type="paragraph" w:customStyle="1" w:styleId="250">
    <w:name w:val="Основной текст (25)"/>
    <w:basedOn w:val="a"/>
    <w:link w:val="25"/>
    <w:uiPriority w:val="99"/>
    <w:rsid w:val="00E81E22"/>
    <w:pPr>
      <w:widowControl w:val="0"/>
      <w:shd w:val="clear" w:color="auto" w:fill="FFFFFF"/>
      <w:spacing w:after="360" w:line="0" w:lineRule="atLeast"/>
    </w:pPr>
    <w:rPr>
      <w:rFonts w:ascii="Times New Roman" w:eastAsia="Times New Roman" w:hAnsi="Times New Roman" w:cstheme="minorBidi"/>
      <w:b/>
      <w:bCs/>
      <w:sz w:val="21"/>
      <w:szCs w:val="21"/>
    </w:rPr>
  </w:style>
  <w:style w:type="character" w:customStyle="1" w:styleId="26">
    <w:name w:val="Основной текст (26)_"/>
    <w:link w:val="260"/>
    <w:uiPriority w:val="99"/>
    <w:locked/>
    <w:rsid w:val="00E81E22"/>
    <w:rPr>
      <w:rFonts w:cs="Calibri"/>
      <w:b/>
      <w:bCs/>
      <w:shd w:val="clear" w:color="auto" w:fill="FFFFFF"/>
    </w:rPr>
  </w:style>
  <w:style w:type="paragraph" w:customStyle="1" w:styleId="260">
    <w:name w:val="Основной текст (26)"/>
    <w:basedOn w:val="a"/>
    <w:link w:val="26"/>
    <w:uiPriority w:val="99"/>
    <w:rsid w:val="00E81E22"/>
    <w:pPr>
      <w:widowControl w:val="0"/>
      <w:shd w:val="clear" w:color="auto" w:fill="FFFFFF"/>
      <w:spacing w:after="300" w:line="0" w:lineRule="atLeast"/>
    </w:pPr>
    <w:rPr>
      <w:rFonts w:asciiTheme="minorHAnsi" w:eastAsiaTheme="minorHAnsi" w:hAnsiTheme="minorHAnsi" w:cs="Calibri"/>
      <w:b/>
      <w:bCs/>
    </w:rPr>
  </w:style>
  <w:style w:type="character" w:customStyle="1" w:styleId="27">
    <w:name w:val="Основной текст (27)_"/>
    <w:link w:val="270"/>
    <w:uiPriority w:val="99"/>
    <w:locked/>
    <w:rsid w:val="00E81E22"/>
    <w:rPr>
      <w:rFonts w:cs="Calibri"/>
      <w:b/>
      <w:bCs/>
      <w:sz w:val="21"/>
      <w:szCs w:val="21"/>
      <w:shd w:val="clear" w:color="auto" w:fill="FFFFFF"/>
    </w:rPr>
  </w:style>
  <w:style w:type="paragraph" w:customStyle="1" w:styleId="270">
    <w:name w:val="Основной текст (27)"/>
    <w:basedOn w:val="a"/>
    <w:link w:val="27"/>
    <w:uiPriority w:val="99"/>
    <w:rsid w:val="00E81E22"/>
    <w:pPr>
      <w:widowControl w:val="0"/>
      <w:shd w:val="clear" w:color="auto" w:fill="FFFFFF"/>
      <w:spacing w:after="300" w:line="0" w:lineRule="atLeast"/>
    </w:pPr>
    <w:rPr>
      <w:rFonts w:asciiTheme="minorHAnsi" w:eastAsiaTheme="minorHAnsi" w:hAnsiTheme="minorHAnsi" w:cs="Calibri"/>
      <w:b/>
      <w:bCs/>
      <w:sz w:val="21"/>
      <w:szCs w:val="21"/>
    </w:rPr>
  </w:style>
  <w:style w:type="character" w:customStyle="1" w:styleId="28">
    <w:name w:val="Основной текст (28)_"/>
    <w:link w:val="280"/>
    <w:uiPriority w:val="99"/>
    <w:locked/>
    <w:rsid w:val="00E81E22"/>
    <w:rPr>
      <w:rFonts w:ascii="Times New Roman" w:eastAsia="Times New Roman" w:hAnsi="Times New Roman"/>
      <w:b/>
      <w:bCs/>
      <w:shd w:val="clear" w:color="auto" w:fill="FFFFFF"/>
    </w:rPr>
  </w:style>
  <w:style w:type="paragraph" w:customStyle="1" w:styleId="280">
    <w:name w:val="Основной текст (28)"/>
    <w:basedOn w:val="a"/>
    <w:link w:val="28"/>
    <w:uiPriority w:val="99"/>
    <w:rsid w:val="00E81E22"/>
    <w:pPr>
      <w:widowControl w:val="0"/>
      <w:shd w:val="clear" w:color="auto" w:fill="FFFFFF"/>
      <w:spacing w:after="300" w:line="0" w:lineRule="atLeast"/>
    </w:pPr>
    <w:rPr>
      <w:rFonts w:ascii="Times New Roman" w:eastAsia="Times New Roman" w:hAnsi="Times New Roman" w:cstheme="minorBidi"/>
      <w:b/>
      <w:bCs/>
    </w:rPr>
  </w:style>
  <w:style w:type="character" w:customStyle="1" w:styleId="29">
    <w:name w:val="Основной текст (29)_"/>
    <w:link w:val="290"/>
    <w:uiPriority w:val="99"/>
    <w:locked/>
    <w:rsid w:val="00E81E22"/>
    <w:rPr>
      <w:rFonts w:cs="Calibri"/>
      <w:b/>
      <w:bCs/>
      <w:shd w:val="clear" w:color="auto" w:fill="FFFFFF"/>
    </w:rPr>
  </w:style>
  <w:style w:type="paragraph" w:customStyle="1" w:styleId="290">
    <w:name w:val="Основной текст (29)"/>
    <w:basedOn w:val="a"/>
    <w:link w:val="29"/>
    <w:uiPriority w:val="99"/>
    <w:rsid w:val="00E81E22"/>
    <w:pPr>
      <w:widowControl w:val="0"/>
      <w:shd w:val="clear" w:color="auto" w:fill="FFFFFF"/>
      <w:spacing w:after="300" w:line="0" w:lineRule="atLeast"/>
    </w:pPr>
    <w:rPr>
      <w:rFonts w:asciiTheme="minorHAnsi" w:eastAsiaTheme="minorHAnsi" w:hAnsiTheme="minorHAnsi" w:cs="Calibri"/>
      <w:b/>
      <w:bCs/>
    </w:rPr>
  </w:style>
  <w:style w:type="character" w:customStyle="1" w:styleId="300">
    <w:name w:val="Основной текст (30)_"/>
    <w:link w:val="301"/>
    <w:uiPriority w:val="99"/>
    <w:locked/>
    <w:rsid w:val="00E81E22"/>
    <w:rPr>
      <w:rFonts w:cs="Calibri"/>
      <w:b/>
      <w:bCs/>
      <w:shd w:val="clear" w:color="auto" w:fill="FFFFFF"/>
    </w:rPr>
  </w:style>
  <w:style w:type="paragraph" w:customStyle="1" w:styleId="301">
    <w:name w:val="Основной текст (30)"/>
    <w:basedOn w:val="a"/>
    <w:link w:val="300"/>
    <w:uiPriority w:val="99"/>
    <w:rsid w:val="00E81E22"/>
    <w:pPr>
      <w:widowControl w:val="0"/>
      <w:shd w:val="clear" w:color="auto" w:fill="FFFFFF"/>
      <w:spacing w:after="300" w:line="0" w:lineRule="atLeast"/>
    </w:pPr>
    <w:rPr>
      <w:rFonts w:asciiTheme="minorHAnsi" w:eastAsiaTheme="minorHAnsi" w:hAnsiTheme="minorHAnsi" w:cs="Calibri"/>
      <w:b/>
      <w:bCs/>
    </w:rPr>
  </w:style>
  <w:style w:type="character" w:customStyle="1" w:styleId="311">
    <w:name w:val="Основной текст (31)_"/>
    <w:link w:val="312"/>
    <w:uiPriority w:val="99"/>
    <w:locked/>
    <w:rsid w:val="00E81E22"/>
    <w:rPr>
      <w:rFonts w:ascii="Times New Roman" w:eastAsia="Times New Roman" w:hAnsi="Times New Roman"/>
      <w:b/>
      <w:bCs/>
      <w:sz w:val="21"/>
      <w:szCs w:val="21"/>
      <w:shd w:val="clear" w:color="auto" w:fill="FFFFFF"/>
    </w:rPr>
  </w:style>
  <w:style w:type="paragraph" w:customStyle="1" w:styleId="312">
    <w:name w:val="Основной текст (31)"/>
    <w:basedOn w:val="a"/>
    <w:link w:val="311"/>
    <w:uiPriority w:val="99"/>
    <w:rsid w:val="00E81E22"/>
    <w:pPr>
      <w:widowControl w:val="0"/>
      <w:shd w:val="clear" w:color="auto" w:fill="FFFFFF"/>
      <w:spacing w:after="300" w:line="0" w:lineRule="atLeast"/>
    </w:pPr>
    <w:rPr>
      <w:rFonts w:ascii="Times New Roman" w:eastAsia="Times New Roman" w:hAnsi="Times New Roman" w:cstheme="minorBidi"/>
      <w:b/>
      <w:bCs/>
      <w:sz w:val="21"/>
      <w:szCs w:val="21"/>
    </w:rPr>
  </w:style>
  <w:style w:type="character" w:customStyle="1" w:styleId="320">
    <w:name w:val="Основной текст (32)_"/>
    <w:link w:val="321"/>
    <w:uiPriority w:val="99"/>
    <w:locked/>
    <w:rsid w:val="00E81E22"/>
    <w:rPr>
      <w:rFonts w:ascii="Times New Roman" w:eastAsia="Times New Roman" w:hAnsi="Times New Roman"/>
      <w:b/>
      <w:bCs/>
      <w:shd w:val="clear" w:color="auto" w:fill="FFFFFF"/>
    </w:rPr>
  </w:style>
  <w:style w:type="paragraph" w:customStyle="1" w:styleId="321">
    <w:name w:val="Основной текст (32)"/>
    <w:basedOn w:val="a"/>
    <w:link w:val="320"/>
    <w:uiPriority w:val="99"/>
    <w:rsid w:val="00E81E22"/>
    <w:pPr>
      <w:widowControl w:val="0"/>
      <w:shd w:val="clear" w:color="auto" w:fill="FFFFFF"/>
      <w:spacing w:after="300" w:line="0" w:lineRule="atLeast"/>
    </w:pPr>
    <w:rPr>
      <w:rFonts w:ascii="Times New Roman" w:eastAsia="Times New Roman" w:hAnsi="Times New Roman" w:cstheme="minorBidi"/>
      <w:b/>
      <w:bCs/>
    </w:rPr>
  </w:style>
  <w:style w:type="character" w:customStyle="1" w:styleId="33">
    <w:name w:val="Основной текст (33)_"/>
    <w:link w:val="330"/>
    <w:uiPriority w:val="99"/>
    <w:locked/>
    <w:rsid w:val="00E81E22"/>
    <w:rPr>
      <w:rFonts w:cs="Calibri"/>
      <w:sz w:val="21"/>
      <w:szCs w:val="21"/>
      <w:shd w:val="clear" w:color="auto" w:fill="FFFFFF"/>
    </w:rPr>
  </w:style>
  <w:style w:type="paragraph" w:customStyle="1" w:styleId="330">
    <w:name w:val="Основной текст (33)"/>
    <w:basedOn w:val="a"/>
    <w:link w:val="33"/>
    <w:uiPriority w:val="99"/>
    <w:rsid w:val="00E81E22"/>
    <w:pPr>
      <w:widowControl w:val="0"/>
      <w:shd w:val="clear" w:color="auto" w:fill="FFFFFF"/>
      <w:spacing w:after="300" w:line="0" w:lineRule="atLeast"/>
    </w:pPr>
    <w:rPr>
      <w:rFonts w:asciiTheme="minorHAnsi" w:eastAsiaTheme="minorHAnsi" w:hAnsiTheme="minorHAnsi" w:cs="Calibri"/>
      <w:sz w:val="21"/>
      <w:szCs w:val="21"/>
    </w:rPr>
  </w:style>
  <w:style w:type="character" w:customStyle="1" w:styleId="34">
    <w:name w:val="Основной текст (34)_"/>
    <w:link w:val="340"/>
    <w:uiPriority w:val="99"/>
    <w:locked/>
    <w:rsid w:val="00E81E22"/>
    <w:rPr>
      <w:rFonts w:cs="Calibri"/>
      <w:b/>
      <w:bCs/>
      <w:shd w:val="clear" w:color="auto" w:fill="FFFFFF"/>
    </w:rPr>
  </w:style>
  <w:style w:type="paragraph" w:customStyle="1" w:styleId="340">
    <w:name w:val="Основной текст (34)"/>
    <w:basedOn w:val="a"/>
    <w:link w:val="34"/>
    <w:uiPriority w:val="99"/>
    <w:rsid w:val="00E81E22"/>
    <w:pPr>
      <w:widowControl w:val="0"/>
      <w:shd w:val="clear" w:color="auto" w:fill="FFFFFF"/>
      <w:spacing w:after="300" w:line="0" w:lineRule="atLeast"/>
    </w:pPr>
    <w:rPr>
      <w:rFonts w:asciiTheme="minorHAnsi" w:eastAsiaTheme="minorHAnsi" w:hAnsiTheme="minorHAnsi" w:cs="Calibri"/>
      <w:b/>
      <w:bCs/>
    </w:rPr>
  </w:style>
  <w:style w:type="character" w:customStyle="1" w:styleId="35">
    <w:name w:val="Основной текст (35)_"/>
    <w:link w:val="350"/>
    <w:uiPriority w:val="99"/>
    <w:locked/>
    <w:rsid w:val="00E81E22"/>
    <w:rPr>
      <w:rFonts w:ascii="Times New Roman" w:eastAsia="Times New Roman" w:hAnsi="Times New Roman"/>
      <w:b/>
      <w:bCs/>
      <w:sz w:val="21"/>
      <w:szCs w:val="21"/>
      <w:shd w:val="clear" w:color="auto" w:fill="FFFFFF"/>
    </w:rPr>
  </w:style>
  <w:style w:type="paragraph" w:customStyle="1" w:styleId="350">
    <w:name w:val="Основной текст (35)"/>
    <w:basedOn w:val="a"/>
    <w:link w:val="35"/>
    <w:uiPriority w:val="99"/>
    <w:rsid w:val="00E81E22"/>
    <w:pPr>
      <w:widowControl w:val="0"/>
      <w:shd w:val="clear" w:color="auto" w:fill="FFFFFF"/>
      <w:spacing w:after="300" w:line="0" w:lineRule="atLeast"/>
    </w:pPr>
    <w:rPr>
      <w:rFonts w:ascii="Times New Roman" w:eastAsia="Times New Roman" w:hAnsi="Times New Roman" w:cstheme="minorBidi"/>
      <w:b/>
      <w:bCs/>
      <w:sz w:val="21"/>
      <w:szCs w:val="21"/>
    </w:rPr>
  </w:style>
  <w:style w:type="character" w:customStyle="1" w:styleId="36">
    <w:name w:val="Основной текст (36)_"/>
    <w:link w:val="360"/>
    <w:uiPriority w:val="99"/>
    <w:locked/>
    <w:rsid w:val="00E81E22"/>
    <w:rPr>
      <w:rFonts w:ascii="Times New Roman" w:eastAsia="Times New Roman" w:hAnsi="Times New Roman"/>
      <w:b/>
      <w:bCs/>
      <w:sz w:val="21"/>
      <w:szCs w:val="21"/>
      <w:shd w:val="clear" w:color="auto" w:fill="FFFFFF"/>
    </w:rPr>
  </w:style>
  <w:style w:type="paragraph" w:customStyle="1" w:styleId="360">
    <w:name w:val="Основной текст (36)"/>
    <w:basedOn w:val="a"/>
    <w:link w:val="36"/>
    <w:uiPriority w:val="99"/>
    <w:rsid w:val="00E81E22"/>
    <w:pPr>
      <w:widowControl w:val="0"/>
      <w:shd w:val="clear" w:color="auto" w:fill="FFFFFF"/>
      <w:spacing w:after="660" w:line="0" w:lineRule="atLeast"/>
    </w:pPr>
    <w:rPr>
      <w:rFonts w:ascii="Times New Roman" w:eastAsia="Times New Roman" w:hAnsi="Times New Roman" w:cstheme="minorBidi"/>
      <w:b/>
      <w:bCs/>
      <w:sz w:val="21"/>
      <w:szCs w:val="21"/>
    </w:rPr>
  </w:style>
  <w:style w:type="character" w:customStyle="1" w:styleId="37">
    <w:name w:val="Основной текст (37)_"/>
    <w:link w:val="370"/>
    <w:uiPriority w:val="99"/>
    <w:locked/>
    <w:rsid w:val="00E81E22"/>
    <w:rPr>
      <w:rFonts w:cs="Calibri"/>
      <w:b/>
      <w:bCs/>
      <w:sz w:val="21"/>
      <w:szCs w:val="21"/>
      <w:shd w:val="clear" w:color="auto" w:fill="FFFFFF"/>
    </w:rPr>
  </w:style>
  <w:style w:type="paragraph" w:customStyle="1" w:styleId="370">
    <w:name w:val="Основной текст (37)"/>
    <w:basedOn w:val="a"/>
    <w:link w:val="37"/>
    <w:uiPriority w:val="99"/>
    <w:rsid w:val="00E81E22"/>
    <w:pPr>
      <w:widowControl w:val="0"/>
      <w:shd w:val="clear" w:color="auto" w:fill="FFFFFF"/>
      <w:spacing w:after="300" w:line="0" w:lineRule="atLeast"/>
    </w:pPr>
    <w:rPr>
      <w:rFonts w:asciiTheme="minorHAnsi" w:eastAsiaTheme="minorHAnsi" w:hAnsiTheme="minorHAnsi" w:cs="Calibri"/>
      <w:b/>
      <w:bCs/>
      <w:sz w:val="21"/>
      <w:szCs w:val="21"/>
    </w:rPr>
  </w:style>
  <w:style w:type="character" w:customStyle="1" w:styleId="38">
    <w:name w:val="Основной текст (38)_"/>
    <w:link w:val="380"/>
    <w:uiPriority w:val="99"/>
    <w:locked/>
    <w:rsid w:val="00E81E22"/>
    <w:rPr>
      <w:rFonts w:ascii="Arial Narrow" w:eastAsia="Arial Narrow" w:hAnsi="Arial Narrow" w:cs="Arial Narrow"/>
      <w:sz w:val="26"/>
      <w:szCs w:val="26"/>
      <w:shd w:val="clear" w:color="auto" w:fill="FFFFFF"/>
    </w:rPr>
  </w:style>
  <w:style w:type="paragraph" w:customStyle="1" w:styleId="380">
    <w:name w:val="Основной текст (38)"/>
    <w:basedOn w:val="a"/>
    <w:link w:val="38"/>
    <w:uiPriority w:val="99"/>
    <w:rsid w:val="00E81E22"/>
    <w:pPr>
      <w:widowControl w:val="0"/>
      <w:shd w:val="clear" w:color="auto" w:fill="FFFFFF"/>
      <w:spacing w:after="300" w:line="0" w:lineRule="atLeast"/>
      <w:jc w:val="center"/>
    </w:pPr>
    <w:rPr>
      <w:rFonts w:ascii="Arial Narrow" w:eastAsia="Arial Narrow" w:hAnsi="Arial Narrow" w:cs="Arial Narrow"/>
      <w:sz w:val="26"/>
      <w:szCs w:val="26"/>
    </w:rPr>
  </w:style>
  <w:style w:type="character" w:customStyle="1" w:styleId="39">
    <w:name w:val="Основной текст (39)_"/>
    <w:link w:val="390"/>
    <w:uiPriority w:val="99"/>
    <w:locked/>
    <w:rsid w:val="00E81E22"/>
    <w:rPr>
      <w:rFonts w:cs="Calibri"/>
      <w:b/>
      <w:bCs/>
      <w:shd w:val="clear" w:color="auto" w:fill="FFFFFF"/>
    </w:rPr>
  </w:style>
  <w:style w:type="paragraph" w:customStyle="1" w:styleId="390">
    <w:name w:val="Основной текст (39)"/>
    <w:basedOn w:val="a"/>
    <w:link w:val="39"/>
    <w:uiPriority w:val="99"/>
    <w:rsid w:val="00E81E22"/>
    <w:pPr>
      <w:widowControl w:val="0"/>
      <w:shd w:val="clear" w:color="auto" w:fill="FFFFFF"/>
      <w:spacing w:after="360" w:line="0" w:lineRule="atLeast"/>
    </w:pPr>
    <w:rPr>
      <w:rFonts w:asciiTheme="minorHAnsi" w:eastAsiaTheme="minorHAnsi" w:hAnsiTheme="minorHAnsi" w:cs="Calibri"/>
      <w:b/>
      <w:bCs/>
    </w:rPr>
  </w:style>
  <w:style w:type="character" w:customStyle="1" w:styleId="400">
    <w:name w:val="Основной текст (40)_"/>
    <w:link w:val="401"/>
    <w:uiPriority w:val="99"/>
    <w:locked/>
    <w:rsid w:val="00E81E22"/>
    <w:rPr>
      <w:rFonts w:ascii="Times New Roman" w:eastAsia="Times New Roman" w:hAnsi="Times New Roman"/>
      <w:b/>
      <w:bCs/>
      <w:shd w:val="clear" w:color="auto" w:fill="FFFFFF"/>
    </w:rPr>
  </w:style>
  <w:style w:type="paragraph" w:customStyle="1" w:styleId="401">
    <w:name w:val="Основной текст (40)"/>
    <w:basedOn w:val="a"/>
    <w:link w:val="400"/>
    <w:uiPriority w:val="99"/>
    <w:rsid w:val="00E81E22"/>
    <w:pPr>
      <w:widowControl w:val="0"/>
      <w:shd w:val="clear" w:color="auto" w:fill="FFFFFF"/>
      <w:spacing w:line="0" w:lineRule="atLeast"/>
      <w:jc w:val="center"/>
    </w:pPr>
    <w:rPr>
      <w:rFonts w:ascii="Times New Roman" w:eastAsia="Times New Roman" w:hAnsi="Times New Roman" w:cstheme="minorBidi"/>
      <w:b/>
      <w:bCs/>
    </w:rPr>
  </w:style>
  <w:style w:type="character" w:customStyle="1" w:styleId="41">
    <w:name w:val="Основной текст (41)_"/>
    <w:link w:val="410"/>
    <w:uiPriority w:val="99"/>
    <w:locked/>
    <w:rsid w:val="00E81E22"/>
    <w:rPr>
      <w:rFonts w:ascii="Impact" w:eastAsia="Impact" w:hAnsi="Impact" w:cs="Impact"/>
      <w:shd w:val="clear" w:color="auto" w:fill="FFFFFF"/>
    </w:rPr>
  </w:style>
  <w:style w:type="paragraph" w:customStyle="1" w:styleId="410">
    <w:name w:val="Основной текст (41)"/>
    <w:basedOn w:val="a"/>
    <w:link w:val="41"/>
    <w:uiPriority w:val="99"/>
    <w:rsid w:val="00E81E22"/>
    <w:pPr>
      <w:widowControl w:val="0"/>
      <w:shd w:val="clear" w:color="auto" w:fill="FFFFFF"/>
      <w:spacing w:line="0" w:lineRule="atLeast"/>
    </w:pPr>
    <w:rPr>
      <w:rFonts w:ascii="Impact" w:eastAsia="Impact" w:hAnsi="Impact" w:cs="Impact"/>
    </w:rPr>
  </w:style>
  <w:style w:type="character" w:customStyle="1" w:styleId="42">
    <w:name w:val="Основной текст (42)_"/>
    <w:link w:val="420"/>
    <w:uiPriority w:val="99"/>
    <w:locked/>
    <w:rsid w:val="00E81E22"/>
    <w:rPr>
      <w:rFonts w:ascii="Times New Roman" w:eastAsia="Times New Roman" w:hAnsi="Times New Roman"/>
      <w:shd w:val="clear" w:color="auto" w:fill="FFFFFF"/>
    </w:rPr>
  </w:style>
  <w:style w:type="paragraph" w:customStyle="1" w:styleId="420">
    <w:name w:val="Основной текст (42)"/>
    <w:basedOn w:val="a"/>
    <w:link w:val="42"/>
    <w:uiPriority w:val="99"/>
    <w:rsid w:val="00E81E22"/>
    <w:pPr>
      <w:widowControl w:val="0"/>
      <w:shd w:val="clear" w:color="auto" w:fill="FFFFFF"/>
      <w:spacing w:line="0" w:lineRule="atLeast"/>
    </w:pPr>
    <w:rPr>
      <w:rFonts w:ascii="Times New Roman" w:eastAsia="Times New Roman" w:hAnsi="Times New Roman" w:cstheme="minorBidi"/>
    </w:rPr>
  </w:style>
  <w:style w:type="character" w:customStyle="1" w:styleId="43">
    <w:name w:val="Основной текст (43)_"/>
    <w:link w:val="430"/>
    <w:uiPriority w:val="99"/>
    <w:locked/>
    <w:rsid w:val="00E81E22"/>
    <w:rPr>
      <w:rFonts w:ascii="Times New Roman" w:eastAsia="Times New Roman" w:hAnsi="Times New Roman"/>
      <w:shd w:val="clear" w:color="auto" w:fill="FFFFFF"/>
    </w:rPr>
  </w:style>
  <w:style w:type="paragraph" w:customStyle="1" w:styleId="430">
    <w:name w:val="Основной текст (43)"/>
    <w:basedOn w:val="a"/>
    <w:link w:val="43"/>
    <w:uiPriority w:val="99"/>
    <w:rsid w:val="00E81E22"/>
    <w:pPr>
      <w:widowControl w:val="0"/>
      <w:shd w:val="clear" w:color="auto" w:fill="FFFFFF"/>
      <w:spacing w:line="0" w:lineRule="atLeast"/>
    </w:pPr>
    <w:rPr>
      <w:rFonts w:ascii="Times New Roman" w:eastAsia="Times New Roman" w:hAnsi="Times New Roman" w:cstheme="minorBidi"/>
    </w:rPr>
  </w:style>
  <w:style w:type="character" w:customStyle="1" w:styleId="44">
    <w:name w:val="Основной текст (44)_"/>
    <w:link w:val="440"/>
    <w:uiPriority w:val="99"/>
    <w:locked/>
    <w:rsid w:val="00E81E22"/>
    <w:rPr>
      <w:rFonts w:ascii="Garamond" w:eastAsia="Garamond" w:hAnsi="Garamond" w:cs="Garamond"/>
      <w:sz w:val="24"/>
      <w:szCs w:val="24"/>
      <w:shd w:val="clear" w:color="auto" w:fill="FFFFFF"/>
    </w:rPr>
  </w:style>
  <w:style w:type="paragraph" w:customStyle="1" w:styleId="440">
    <w:name w:val="Основной текст (44)"/>
    <w:basedOn w:val="a"/>
    <w:link w:val="44"/>
    <w:uiPriority w:val="99"/>
    <w:rsid w:val="00E81E22"/>
    <w:pPr>
      <w:widowControl w:val="0"/>
      <w:shd w:val="clear" w:color="auto" w:fill="FFFFFF"/>
      <w:spacing w:line="0" w:lineRule="atLeast"/>
    </w:pPr>
    <w:rPr>
      <w:rFonts w:ascii="Garamond" w:eastAsia="Garamond" w:hAnsi="Garamond" w:cs="Garamond"/>
      <w:sz w:val="24"/>
      <w:szCs w:val="24"/>
    </w:rPr>
  </w:style>
  <w:style w:type="character" w:customStyle="1" w:styleId="45">
    <w:name w:val="Основной текст (45)_"/>
    <w:link w:val="450"/>
    <w:uiPriority w:val="99"/>
    <w:locked/>
    <w:rsid w:val="00E81E22"/>
    <w:rPr>
      <w:rFonts w:ascii="Impact" w:eastAsia="Impact" w:hAnsi="Impact" w:cs="Impact"/>
      <w:spacing w:val="20"/>
      <w:shd w:val="clear" w:color="auto" w:fill="FFFFFF"/>
    </w:rPr>
  </w:style>
  <w:style w:type="paragraph" w:customStyle="1" w:styleId="450">
    <w:name w:val="Основной текст (45)"/>
    <w:basedOn w:val="a"/>
    <w:link w:val="45"/>
    <w:uiPriority w:val="99"/>
    <w:rsid w:val="00E81E22"/>
    <w:pPr>
      <w:widowControl w:val="0"/>
      <w:shd w:val="clear" w:color="auto" w:fill="FFFFFF"/>
      <w:spacing w:line="0" w:lineRule="atLeast"/>
    </w:pPr>
    <w:rPr>
      <w:rFonts w:ascii="Impact" w:eastAsia="Impact" w:hAnsi="Impact" w:cs="Impact"/>
      <w:spacing w:val="20"/>
    </w:rPr>
  </w:style>
  <w:style w:type="character" w:customStyle="1" w:styleId="4Exact">
    <w:name w:val="Подпись к картинке (4) Exact"/>
    <w:link w:val="46"/>
    <w:uiPriority w:val="99"/>
    <w:locked/>
    <w:rsid w:val="00E81E22"/>
    <w:rPr>
      <w:rFonts w:ascii="Times New Roman" w:eastAsia="Times New Roman" w:hAnsi="Times New Roman"/>
      <w:b/>
      <w:bCs/>
      <w:i/>
      <w:iCs/>
      <w:sz w:val="13"/>
      <w:szCs w:val="13"/>
      <w:shd w:val="clear" w:color="auto" w:fill="FFFFFF"/>
    </w:rPr>
  </w:style>
  <w:style w:type="paragraph" w:customStyle="1" w:styleId="46">
    <w:name w:val="Подпись к картинке (4)"/>
    <w:basedOn w:val="a"/>
    <w:link w:val="4Exact"/>
    <w:uiPriority w:val="99"/>
    <w:rsid w:val="00E81E22"/>
    <w:pPr>
      <w:widowControl w:val="0"/>
      <w:shd w:val="clear" w:color="auto" w:fill="FFFFFF"/>
      <w:spacing w:after="0" w:line="0" w:lineRule="atLeast"/>
      <w:jc w:val="both"/>
    </w:pPr>
    <w:rPr>
      <w:rFonts w:ascii="Times New Roman" w:eastAsia="Times New Roman" w:hAnsi="Times New Roman" w:cstheme="minorBidi"/>
      <w:b/>
      <w:bCs/>
      <w:i/>
      <w:iCs/>
      <w:sz w:val="13"/>
      <w:szCs w:val="13"/>
    </w:rPr>
  </w:style>
  <w:style w:type="character" w:customStyle="1" w:styleId="232">
    <w:name w:val="Заголовок №2 (3)_"/>
    <w:link w:val="233"/>
    <w:uiPriority w:val="99"/>
    <w:locked/>
    <w:rsid w:val="00E81E22"/>
    <w:rPr>
      <w:rFonts w:ascii="Times New Roman" w:eastAsia="Times New Roman" w:hAnsi="Times New Roman"/>
      <w:b/>
      <w:bCs/>
      <w:sz w:val="28"/>
      <w:szCs w:val="28"/>
      <w:shd w:val="clear" w:color="auto" w:fill="FFFFFF"/>
    </w:rPr>
  </w:style>
  <w:style w:type="paragraph" w:customStyle="1" w:styleId="233">
    <w:name w:val="Заголовок №2 (3)"/>
    <w:basedOn w:val="a"/>
    <w:link w:val="232"/>
    <w:uiPriority w:val="99"/>
    <w:rsid w:val="00E81E22"/>
    <w:pPr>
      <w:widowControl w:val="0"/>
      <w:shd w:val="clear" w:color="auto" w:fill="FFFFFF"/>
      <w:spacing w:before="480" w:after="300" w:line="0" w:lineRule="atLeast"/>
      <w:outlineLvl w:val="1"/>
    </w:pPr>
    <w:rPr>
      <w:rFonts w:ascii="Times New Roman" w:eastAsia="Times New Roman" w:hAnsi="Times New Roman" w:cstheme="minorBidi"/>
      <w:b/>
      <w:bCs/>
      <w:sz w:val="28"/>
      <w:szCs w:val="28"/>
    </w:rPr>
  </w:style>
  <w:style w:type="character" w:customStyle="1" w:styleId="460">
    <w:name w:val="Основной текст (46)_"/>
    <w:link w:val="461"/>
    <w:uiPriority w:val="99"/>
    <w:locked/>
    <w:rsid w:val="00E81E22"/>
    <w:rPr>
      <w:rFonts w:ascii="Times New Roman" w:eastAsia="Times New Roman" w:hAnsi="Times New Roman"/>
      <w:spacing w:val="-10"/>
      <w:sz w:val="14"/>
      <w:szCs w:val="14"/>
      <w:shd w:val="clear" w:color="auto" w:fill="FFFFFF"/>
    </w:rPr>
  </w:style>
  <w:style w:type="paragraph" w:customStyle="1" w:styleId="461">
    <w:name w:val="Основной текст (46)"/>
    <w:basedOn w:val="a"/>
    <w:link w:val="460"/>
    <w:uiPriority w:val="99"/>
    <w:rsid w:val="00E81E22"/>
    <w:pPr>
      <w:widowControl w:val="0"/>
      <w:shd w:val="clear" w:color="auto" w:fill="FFFFFF"/>
      <w:spacing w:before="300" w:after="60" w:line="0" w:lineRule="atLeast"/>
      <w:jc w:val="both"/>
    </w:pPr>
    <w:rPr>
      <w:rFonts w:ascii="Times New Roman" w:eastAsia="Times New Roman" w:hAnsi="Times New Roman" w:cstheme="minorBidi"/>
      <w:spacing w:val="-10"/>
      <w:sz w:val="14"/>
      <w:szCs w:val="14"/>
    </w:rPr>
  </w:style>
  <w:style w:type="character" w:customStyle="1" w:styleId="47">
    <w:name w:val="Основной текст (47)_"/>
    <w:link w:val="470"/>
    <w:uiPriority w:val="99"/>
    <w:locked/>
    <w:rsid w:val="00E81E22"/>
    <w:rPr>
      <w:rFonts w:ascii="Franklin Gothic Heavy" w:eastAsia="Franklin Gothic Heavy" w:hAnsi="Franklin Gothic Heavy" w:cs="Franklin Gothic Heavy"/>
      <w:shd w:val="clear" w:color="auto" w:fill="FFFFFF"/>
    </w:rPr>
  </w:style>
  <w:style w:type="paragraph" w:customStyle="1" w:styleId="470">
    <w:name w:val="Основной текст (47)"/>
    <w:basedOn w:val="a"/>
    <w:link w:val="47"/>
    <w:uiPriority w:val="99"/>
    <w:rsid w:val="00E81E22"/>
    <w:pPr>
      <w:widowControl w:val="0"/>
      <w:shd w:val="clear" w:color="auto" w:fill="FFFFFF"/>
      <w:spacing w:before="60" w:after="0" w:line="0" w:lineRule="atLeast"/>
      <w:jc w:val="both"/>
    </w:pPr>
    <w:rPr>
      <w:rFonts w:ascii="Franklin Gothic Heavy" w:eastAsia="Franklin Gothic Heavy" w:hAnsi="Franklin Gothic Heavy" w:cs="Franklin Gothic Heavy"/>
    </w:rPr>
  </w:style>
  <w:style w:type="character" w:customStyle="1" w:styleId="48">
    <w:name w:val="Основной текст (48)_"/>
    <w:link w:val="480"/>
    <w:uiPriority w:val="99"/>
    <w:locked/>
    <w:rsid w:val="00E81E22"/>
    <w:rPr>
      <w:rFonts w:ascii="Times New Roman" w:eastAsia="Times New Roman" w:hAnsi="Times New Roman"/>
      <w:sz w:val="21"/>
      <w:szCs w:val="21"/>
      <w:shd w:val="clear" w:color="auto" w:fill="FFFFFF"/>
    </w:rPr>
  </w:style>
  <w:style w:type="paragraph" w:customStyle="1" w:styleId="480">
    <w:name w:val="Основной текст (48)"/>
    <w:basedOn w:val="a"/>
    <w:link w:val="48"/>
    <w:uiPriority w:val="99"/>
    <w:rsid w:val="00E81E22"/>
    <w:pPr>
      <w:widowControl w:val="0"/>
      <w:shd w:val="clear" w:color="auto" w:fill="FFFFFF"/>
      <w:spacing w:after="0" w:line="192" w:lineRule="exact"/>
      <w:jc w:val="both"/>
    </w:pPr>
    <w:rPr>
      <w:rFonts w:ascii="Times New Roman" w:eastAsia="Times New Roman" w:hAnsi="Times New Roman" w:cstheme="minorBidi"/>
      <w:sz w:val="21"/>
      <w:szCs w:val="21"/>
    </w:rPr>
  </w:style>
  <w:style w:type="character" w:customStyle="1" w:styleId="242">
    <w:name w:val="Заголовок №2 (4)_"/>
    <w:link w:val="243"/>
    <w:uiPriority w:val="99"/>
    <w:locked/>
    <w:rsid w:val="00E81E22"/>
    <w:rPr>
      <w:rFonts w:ascii="Times New Roman" w:eastAsia="Times New Roman" w:hAnsi="Times New Roman"/>
      <w:b/>
      <w:bCs/>
      <w:sz w:val="26"/>
      <w:szCs w:val="26"/>
      <w:shd w:val="clear" w:color="auto" w:fill="FFFFFF"/>
    </w:rPr>
  </w:style>
  <w:style w:type="paragraph" w:customStyle="1" w:styleId="243">
    <w:name w:val="Заголовок №2 (4)"/>
    <w:basedOn w:val="a"/>
    <w:link w:val="242"/>
    <w:uiPriority w:val="99"/>
    <w:rsid w:val="00E81E22"/>
    <w:pPr>
      <w:widowControl w:val="0"/>
      <w:shd w:val="clear" w:color="auto" w:fill="FFFFFF"/>
      <w:spacing w:after="180" w:line="0" w:lineRule="atLeast"/>
      <w:jc w:val="center"/>
      <w:outlineLvl w:val="1"/>
    </w:pPr>
    <w:rPr>
      <w:rFonts w:ascii="Times New Roman" w:eastAsia="Times New Roman" w:hAnsi="Times New Roman" w:cstheme="minorBidi"/>
      <w:b/>
      <w:bCs/>
      <w:sz w:val="26"/>
      <w:szCs w:val="26"/>
    </w:rPr>
  </w:style>
  <w:style w:type="character" w:customStyle="1" w:styleId="251">
    <w:name w:val="Заголовок №2 (5)_"/>
    <w:link w:val="252"/>
    <w:uiPriority w:val="99"/>
    <w:locked/>
    <w:rsid w:val="00E81E22"/>
    <w:rPr>
      <w:rFonts w:ascii="Times New Roman" w:eastAsia="Times New Roman" w:hAnsi="Times New Roman"/>
      <w:b/>
      <w:bCs/>
      <w:sz w:val="28"/>
      <w:szCs w:val="28"/>
      <w:shd w:val="clear" w:color="auto" w:fill="FFFFFF"/>
    </w:rPr>
  </w:style>
  <w:style w:type="paragraph" w:customStyle="1" w:styleId="252">
    <w:name w:val="Заголовок №2 (5)"/>
    <w:basedOn w:val="a"/>
    <w:link w:val="251"/>
    <w:uiPriority w:val="99"/>
    <w:rsid w:val="00E81E22"/>
    <w:pPr>
      <w:widowControl w:val="0"/>
      <w:shd w:val="clear" w:color="auto" w:fill="FFFFFF"/>
      <w:spacing w:after="180" w:line="0" w:lineRule="atLeast"/>
      <w:outlineLvl w:val="1"/>
    </w:pPr>
    <w:rPr>
      <w:rFonts w:ascii="Times New Roman" w:eastAsia="Times New Roman" w:hAnsi="Times New Roman" w:cstheme="minorBidi"/>
      <w:b/>
      <w:bCs/>
      <w:sz w:val="28"/>
      <w:szCs w:val="28"/>
    </w:rPr>
  </w:style>
  <w:style w:type="character" w:customStyle="1" w:styleId="261">
    <w:name w:val="Заголовок №2 (6)_"/>
    <w:link w:val="262"/>
    <w:uiPriority w:val="99"/>
    <w:locked/>
    <w:rsid w:val="00E81E22"/>
    <w:rPr>
      <w:rFonts w:ascii="Times New Roman" w:eastAsia="Times New Roman" w:hAnsi="Times New Roman"/>
      <w:sz w:val="26"/>
      <w:szCs w:val="26"/>
      <w:shd w:val="clear" w:color="auto" w:fill="FFFFFF"/>
    </w:rPr>
  </w:style>
  <w:style w:type="paragraph" w:customStyle="1" w:styleId="262">
    <w:name w:val="Заголовок №2 (6)"/>
    <w:basedOn w:val="a"/>
    <w:link w:val="261"/>
    <w:uiPriority w:val="99"/>
    <w:rsid w:val="00E81E22"/>
    <w:pPr>
      <w:widowControl w:val="0"/>
      <w:shd w:val="clear" w:color="auto" w:fill="FFFFFF"/>
      <w:spacing w:after="180" w:line="0" w:lineRule="atLeast"/>
      <w:outlineLvl w:val="1"/>
    </w:pPr>
    <w:rPr>
      <w:rFonts w:ascii="Times New Roman" w:eastAsia="Times New Roman" w:hAnsi="Times New Roman" w:cstheme="minorBidi"/>
      <w:sz w:val="26"/>
      <w:szCs w:val="26"/>
    </w:rPr>
  </w:style>
  <w:style w:type="character" w:customStyle="1" w:styleId="271">
    <w:name w:val="Заголовок №2 (7)_"/>
    <w:link w:val="272"/>
    <w:uiPriority w:val="99"/>
    <w:locked/>
    <w:rsid w:val="00E81E22"/>
    <w:rPr>
      <w:rFonts w:ascii="Times New Roman" w:eastAsia="Times New Roman" w:hAnsi="Times New Roman"/>
      <w:sz w:val="28"/>
      <w:szCs w:val="28"/>
      <w:shd w:val="clear" w:color="auto" w:fill="FFFFFF"/>
    </w:rPr>
  </w:style>
  <w:style w:type="paragraph" w:customStyle="1" w:styleId="272">
    <w:name w:val="Заголовок №2 (7)"/>
    <w:basedOn w:val="a"/>
    <w:link w:val="271"/>
    <w:uiPriority w:val="99"/>
    <w:rsid w:val="00E81E22"/>
    <w:pPr>
      <w:widowControl w:val="0"/>
      <w:shd w:val="clear" w:color="auto" w:fill="FFFFFF"/>
      <w:spacing w:after="180" w:line="0" w:lineRule="atLeast"/>
      <w:outlineLvl w:val="1"/>
    </w:pPr>
    <w:rPr>
      <w:rFonts w:ascii="Times New Roman" w:eastAsia="Times New Roman" w:hAnsi="Times New Roman" w:cstheme="minorBidi"/>
      <w:sz w:val="28"/>
      <w:szCs w:val="28"/>
    </w:rPr>
  </w:style>
  <w:style w:type="character" w:customStyle="1" w:styleId="2a">
    <w:name w:val="Номер заголовка №2_"/>
    <w:link w:val="2b"/>
    <w:uiPriority w:val="99"/>
    <w:locked/>
    <w:rsid w:val="00E81E22"/>
    <w:rPr>
      <w:rFonts w:ascii="Times New Roman" w:eastAsia="Times New Roman" w:hAnsi="Times New Roman"/>
      <w:sz w:val="28"/>
      <w:szCs w:val="28"/>
      <w:shd w:val="clear" w:color="auto" w:fill="FFFFFF"/>
    </w:rPr>
  </w:style>
  <w:style w:type="paragraph" w:customStyle="1" w:styleId="2b">
    <w:name w:val="Номер заголовка №2"/>
    <w:basedOn w:val="a"/>
    <w:link w:val="2a"/>
    <w:uiPriority w:val="99"/>
    <w:rsid w:val="00E81E22"/>
    <w:pPr>
      <w:widowControl w:val="0"/>
      <w:shd w:val="clear" w:color="auto" w:fill="FFFFFF"/>
      <w:spacing w:after="180" w:line="0" w:lineRule="atLeast"/>
      <w:outlineLvl w:val="1"/>
    </w:pPr>
    <w:rPr>
      <w:rFonts w:ascii="Times New Roman" w:eastAsia="Times New Roman" w:hAnsi="Times New Roman" w:cstheme="minorBidi"/>
      <w:sz w:val="28"/>
      <w:szCs w:val="28"/>
    </w:rPr>
  </w:style>
  <w:style w:type="character" w:customStyle="1" w:styleId="49">
    <w:name w:val="Основной текст (49)_"/>
    <w:link w:val="490"/>
    <w:uiPriority w:val="99"/>
    <w:locked/>
    <w:rsid w:val="00E81E22"/>
    <w:rPr>
      <w:rFonts w:ascii="Impact" w:eastAsia="Impact" w:hAnsi="Impact" w:cs="Impact"/>
      <w:sz w:val="18"/>
      <w:szCs w:val="18"/>
      <w:shd w:val="clear" w:color="auto" w:fill="FFFFFF"/>
    </w:rPr>
  </w:style>
  <w:style w:type="paragraph" w:customStyle="1" w:styleId="490">
    <w:name w:val="Основной текст (49)"/>
    <w:basedOn w:val="a"/>
    <w:link w:val="49"/>
    <w:uiPriority w:val="99"/>
    <w:rsid w:val="00E81E22"/>
    <w:pPr>
      <w:widowControl w:val="0"/>
      <w:shd w:val="clear" w:color="auto" w:fill="FFFFFF"/>
      <w:spacing w:after="780" w:line="0" w:lineRule="atLeast"/>
    </w:pPr>
    <w:rPr>
      <w:rFonts w:ascii="Impact" w:eastAsia="Impact" w:hAnsi="Impact" w:cs="Impact"/>
      <w:sz w:val="18"/>
      <w:szCs w:val="18"/>
    </w:rPr>
  </w:style>
  <w:style w:type="character" w:customStyle="1" w:styleId="500">
    <w:name w:val="Основной текст (50)_"/>
    <w:link w:val="501"/>
    <w:uiPriority w:val="99"/>
    <w:locked/>
    <w:rsid w:val="00E81E22"/>
    <w:rPr>
      <w:rFonts w:ascii="Trebuchet MS" w:eastAsia="Trebuchet MS" w:hAnsi="Trebuchet MS" w:cs="Trebuchet MS"/>
      <w:b/>
      <w:bCs/>
      <w:shd w:val="clear" w:color="auto" w:fill="FFFFFF"/>
    </w:rPr>
  </w:style>
  <w:style w:type="paragraph" w:customStyle="1" w:styleId="501">
    <w:name w:val="Основной текст (50)"/>
    <w:basedOn w:val="a"/>
    <w:link w:val="500"/>
    <w:uiPriority w:val="99"/>
    <w:rsid w:val="00E81E22"/>
    <w:pPr>
      <w:widowControl w:val="0"/>
      <w:shd w:val="clear" w:color="auto" w:fill="FFFFFF"/>
      <w:spacing w:after="780" w:line="0" w:lineRule="atLeast"/>
    </w:pPr>
    <w:rPr>
      <w:rFonts w:ascii="Trebuchet MS" w:eastAsia="Trebuchet MS" w:hAnsi="Trebuchet MS" w:cs="Trebuchet MS"/>
      <w:b/>
      <w:bCs/>
    </w:rPr>
  </w:style>
  <w:style w:type="character" w:customStyle="1" w:styleId="510">
    <w:name w:val="Основной текст (51)_"/>
    <w:link w:val="511"/>
    <w:uiPriority w:val="99"/>
    <w:locked/>
    <w:rsid w:val="00E81E22"/>
    <w:rPr>
      <w:rFonts w:ascii="Times New Roman" w:eastAsia="Times New Roman" w:hAnsi="Times New Roman"/>
      <w:sz w:val="28"/>
      <w:szCs w:val="28"/>
      <w:shd w:val="clear" w:color="auto" w:fill="FFFFFF"/>
    </w:rPr>
  </w:style>
  <w:style w:type="paragraph" w:customStyle="1" w:styleId="511">
    <w:name w:val="Основной текст (51)"/>
    <w:basedOn w:val="a"/>
    <w:link w:val="510"/>
    <w:uiPriority w:val="99"/>
    <w:rsid w:val="00E81E22"/>
    <w:pPr>
      <w:widowControl w:val="0"/>
      <w:shd w:val="clear" w:color="auto" w:fill="FFFFFF"/>
      <w:spacing w:after="0" w:line="317" w:lineRule="exact"/>
      <w:ind w:hanging="80"/>
      <w:jc w:val="both"/>
    </w:pPr>
    <w:rPr>
      <w:rFonts w:ascii="Times New Roman" w:eastAsia="Times New Roman" w:hAnsi="Times New Roman" w:cstheme="minorBidi"/>
      <w:sz w:val="28"/>
      <w:szCs w:val="28"/>
    </w:rPr>
  </w:style>
  <w:style w:type="character" w:customStyle="1" w:styleId="520">
    <w:name w:val="Основной текст (52)_"/>
    <w:link w:val="521"/>
    <w:uiPriority w:val="99"/>
    <w:locked/>
    <w:rsid w:val="00E81E22"/>
    <w:rPr>
      <w:rFonts w:ascii="Times New Roman" w:eastAsia="Times New Roman" w:hAnsi="Times New Roman"/>
      <w:b/>
      <w:bCs/>
      <w:shd w:val="clear" w:color="auto" w:fill="FFFFFF"/>
    </w:rPr>
  </w:style>
  <w:style w:type="paragraph" w:customStyle="1" w:styleId="521">
    <w:name w:val="Основной текст (52)"/>
    <w:basedOn w:val="a"/>
    <w:link w:val="520"/>
    <w:uiPriority w:val="99"/>
    <w:rsid w:val="00E81E22"/>
    <w:pPr>
      <w:widowControl w:val="0"/>
      <w:shd w:val="clear" w:color="auto" w:fill="FFFFFF"/>
      <w:spacing w:after="840" w:line="0" w:lineRule="atLeast"/>
    </w:pPr>
    <w:rPr>
      <w:rFonts w:ascii="Times New Roman" w:eastAsia="Times New Roman" w:hAnsi="Times New Roman" w:cstheme="minorBidi"/>
      <w:b/>
      <w:bCs/>
    </w:rPr>
  </w:style>
  <w:style w:type="character" w:customStyle="1" w:styleId="53">
    <w:name w:val="Основной текст (53)_"/>
    <w:link w:val="530"/>
    <w:uiPriority w:val="99"/>
    <w:locked/>
    <w:rsid w:val="00E81E22"/>
    <w:rPr>
      <w:rFonts w:ascii="Trebuchet MS" w:eastAsia="Trebuchet MS" w:hAnsi="Trebuchet MS" w:cs="Trebuchet MS"/>
      <w:b/>
      <w:bCs/>
      <w:sz w:val="19"/>
      <w:szCs w:val="19"/>
      <w:shd w:val="clear" w:color="auto" w:fill="FFFFFF"/>
    </w:rPr>
  </w:style>
  <w:style w:type="paragraph" w:customStyle="1" w:styleId="530">
    <w:name w:val="Основной текст (53)"/>
    <w:basedOn w:val="a"/>
    <w:link w:val="53"/>
    <w:uiPriority w:val="99"/>
    <w:rsid w:val="00E81E22"/>
    <w:pPr>
      <w:widowControl w:val="0"/>
      <w:shd w:val="clear" w:color="auto" w:fill="FFFFFF"/>
      <w:spacing w:after="780" w:line="0" w:lineRule="atLeast"/>
    </w:pPr>
    <w:rPr>
      <w:rFonts w:ascii="Trebuchet MS" w:eastAsia="Trebuchet MS" w:hAnsi="Trebuchet MS" w:cs="Trebuchet MS"/>
      <w:b/>
      <w:bCs/>
      <w:sz w:val="19"/>
      <w:szCs w:val="19"/>
    </w:rPr>
  </w:style>
  <w:style w:type="character" w:customStyle="1" w:styleId="54">
    <w:name w:val="Основной текст (54)_"/>
    <w:link w:val="540"/>
    <w:uiPriority w:val="99"/>
    <w:locked/>
    <w:rsid w:val="00E81E22"/>
    <w:rPr>
      <w:rFonts w:ascii="Times New Roman" w:eastAsia="Times New Roman" w:hAnsi="Times New Roman"/>
      <w:b/>
      <w:bCs/>
      <w:shd w:val="clear" w:color="auto" w:fill="FFFFFF"/>
    </w:rPr>
  </w:style>
  <w:style w:type="paragraph" w:customStyle="1" w:styleId="540">
    <w:name w:val="Основной текст (54)"/>
    <w:basedOn w:val="a"/>
    <w:link w:val="54"/>
    <w:uiPriority w:val="99"/>
    <w:rsid w:val="00E81E22"/>
    <w:pPr>
      <w:widowControl w:val="0"/>
      <w:shd w:val="clear" w:color="auto" w:fill="FFFFFF"/>
      <w:spacing w:after="840" w:line="0" w:lineRule="atLeast"/>
    </w:pPr>
    <w:rPr>
      <w:rFonts w:ascii="Times New Roman" w:eastAsia="Times New Roman" w:hAnsi="Times New Roman" w:cstheme="minorBidi"/>
      <w:b/>
      <w:bCs/>
    </w:rPr>
  </w:style>
  <w:style w:type="character" w:customStyle="1" w:styleId="55">
    <w:name w:val="Основной текст (55)_"/>
    <w:link w:val="550"/>
    <w:uiPriority w:val="99"/>
    <w:locked/>
    <w:rsid w:val="00E81E22"/>
    <w:rPr>
      <w:rFonts w:ascii="Times New Roman" w:eastAsia="Times New Roman" w:hAnsi="Times New Roman"/>
      <w:sz w:val="28"/>
      <w:szCs w:val="28"/>
      <w:shd w:val="clear" w:color="auto" w:fill="FFFFFF"/>
    </w:rPr>
  </w:style>
  <w:style w:type="paragraph" w:customStyle="1" w:styleId="550">
    <w:name w:val="Основной текст (55)"/>
    <w:basedOn w:val="a"/>
    <w:link w:val="55"/>
    <w:uiPriority w:val="99"/>
    <w:rsid w:val="00E81E22"/>
    <w:pPr>
      <w:widowControl w:val="0"/>
      <w:shd w:val="clear" w:color="auto" w:fill="FFFFFF"/>
      <w:spacing w:after="0" w:line="326" w:lineRule="exact"/>
      <w:jc w:val="both"/>
    </w:pPr>
    <w:rPr>
      <w:rFonts w:ascii="Times New Roman" w:eastAsia="Times New Roman" w:hAnsi="Times New Roman" w:cstheme="minorBidi"/>
      <w:sz w:val="28"/>
      <w:szCs w:val="28"/>
    </w:rPr>
  </w:style>
  <w:style w:type="character" w:customStyle="1" w:styleId="56">
    <w:name w:val="Основной текст (56)_"/>
    <w:link w:val="560"/>
    <w:uiPriority w:val="99"/>
    <w:locked/>
    <w:rsid w:val="00E81E22"/>
    <w:rPr>
      <w:rFonts w:ascii="Times New Roman" w:eastAsia="Times New Roman" w:hAnsi="Times New Roman"/>
      <w:b/>
      <w:bCs/>
      <w:sz w:val="21"/>
      <w:szCs w:val="21"/>
      <w:shd w:val="clear" w:color="auto" w:fill="FFFFFF"/>
    </w:rPr>
  </w:style>
  <w:style w:type="paragraph" w:customStyle="1" w:styleId="560">
    <w:name w:val="Основной текст (56)"/>
    <w:basedOn w:val="a"/>
    <w:link w:val="56"/>
    <w:uiPriority w:val="99"/>
    <w:rsid w:val="00E81E22"/>
    <w:pPr>
      <w:widowControl w:val="0"/>
      <w:shd w:val="clear" w:color="auto" w:fill="FFFFFF"/>
      <w:spacing w:after="780" w:line="0" w:lineRule="atLeast"/>
    </w:pPr>
    <w:rPr>
      <w:rFonts w:ascii="Times New Roman" w:eastAsia="Times New Roman" w:hAnsi="Times New Roman" w:cstheme="minorBidi"/>
      <w:b/>
      <w:bCs/>
      <w:sz w:val="21"/>
      <w:szCs w:val="21"/>
    </w:rPr>
  </w:style>
  <w:style w:type="character" w:customStyle="1" w:styleId="57">
    <w:name w:val="Основной текст (57)_"/>
    <w:link w:val="570"/>
    <w:uiPriority w:val="99"/>
    <w:locked/>
    <w:rsid w:val="00E81E22"/>
    <w:rPr>
      <w:rFonts w:ascii="Times New Roman" w:eastAsia="Times New Roman" w:hAnsi="Times New Roman"/>
      <w:b/>
      <w:bCs/>
      <w:shd w:val="clear" w:color="auto" w:fill="FFFFFF"/>
    </w:rPr>
  </w:style>
  <w:style w:type="paragraph" w:customStyle="1" w:styleId="570">
    <w:name w:val="Основной текст (57)"/>
    <w:basedOn w:val="a"/>
    <w:link w:val="57"/>
    <w:uiPriority w:val="99"/>
    <w:rsid w:val="00E81E22"/>
    <w:pPr>
      <w:widowControl w:val="0"/>
      <w:shd w:val="clear" w:color="auto" w:fill="FFFFFF"/>
      <w:spacing w:after="1140" w:line="0" w:lineRule="atLeast"/>
    </w:pPr>
    <w:rPr>
      <w:rFonts w:ascii="Times New Roman" w:eastAsia="Times New Roman" w:hAnsi="Times New Roman" w:cstheme="minorBidi"/>
      <w:b/>
      <w:bCs/>
    </w:rPr>
  </w:style>
  <w:style w:type="character" w:customStyle="1" w:styleId="58">
    <w:name w:val="Основной текст (58)_"/>
    <w:link w:val="580"/>
    <w:uiPriority w:val="99"/>
    <w:locked/>
    <w:rsid w:val="00E81E22"/>
    <w:rPr>
      <w:rFonts w:ascii="Times New Roman" w:eastAsia="Times New Roman" w:hAnsi="Times New Roman"/>
      <w:b/>
      <w:bCs/>
      <w:sz w:val="21"/>
      <w:szCs w:val="21"/>
      <w:shd w:val="clear" w:color="auto" w:fill="FFFFFF"/>
    </w:rPr>
  </w:style>
  <w:style w:type="paragraph" w:customStyle="1" w:styleId="580">
    <w:name w:val="Основной текст (58)"/>
    <w:basedOn w:val="a"/>
    <w:link w:val="58"/>
    <w:uiPriority w:val="99"/>
    <w:rsid w:val="00E81E22"/>
    <w:pPr>
      <w:widowControl w:val="0"/>
      <w:shd w:val="clear" w:color="auto" w:fill="FFFFFF"/>
      <w:spacing w:after="780" w:line="0" w:lineRule="atLeast"/>
    </w:pPr>
    <w:rPr>
      <w:rFonts w:ascii="Times New Roman" w:eastAsia="Times New Roman" w:hAnsi="Times New Roman" w:cstheme="minorBidi"/>
      <w:b/>
      <w:bCs/>
      <w:sz w:val="21"/>
      <w:szCs w:val="21"/>
    </w:rPr>
  </w:style>
  <w:style w:type="character" w:customStyle="1" w:styleId="59">
    <w:name w:val="Основной текст (59)_"/>
    <w:link w:val="590"/>
    <w:uiPriority w:val="99"/>
    <w:locked/>
    <w:rsid w:val="00E81E22"/>
    <w:rPr>
      <w:rFonts w:ascii="Times New Roman" w:eastAsia="Times New Roman" w:hAnsi="Times New Roman"/>
      <w:b/>
      <w:bCs/>
      <w:shd w:val="clear" w:color="auto" w:fill="FFFFFF"/>
    </w:rPr>
  </w:style>
  <w:style w:type="paragraph" w:customStyle="1" w:styleId="590">
    <w:name w:val="Основной текст (59)"/>
    <w:basedOn w:val="a"/>
    <w:link w:val="59"/>
    <w:uiPriority w:val="99"/>
    <w:rsid w:val="00E81E22"/>
    <w:pPr>
      <w:widowControl w:val="0"/>
      <w:shd w:val="clear" w:color="auto" w:fill="FFFFFF"/>
      <w:spacing w:after="780" w:line="0" w:lineRule="atLeast"/>
    </w:pPr>
    <w:rPr>
      <w:rFonts w:ascii="Times New Roman" w:eastAsia="Times New Roman" w:hAnsi="Times New Roman" w:cstheme="minorBidi"/>
      <w:b/>
      <w:bCs/>
    </w:rPr>
  </w:style>
  <w:style w:type="character" w:customStyle="1" w:styleId="600">
    <w:name w:val="Основной текст (60)_"/>
    <w:link w:val="601"/>
    <w:uiPriority w:val="99"/>
    <w:locked/>
    <w:rsid w:val="00E81E22"/>
    <w:rPr>
      <w:rFonts w:ascii="Times New Roman" w:eastAsia="Times New Roman" w:hAnsi="Times New Roman"/>
      <w:b/>
      <w:bCs/>
      <w:sz w:val="21"/>
      <w:szCs w:val="21"/>
      <w:shd w:val="clear" w:color="auto" w:fill="FFFFFF"/>
    </w:rPr>
  </w:style>
  <w:style w:type="paragraph" w:customStyle="1" w:styleId="601">
    <w:name w:val="Основной текст (60)"/>
    <w:basedOn w:val="a"/>
    <w:link w:val="600"/>
    <w:uiPriority w:val="99"/>
    <w:rsid w:val="00E81E22"/>
    <w:pPr>
      <w:widowControl w:val="0"/>
      <w:shd w:val="clear" w:color="auto" w:fill="FFFFFF"/>
      <w:spacing w:after="780" w:line="0" w:lineRule="atLeast"/>
    </w:pPr>
    <w:rPr>
      <w:rFonts w:ascii="Times New Roman" w:eastAsia="Times New Roman" w:hAnsi="Times New Roman" w:cstheme="minorBidi"/>
      <w:b/>
      <w:bCs/>
      <w:sz w:val="21"/>
      <w:szCs w:val="21"/>
    </w:rPr>
  </w:style>
  <w:style w:type="character" w:customStyle="1" w:styleId="61">
    <w:name w:val="Основной текст (61)_"/>
    <w:link w:val="610"/>
    <w:uiPriority w:val="99"/>
    <w:locked/>
    <w:rsid w:val="00E81E22"/>
    <w:rPr>
      <w:rFonts w:ascii="Trebuchet MS" w:eastAsia="Trebuchet MS" w:hAnsi="Trebuchet MS" w:cs="Trebuchet MS"/>
      <w:b/>
      <w:bCs/>
      <w:sz w:val="19"/>
      <w:szCs w:val="19"/>
      <w:shd w:val="clear" w:color="auto" w:fill="FFFFFF"/>
    </w:rPr>
  </w:style>
  <w:style w:type="paragraph" w:customStyle="1" w:styleId="610">
    <w:name w:val="Основной текст (61)"/>
    <w:basedOn w:val="a"/>
    <w:link w:val="61"/>
    <w:uiPriority w:val="99"/>
    <w:rsid w:val="00E81E22"/>
    <w:pPr>
      <w:widowControl w:val="0"/>
      <w:shd w:val="clear" w:color="auto" w:fill="FFFFFF"/>
      <w:spacing w:after="1140" w:line="0" w:lineRule="atLeast"/>
    </w:pPr>
    <w:rPr>
      <w:rFonts w:ascii="Trebuchet MS" w:eastAsia="Trebuchet MS" w:hAnsi="Trebuchet MS" w:cs="Trebuchet MS"/>
      <w:b/>
      <w:bCs/>
      <w:sz w:val="19"/>
      <w:szCs w:val="19"/>
    </w:rPr>
  </w:style>
  <w:style w:type="character" w:customStyle="1" w:styleId="62">
    <w:name w:val="Основной текст (62)_"/>
    <w:link w:val="620"/>
    <w:uiPriority w:val="99"/>
    <w:locked/>
    <w:rsid w:val="00E81E22"/>
    <w:rPr>
      <w:rFonts w:ascii="Times New Roman" w:eastAsia="Times New Roman" w:hAnsi="Times New Roman"/>
      <w:b/>
      <w:bCs/>
      <w:sz w:val="21"/>
      <w:szCs w:val="21"/>
      <w:shd w:val="clear" w:color="auto" w:fill="FFFFFF"/>
    </w:rPr>
  </w:style>
  <w:style w:type="paragraph" w:customStyle="1" w:styleId="620">
    <w:name w:val="Основной текст (62)"/>
    <w:basedOn w:val="a"/>
    <w:link w:val="62"/>
    <w:uiPriority w:val="99"/>
    <w:rsid w:val="00E81E22"/>
    <w:pPr>
      <w:widowControl w:val="0"/>
      <w:shd w:val="clear" w:color="auto" w:fill="FFFFFF"/>
      <w:spacing w:after="840" w:line="0" w:lineRule="atLeast"/>
    </w:pPr>
    <w:rPr>
      <w:rFonts w:ascii="Times New Roman" w:eastAsia="Times New Roman" w:hAnsi="Times New Roman" w:cstheme="minorBidi"/>
      <w:b/>
      <w:bCs/>
      <w:sz w:val="21"/>
      <w:szCs w:val="21"/>
    </w:rPr>
  </w:style>
  <w:style w:type="character" w:customStyle="1" w:styleId="63">
    <w:name w:val="Основной текст (63)_"/>
    <w:link w:val="630"/>
    <w:uiPriority w:val="99"/>
    <w:locked/>
    <w:rsid w:val="00E81E22"/>
    <w:rPr>
      <w:rFonts w:ascii="Times New Roman" w:eastAsia="Times New Roman" w:hAnsi="Times New Roman"/>
      <w:b/>
      <w:bCs/>
      <w:spacing w:val="10"/>
      <w:sz w:val="21"/>
      <w:szCs w:val="21"/>
      <w:shd w:val="clear" w:color="auto" w:fill="FFFFFF"/>
    </w:rPr>
  </w:style>
  <w:style w:type="paragraph" w:customStyle="1" w:styleId="630">
    <w:name w:val="Основной текст (63)"/>
    <w:basedOn w:val="a"/>
    <w:link w:val="63"/>
    <w:uiPriority w:val="99"/>
    <w:rsid w:val="00E81E22"/>
    <w:pPr>
      <w:widowControl w:val="0"/>
      <w:shd w:val="clear" w:color="auto" w:fill="FFFFFF"/>
      <w:spacing w:after="1140" w:line="0" w:lineRule="atLeast"/>
    </w:pPr>
    <w:rPr>
      <w:rFonts w:ascii="Times New Roman" w:eastAsia="Times New Roman" w:hAnsi="Times New Roman" w:cstheme="minorBidi"/>
      <w:b/>
      <w:bCs/>
      <w:spacing w:val="10"/>
      <w:sz w:val="21"/>
      <w:szCs w:val="21"/>
    </w:rPr>
  </w:style>
  <w:style w:type="character" w:customStyle="1" w:styleId="64">
    <w:name w:val="Основной текст (64)_"/>
    <w:link w:val="640"/>
    <w:uiPriority w:val="99"/>
    <w:locked/>
    <w:rsid w:val="00E81E22"/>
    <w:rPr>
      <w:rFonts w:ascii="Courier New" w:eastAsia="Courier New" w:hAnsi="Courier New" w:cs="Courier New"/>
      <w:b/>
      <w:bCs/>
      <w:sz w:val="16"/>
      <w:szCs w:val="16"/>
      <w:shd w:val="clear" w:color="auto" w:fill="FFFFFF"/>
    </w:rPr>
  </w:style>
  <w:style w:type="paragraph" w:customStyle="1" w:styleId="640">
    <w:name w:val="Основной текст (64)"/>
    <w:basedOn w:val="a"/>
    <w:link w:val="64"/>
    <w:uiPriority w:val="99"/>
    <w:rsid w:val="00E81E22"/>
    <w:pPr>
      <w:widowControl w:val="0"/>
      <w:shd w:val="clear" w:color="auto" w:fill="FFFFFF"/>
      <w:spacing w:after="480" w:line="0" w:lineRule="atLeast"/>
    </w:pPr>
    <w:rPr>
      <w:rFonts w:ascii="Courier New" w:eastAsia="Courier New" w:hAnsi="Courier New" w:cs="Courier New"/>
      <w:b/>
      <w:bCs/>
      <w:sz w:val="16"/>
      <w:szCs w:val="16"/>
    </w:rPr>
  </w:style>
  <w:style w:type="character" w:customStyle="1" w:styleId="65">
    <w:name w:val="Основной текст (65)_"/>
    <w:link w:val="650"/>
    <w:uiPriority w:val="99"/>
    <w:locked/>
    <w:rsid w:val="00E81E22"/>
    <w:rPr>
      <w:rFonts w:ascii="Impact" w:eastAsia="Impact" w:hAnsi="Impact" w:cs="Impact"/>
      <w:sz w:val="9"/>
      <w:szCs w:val="9"/>
      <w:shd w:val="clear" w:color="auto" w:fill="FFFFFF"/>
    </w:rPr>
  </w:style>
  <w:style w:type="paragraph" w:customStyle="1" w:styleId="650">
    <w:name w:val="Основной текст (65)"/>
    <w:basedOn w:val="a"/>
    <w:link w:val="65"/>
    <w:uiPriority w:val="99"/>
    <w:rsid w:val="00E81E22"/>
    <w:pPr>
      <w:widowControl w:val="0"/>
      <w:shd w:val="clear" w:color="auto" w:fill="FFFFFF"/>
      <w:spacing w:after="180" w:line="0" w:lineRule="atLeast"/>
    </w:pPr>
    <w:rPr>
      <w:rFonts w:ascii="Impact" w:eastAsia="Impact" w:hAnsi="Impact" w:cs="Impact"/>
      <w:sz w:val="9"/>
      <w:szCs w:val="9"/>
    </w:rPr>
  </w:style>
  <w:style w:type="character" w:customStyle="1" w:styleId="66">
    <w:name w:val="Основной текст (66)_"/>
    <w:link w:val="660"/>
    <w:uiPriority w:val="99"/>
    <w:locked/>
    <w:rsid w:val="00E81E22"/>
    <w:rPr>
      <w:rFonts w:ascii="Times New Roman" w:eastAsia="Times New Roman" w:hAnsi="Times New Roman"/>
      <w:b/>
      <w:bCs/>
      <w:sz w:val="28"/>
      <w:szCs w:val="28"/>
      <w:shd w:val="clear" w:color="auto" w:fill="FFFFFF"/>
    </w:rPr>
  </w:style>
  <w:style w:type="paragraph" w:customStyle="1" w:styleId="660">
    <w:name w:val="Основной текст (66)"/>
    <w:basedOn w:val="a"/>
    <w:link w:val="66"/>
    <w:uiPriority w:val="99"/>
    <w:rsid w:val="00E81E22"/>
    <w:pPr>
      <w:widowControl w:val="0"/>
      <w:shd w:val="clear" w:color="auto" w:fill="FFFFFF"/>
      <w:spacing w:after="360" w:line="0" w:lineRule="atLeast"/>
      <w:jc w:val="center"/>
    </w:pPr>
    <w:rPr>
      <w:rFonts w:ascii="Times New Roman" w:eastAsia="Times New Roman" w:hAnsi="Times New Roman" w:cstheme="minorBidi"/>
      <w:b/>
      <w:bCs/>
      <w:sz w:val="28"/>
      <w:szCs w:val="28"/>
    </w:rPr>
  </w:style>
  <w:style w:type="character" w:customStyle="1" w:styleId="1a">
    <w:name w:val="Заголовок №1_"/>
    <w:link w:val="1b"/>
    <w:uiPriority w:val="99"/>
    <w:locked/>
    <w:rsid w:val="00E81E22"/>
    <w:rPr>
      <w:rFonts w:ascii="Impact" w:eastAsia="Impact" w:hAnsi="Impact" w:cs="Impact"/>
      <w:sz w:val="28"/>
      <w:szCs w:val="28"/>
      <w:shd w:val="clear" w:color="auto" w:fill="FFFFFF"/>
    </w:rPr>
  </w:style>
  <w:style w:type="paragraph" w:customStyle="1" w:styleId="1b">
    <w:name w:val="Заголовок №1"/>
    <w:basedOn w:val="a"/>
    <w:link w:val="1a"/>
    <w:uiPriority w:val="99"/>
    <w:rsid w:val="00E81E22"/>
    <w:pPr>
      <w:widowControl w:val="0"/>
      <w:shd w:val="clear" w:color="auto" w:fill="FFFFFF"/>
      <w:spacing w:after="360" w:line="0" w:lineRule="atLeast"/>
      <w:jc w:val="center"/>
      <w:outlineLvl w:val="0"/>
    </w:pPr>
    <w:rPr>
      <w:rFonts w:ascii="Impact" w:eastAsia="Impact" w:hAnsi="Impact" w:cs="Impact"/>
      <w:sz w:val="28"/>
      <w:szCs w:val="28"/>
    </w:rPr>
  </w:style>
  <w:style w:type="character" w:customStyle="1" w:styleId="67">
    <w:name w:val="Основной текст (67)_"/>
    <w:link w:val="670"/>
    <w:uiPriority w:val="99"/>
    <w:locked/>
    <w:rsid w:val="00E81E22"/>
    <w:rPr>
      <w:rFonts w:ascii="Times New Roman" w:eastAsia="Times New Roman" w:hAnsi="Times New Roman"/>
      <w:b/>
      <w:bCs/>
      <w:sz w:val="26"/>
      <w:szCs w:val="26"/>
      <w:shd w:val="clear" w:color="auto" w:fill="FFFFFF"/>
    </w:rPr>
  </w:style>
  <w:style w:type="paragraph" w:customStyle="1" w:styleId="670">
    <w:name w:val="Основной текст (67)"/>
    <w:basedOn w:val="a"/>
    <w:link w:val="67"/>
    <w:uiPriority w:val="99"/>
    <w:rsid w:val="00E81E22"/>
    <w:pPr>
      <w:widowControl w:val="0"/>
      <w:shd w:val="clear" w:color="auto" w:fill="FFFFFF"/>
      <w:spacing w:after="420" w:line="0" w:lineRule="atLeast"/>
    </w:pPr>
    <w:rPr>
      <w:rFonts w:ascii="Times New Roman" w:eastAsia="Times New Roman" w:hAnsi="Times New Roman" w:cstheme="minorBidi"/>
      <w:b/>
      <w:bCs/>
      <w:sz w:val="26"/>
      <w:szCs w:val="26"/>
    </w:rPr>
  </w:style>
  <w:style w:type="character" w:customStyle="1" w:styleId="68">
    <w:name w:val="Основной текст (68)_"/>
    <w:link w:val="680"/>
    <w:uiPriority w:val="99"/>
    <w:locked/>
    <w:rsid w:val="00E81E22"/>
    <w:rPr>
      <w:rFonts w:ascii="Times New Roman" w:eastAsia="Times New Roman" w:hAnsi="Times New Roman"/>
      <w:b/>
      <w:bCs/>
      <w:sz w:val="28"/>
      <w:szCs w:val="28"/>
      <w:shd w:val="clear" w:color="auto" w:fill="FFFFFF"/>
    </w:rPr>
  </w:style>
  <w:style w:type="paragraph" w:customStyle="1" w:styleId="680">
    <w:name w:val="Основной текст (68)"/>
    <w:basedOn w:val="a"/>
    <w:link w:val="68"/>
    <w:uiPriority w:val="99"/>
    <w:rsid w:val="00E81E22"/>
    <w:pPr>
      <w:widowControl w:val="0"/>
      <w:shd w:val="clear" w:color="auto" w:fill="FFFFFF"/>
      <w:spacing w:after="360" w:line="0" w:lineRule="atLeast"/>
    </w:pPr>
    <w:rPr>
      <w:rFonts w:ascii="Times New Roman" w:eastAsia="Times New Roman" w:hAnsi="Times New Roman" w:cstheme="minorBidi"/>
      <w:b/>
      <w:bCs/>
      <w:sz w:val="28"/>
      <w:szCs w:val="28"/>
    </w:rPr>
  </w:style>
  <w:style w:type="character" w:customStyle="1" w:styleId="69">
    <w:name w:val="Основной текст (69)_"/>
    <w:link w:val="690"/>
    <w:uiPriority w:val="99"/>
    <w:locked/>
    <w:rsid w:val="00E81E22"/>
    <w:rPr>
      <w:rFonts w:ascii="Times New Roman" w:eastAsia="Times New Roman" w:hAnsi="Times New Roman"/>
      <w:sz w:val="26"/>
      <w:szCs w:val="26"/>
      <w:shd w:val="clear" w:color="auto" w:fill="FFFFFF"/>
    </w:rPr>
  </w:style>
  <w:style w:type="paragraph" w:customStyle="1" w:styleId="690">
    <w:name w:val="Основной текст (69)"/>
    <w:basedOn w:val="a"/>
    <w:link w:val="69"/>
    <w:uiPriority w:val="99"/>
    <w:rsid w:val="00E81E22"/>
    <w:pPr>
      <w:widowControl w:val="0"/>
      <w:shd w:val="clear" w:color="auto" w:fill="FFFFFF"/>
      <w:spacing w:after="360" w:line="0" w:lineRule="atLeast"/>
    </w:pPr>
    <w:rPr>
      <w:rFonts w:ascii="Times New Roman" w:eastAsia="Times New Roman" w:hAnsi="Times New Roman" w:cstheme="minorBidi"/>
      <w:sz w:val="26"/>
      <w:szCs w:val="26"/>
    </w:rPr>
  </w:style>
  <w:style w:type="character" w:customStyle="1" w:styleId="700">
    <w:name w:val="Основной текст (70)_"/>
    <w:link w:val="701"/>
    <w:uiPriority w:val="99"/>
    <w:locked/>
    <w:rsid w:val="00E81E22"/>
    <w:rPr>
      <w:rFonts w:ascii="Times New Roman" w:eastAsia="Times New Roman" w:hAnsi="Times New Roman"/>
      <w:sz w:val="26"/>
      <w:szCs w:val="26"/>
      <w:shd w:val="clear" w:color="auto" w:fill="FFFFFF"/>
    </w:rPr>
  </w:style>
  <w:style w:type="paragraph" w:customStyle="1" w:styleId="701">
    <w:name w:val="Основной текст (70)"/>
    <w:basedOn w:val="a"/>
    <w:link w:val="700"/>
    <w:uiPriority w:val="99"/>
    <w:rsid w:val="00E81E22"/>
    <w:pPr>
      <w:widowControl w:val="0"/>
      <w:shd w:val="clear" w:color="auto" w:fill="FFFFFF"/>
      <w:spacing w:after="420" w:line="0" w:lineRule="atLeast"/>
    </w:pPr>
    <w:rPr>
      <w:rFonts w:ascii="Times New Roman" w:eastAsia="Times New Roman" w:hAnsi="Times New Roman" w:cstheme="minorBidi"/>
      <w:sz w:val="26"/>
      <w:szCs w:val="26"/>
    </w:rPr>
  </w:style>
  <w:style w:type="character" w:customStyle="1" w:styleId="71">
    <w:name w:val="Основной текст (71)_"/>
    <w:link w:val="710"/>
    <w:uiPriority w:val="99"/>
    <w:locked/>
    <w:rsid w:val="00E81E22"/>
    <w:rPr>
      <w:rFonts w:ascii="Times New Roman" w:eastAsia="Times New Roman" w:hAnsi="Times New Roman"/>
      <w:sz w:val="8"/>
      <w:szCs w:val="8"/>
      <w:shd w:val="clear" w:color="auto" w:fill="FFFFFF"/>
    </w:rPr>
  </w:style>
  <w:style w:type="paragraph" w:customStyle="1" w:styleId="710">
    <w:name w:val="Основной текст (71)"/>
    <w:basedOn w:val="a"/>
    <w:link w:val="71"/>
    <w:uiPriority w:val="99"/>
    <w:rsid w:val="00E81E22"/>
    <w:pPr>
      <w:widowControl w:val="0"/>
      <w:shd w:val="clear" w:color="auto" w:fill="FFFFFF"/>
      <w:spacing w:after="0" w:line="0" w:lineRule="atLeast"/>
      <w:jc w:val="both"/>
    </w:pPr>
    <w:rPr>
      <w:rFonts w:ascii="Times New Roman" w:eastAsia="Times New Roman" w:hAnsi="Times New Roman" w:cstheme="minorBidi"/>
      <w:sz w:val="8"/>
      <w:szCs w:val="8"/>
    </w:rPr>
  </w:style>
  <w:style w:type="character" w:customStyle="1" w:styleId="72">
    <w:name w:val="Основной текст (72)_"/>
    <w:link w:val="720"/>
    <w:uiPriority w:val="99"/>
    <w:locked/>
    <w:rsid w:val="00E81E22"/>
    <w:rPr>
      <w:rFonts w:ascii="Times New Roman" w:eastAsia="Times New Roman" w:hAnsi="Times New Roman"/>
      <w:sz w:val="28"/>
      <w:szCs w:val="28"/>
      <w:shd w:val="clear" w:color="auto" w:fill="FFFFFF"/>
    </w:rPr>
  </w:style>
  <w:style w:type="paragraph" w:customStyle="1" w:styleId="720">
    <w:name w:val="Основной текст (72)"/>
    <w:basedOn w:val="a"/>
    <w:link w:val="72"/>
    <w:uiPriority w:val="99"/>
    <w:rsid w:val="00E81E22"/>
    <w:pPr>
      <w:widowControl w:val="0"/>
      <w:shd w:val="clear" w:color="auto" w:fill="FFFFFF"/>
      <w:spacing w:after="420" w:line="0" w:lineRule="atLeast"/>
    </w:pPr>
    <w:rPr>
      <w:rFonts w:ascii="Times New Roman" w:eastAsia="Times New Roman" w:hAnsi="Times New Roman" w:cstheme="minorBidi"/>
      <w:sz w:val="28"/>
      <w:szCs w:val="28"/>
    </w:rPr>
  </w:style>
  <w:style w:type="character" w:customStyle="1" w:styleId="73">
    <w:name w:val="Основной текст (73)_"/>
    <w:link w:val="730"/>
    <w:uiPriority w:val="99"/>
    <w:locked/>
    <w:rsid w:val="00E81E22"/>
    <w:rPr>
      <w:rFonts w:ascii="Impact" w:eastAsia="Impact" w:hAnsi="Impact" w:cs="Impact"/>
      <w:spacing w:val="20"/>
      <w:sz w:val="24"/>
      <w:szCs w:val="24"/>
      <w:shd w:val="clear" w:color="auto" w:fill="FFFFFF"/>
    </w:rPr>
  </w:style>
  <w:style w:type="paragraph" w:customStyle="1" w:styleId="730">
    <w:name w:val="Основной текст (73)"/>
    <w:basedOn w:val="a"/>
    <w:link w:val="73"/>
    <w:uiPriority w:val="99"/>
    <w:rsid w:val="00E81E22"/>
    <w:pPr>
      <w:widowControl w:val="0"/>
      <w:shd w:val="clear" w:color="auto" w:fill="FFFFFF"/>
      <w:spacing w:after="420" w:line="0" w:lineRule="atLeast"/>
    </w:pPr>
    <w:rPr>
      <w:rFonts w:ascii="Impact" w:eastAsia="Impact" w:hAnsi="Impact" w:cs="Impact"/>
      <w:spacing w:val="20"/>
      <w:sz w:val="24"/>
      <w:szCs w:val="24"/>
    </w:rPr>
  </w:style>
  <w:style w:type="character" w:customStyle="1" w:styleId="74">
    <w:name w:val="Основной текст (74)_"/>
    <w:link w:val="740"/>
    <w:uiPriority w:val="99"/>
    <w:locked/>
    <w:rsid w:val="00E81E22"/>
    <w:rPr>
      <w:rFonts w:ascii="Times New Roman" w:eastAsia="Times New Roman" w:hAnsi="Times New Roman"/>
      <w:b/>
      <w:bCs/>
      <w:sz w:val="26"/>
      <w:szCs w:val="26"/>
      <w:shd w:val="clear" w:color="auto" w:fill="FFFFFF"/>
    </w:rPr>
  </w:style>
  <w:style w:type="paragraph" w:customStyle="1" w:styleId="740">
    <w:name w:val="Основной текст (74)"/>
    <w:basedOn w:val="a"/>
    <w:link w:val="74"/>
    <w:uiPriority w:val="99"/>
    <w:rsid w:val="00E81E22"/>
    <w:pPr>
      <w:widowControl w:val="0"/>
      <w:shd w:val="clear" w:color="auto" w:fill="FFFFFF"/>
      <w:spacing w:after="420" w:line="0" w:lineRule="atLeast"/>
    </w:pPr>
    <w:rPr>
      <w:rFonts w:ascii="Times New Roman" w:eastAsia="Times New Roman" w:hAnsi="Times New Roman" w:cstheme="minorBidi"/>
      <w:b/>
      <w:bCs/>
      <w:sz w:val="26"/>
      <w:szCs w:val="26"/>
    </w:rPr>
  </w:style>
  <w:style w:type="character" w:customStyle="1" w:styleId="75">
    <w:name w:val="Основной текст (75)_"/>
    <w:link w:val="750"/>
    <w:uiPriority w:val="99"/>
    <w:locked/>
    <w:rsid w:val="00E81E22"/>
    <w:rPr>
      <w:rFonts w:ascii="Times New Roman" w:eastAsia="Times New Roman" w:hAnsi="Times New Roman"/>
      <w:sz w:val="28"/>
      <w:szCs w:val="28"/>
      <w:shd w:val="clear" w:color="auto" w:fill="FFFFFF"/>
    </w:rPr>
  </w:style>
  <w:style w:type="paragraph" w:customStyle="1" w:styleId="750">
    <w:name w:val="Основной текст (75)"/>
    <w:basedOn w:val="a"/>
    <w:link w:val="75"/>
    <w:uiPriority w:val="99"/>
    <w:rsid w:val="00E81E22"/>
    <w:pPr>
      <w:widowControl w:val="0"/>
      <w:shd w:val="clear" w:color="auto" w:fill="FFFFFF"/>
      <w:spacing w:after="420" w:line="0" w:lineRule="atLeast"/>
    </w:pPr>
    <w:rPr>
      <w:rFonts w:ascii="Times New Roman" w:eastAsia="Times New Roman" w:hAnsi="Times New Roman" w:cstheme="minorBidi"/>
      <w:sz w:val="28"/>
      <w:szCs w:val="28"/>
    </w:rPr>
  </w:style>
  <w:style w:type="character" w:customStyle="1" w:styleId="76">
    <w:name w:val="Основной текст (76)_"/>
    <w:link w:val="760"/>
    <w:uiPriority w:val="99"/>
    <w:locked/>
    <w:rsid w:val="00E81E22"/>
    <w:rPr>
      <w:rFonts w:ascii="Times New Roman" w:eastAsia="Times New Roman" w:hAnsi="Times New Roman"/>
      <w:b/>
      <w:bCs/>
      <w:sz w:val="28"/>
      <w:szCs w:val="28"/>
      <w:shd w:val="clear" w:color="auto" w:fill="FFFFFF"/>
    </w:rPr>
  </w:style>
  <w:style w:type="paragraph" w:customStyle="1" w:styleId="760">
    <w:name w:val="Основной текст (76)"/>
    <w:basedOn w:val="a"/>
    <w:link w:val="76"/>
    <w:uiPriority w:val="99"/>
    <w:rsid w:val="00E81E22"/>
    <w:pPr>
      <w:widowControl w:val="0"/>
      <w:shd w:val="clear" w:color="auto" w:fill="FFFFFF"/>
      <w:spacing w:after="420" w:line="0" w:lineRule="atLeast"/>
    </w:pPr>
    <w:rPr>
      <w:rFonts w:ascii="Times New Roman" w:eastAsia="Times New Roman" w:hAnsi="Times New Roman" w:cstheme="minorBidi"/>
      <w:b/>
      <w:bCs/>
      <w:sz w:val="28"/>
      <w:szCs w:val="28"/>
    </w:rPr>
  </w:style>
  <w:style w:type="character" w:customStyle="1" w:styleId="122">
    <w:name w:val="Заголовок №1 (2)_"/>
    <w:link w:val="123"/>
    <w:uiPriority w:val="99"/>
    <w:locked/>
    <w:rsid w:val="00E81E22"/>
    <w:rPr>
      <w:rFonts w:ascii="Impact" w:eastAsia="Impact" w:hAnsi="Impact" w:cs="Impact"/>
      <w:spacing w:val="20"/>
      <w:sz w:val="28"/>
      <w:szCs w:val="28"/>
      <w:shd w:val="clear" w:color="auto" w:fill="FFFFFF"/>
    </w:rPr>
  </w:style>
  <w:style w:type="paragraph" w:customStyle="1" w:styleId="123">
    <w:name w:val="Заголовок №1 (2)"/>
    <w:basedOn w:val="a"/>
    <w:link w:val="122"/>
    <w:uiPriority w:val="99"/>
    <w:rsid w:val="00E81E22"/>
    <w:pPr>
      <w:widowControl w:val="0"/>
      <w:shd w:val="clear" w:color="auto" w:fill="FFFFFF"/>
      <w:spacing w:after="360" w:line="0" w:lineRule="atLeast"/>
      <w:outlineLvl w:val="0"/>
    </w:pPr>
    <w:rPr>
      <w:rFonts w:ascii="Impact" w:eastAsia="Impact" w:hAnsi="Impact" w:cs="Impact"/>
      <w:spacing w:val="20"/>
      <w:sz w:val="28"/>
      <w:szCs w:val="28"/>
    </w:rPr>
  </w:style>
  <w:style w:type="character" w:customStyle="1" w:styleId="77">
    <w:name w:val="Основной текст (77)_"/>
    <w:link w:val="770"/>
    <w:uiPriority w:val="99"/>
    <w:locked/>
    <w:rsid w:val="00E81E22"/>
    <w:rPr>
      <w:rFonts w:ascii="Times New Roman" w:eastAsia="Times New Roman" w:hAnsi="Times New Roman"/>
      <w:sz w:val="26"/>
      <w:szCs w:val="26"/>
      <w:shd w:val="clear" w:color="auto" w:fill="FFFFFF"/>
    </w:rPr>
  </w:style>
  <w:style w:type="paragraph" w:customStyle="1" w:styleId="770">
    <w:name w:val="Основной текст (77)"/>
    <w:basedOn w:val="a"/>
    <w:link w:val="77"/>
    <w:uiPriority w:val="99"/>
    <w:rsid w:val="00E81E22"/>
    <w:pPr>
      <w:widowControl w:val="0"/>
      <w:shd w:val="clear" w:color="auto" w:fill="FFFFFF"/>
      <w:spacing w:after="420" w:line="0" w:lineRule="atLeast"/>
    </w:pPr>
    <w:rPr>
      <w:rFonts w:ascii="Times New Roman" w:eastAsia="Times New Roman" w:hAnsi="Times New Roman" w:cstheme="minorBidi"/>
      <w:sz w:val="26"/>
      <w:szCs w:val="26"/>
    </w:rPr>
  </w:style>
  <w:style w:type="character" w:customStyle="1" w:styleId="78">
    <w:name w:val="Основной текст (78)_"/>
    <w:link w:val="780"/>
    <w:uiPriority w:val="99"/>
    <w:locked/>
    <w:rsid w:val="00E81E22"/>
    <w:rPr>
      <w:rFonts w:ascii="Times New Roman" w:eastAsia="Times New Roman" w:hAnsi="Times New Roman"/>
      <w:b/>
      <w:bCs/>
      <w:sz w:val="28"/>
      <w:szCs w:val="28"/>
      <w:shd w:val="clear" w:color="auto" w:fill="FFFFFF"/>
    </w:rPr>
  </w:style>
  <w:style w:type="paragraph" w:customStyle="1" w:styleId="780">
    <w:name w:val="Основной текст (78)"/>
    <w:basedOn w:val="a"/>
    <w:link w:val="78"/>
    <w:uiPriority w:val="99"/>
    <w:rsid w:val="00E81E22"/>
    <w:pPr>
      <w:widowControl w:val="0"/>
      <w:shd w:val="clear" w:color="auto" w:fill="FFFFFF"/>
      <w:spacing w:after="420" w:line="0" w:lineRule="atLeast"/>
      <w:jc w:val="center"/>
    </w:pPr>
    <w:rPr>
      <w:rFonts w:ascii="Times New Roman" w:eastAsia="Times New Roman" w:hAnsi="Times New Roman" w:cstheme="minorBidi"/>
      <w:b/>
      <w:bCs/>
      <w:sz w:val="28"/>
      <w:szCs w:val="28"/>
    </w:rPr>
  </w:style>
  <w:style w:type="character" w:customStyle="1" w:styleId="132">
    <w:name w:val="Заголовок №1 (3)_"/>
    <w:link w:val="133"/>
    <w:uiPriority w:val="99"/>
    <w:locked/>
    <w:rsid w:val="00E81E22"/>
    <w:rPr>
      <w:rFonts w:ascii="Times New Roman" w:eastAsia="Times New Roman" w:hAnsi="Times New Roman"/>
      <w:sz w:val="28"/>
      <w:szCs w:val="28"/>
      <w:shd w:val="clear" w:color="auto" w:fill="FFFFFF"/>
    </w:rPr>
  </w:style>
  <w:style w:type="paragraph" w:customStyle="1" w:styleId="133">
    <w:name w:val="Заголовок №1 (3)"/>
    <w:basedOn w:val="a"/>
    <w:link w:val="132"/>
    <w:uiPriority w:val="99"/>
    <w:rsid w:val="00E81E22"/>
    <w:pPr>
      <w:widowControl w:val="0"/>
      <w:shd w:val="clear" w:color="auto" w:fill="FFFFFF"/>
      <w:spacing w:after="360" w:line="0" w:lineRule="atLeast"/>
      <w:jc w:val="center"/>
      <w:outlineLvl w:val="0"/>
    </w:pPr>
    <w:rPr>
      <w:rFonts w:ascii="Times New Roman" w:eastAsia="Times New Roman" w:hAnsi="Times New Roman" w:cstheme="minorBidi"/>
      <w:sz w:val="28"/>
      <w:szCs w:val="28"/>
    </w:rPr>
  </w:style>
  <w:style w:type="character" w:customStyle="1" w:styleId="79">
    <w:name w:val="Основной текст (79)_"/>
    <w:link w:val="790"/>
    <w:uiPriority w:val="99"/>
    <w:locked/>
    <w:rsid w:val="00E81E22"/>
    <w:rPr>
      <w:rFonts w:ascii="Impact" w:eastAsia="Impact" w:hAnsi="Impact" w:cs="Impact"/>
      <w:shd w:val="clear" w:color="auto" w:fill="FFFFFF"/>
    </w:rPr>
  </w:style>
  <w:style w:type="paragraph" w:customStyle="1" w:styleId="790">
    <w:name w:val="Основной текст (79)"/>
    <w:basedOn w:val="a"/>
    <w:link w:val="79"/>
    <w:uiPriority w:val="99"/>
    <w:rsid w:val="00E81E22"/>
    <w:pPr>
      <w:widowControl w:val="0"/>
      <w:shd w:val="clear" w:color="auto" w:fill="FFFFFF"/>
      <w:spacing w:after="420" w:line="0" w:lineRule="atLeast"/>
    </w:pPr>
    <w:rPr>
      <w:rFonts w:ascii="Impact" w:eastAsia="Impact" w:hAnsi="Impact" w:cs="Impact"/>
    </w:rPr>
  </w:style>
  <w:style w:type="character" w:customStyle="1" w:styleId="800">
    <w:name w:val="Основной текст (80)_"/>
    <w:link w:val="801"/>
    <w:uiPriority w:val="99"/>
    <w:locked/>
    <w:rsid w:val="00E81E22"/>
    <w:rPr>
      <w:rFonts w:ascii="Times New Roman" w:eastAsia="Times New Roman" w:hAnsi="Times New Roman"/>
      <w:sz w:val="26"/>
      <w:szCs w:val="26"/>
      <w:shd w:val="clear" w:color="auto" w:fill="FFFFFF"/>
    </w:rPr>
  </w:style>
  <w:style w:type="paragraph" w:customStyle="1" w:styleId="801">
    <w:name w:val="Основной текст (80)"/>
    <w:basedOn w:val="a"/>
    <w:link w:val="800"/>
    <w:uiPriority w:val="99"/>
    <w:rsid w:val="00E81E22"/>
    <w:pPr>
      <w:widowControl w:val="0"/>
      <w:shd w:val="clear" w:color="auto" w:fill="FFFFFF"/>
      <w:spacing w:after="360" w:line="0" w:lineRule="atLeast"/>
    </w:pPr>
    <w:rPr>
      <w:rFonts w:ascii="Times New Roman" w:eastAsia="Times New Roman" w:hAnsi="Times New Roman" w:cstheme="minorBidi"/>
      <w:sz w:val="26"/>
      <w:szCs w:val="26"/>
    </w:rPr>
  </w:style>
  <w:style w:type="character" w:customStyle="1" w:styleId="81">
    <w:name w:val="Основной текст (81)_"/>
    <w:link w:val="810"/>
    <w:uiPriority w:val="99"/>
    <w:locked/>
    <w:rsid w:val="00E81E22"/>
    <w:rPr>
      <w:rFonts w:ascii="Times New Roman" w:eastAsia="Times New Roman" w:hAnsi="Times New Roman"/>
      <w:sz w:val="26"/>
      <w:szCs w:val="26"/>
      <w:shd w:val="clear" w:color="auto" w:fill="FFFFFF"/>
    </w:rPr>
  </w:style>
  <w:style w:type="paragraph" w:customStyle="1" w:styleId="810">
    <w:name w:val="Основной текст (81)"/>
    <w:basedOn w:val="a"/>
    <w:link w:val="81"/>
    <w:uiPriority w:val="99"/>
    <w:rsid w:val="00E81E22"/>
    <w:pPr>
      <w:widowControl w:val="0"/>
      <w:shd w:val="clear" w:color="auto" w:fill="FFFFFF"/>
      <w:spacing w:after="420" w:line="0" w:lineRule="atLeast"/>
    </w:pPr>
    <w:rPr>
      <w:rFonts w:ascii="Times New Roman" w:eastAsia="Times New Roman" w:hAnsi="Times New Roman" w:cstheme="minorBidi"/>
      <w:sz w:val="26"/>
      <w:szCs w:val="26"/>
    </w:rPr>
  </w:style>
  <w:style w:type="character" w:customStyle="1" w:styleId="82">
    <w:name w:val="Основной текст (82)_"/>
    <w:link w:val="820"/>
    <w:uiPriority w:val="99"/>
    <w:locked/>
    <w:rsid w:val="00E81E22"/>
    <w:rPr>
      <w:rFonts w:ascii="Times New Roman" w:eastAsia="Times New Roman" w:hAnsi="Times New Roman"/>
      <w:sz w:val="28"/>
      <w:szCs w:val="28"/>
      <w:shd w:val="clear" w:color="auto" w:fill="FFFFFF"/>
    </w:rPr>
  </w:style>
  <w:style w:type="paragraph" w:customStyle="1" w:styleId="820">
    <w:name w:val="Основной текст (82)"/>
    <w:basedOn w:val="a"/>
    <w:link w:val="82"/>
    <w:uiPriority w:val="99"/>
    <w:rsid w:val="00E81E22"/>
    <w:pPr>
      <w:widowControl w:val="0"/>
      <w:shd w:val="clear" w:color="auto" w:fill="FFFFFF"/>
      <w:spacing w:after="360" w:line="0" w:lineRule="atLeast"/>
    </w:pPr>
    <w:rPr>
      <w:rFonts w:ascii="Times New Roman" w:eastAsia="Times New Roman" w:hAnsi="Times New Roman" w:cstheme="minorBidi"/>
      <w:sz w:val="28"/>
      <w:szCs w:val="28"/>
    </w:rPr>
  </w:style>
  <w:style w:type="character" w:customStyle="1" w:styleId="83">
    <w:name w:val="Основной текст (83)_"/>
    <w:link w:val="830"/>
    <w:uiPriority w:val="99"/>
    <w:locked/>
    <w:rsid w:val="00E81E22"/>
    <w:rPr>
      <w:rFonts w:ascii="Arial Narrow" w:eastAsia="Arial Narrow" w:hAnsi="Arial Narrow" w:cs="Arial Narrow"/>
      <w:b/>
      <w:bCs/>
      <w:sz w:val="26"/>
      <w:szCs w:val="26"/>
      <w:shd w:val="clear" w:color="auto" w:fill="FFFFFF"/>
    </w:rPr>
  </w:style>
  <w:style w:type="paragraph" w:customStyle="1" w:styleId="830">
    <w:name w:val="Основной текст (83)"/>
    <w:basedOn w:val="a"/>
    <w:link w:val="83"/>
    <w:uiPriority w:val="99"/>
    <w:rsid w:val="00E81E22"/>
    <w:pPr>
      <w:widowControl w:val="0"/>
      <w:shd w:val="clear" w:color="auto" w:fill="FFFFFF"/>
      <w:spacing w:after="360" w:line="0" w:lineRule="atLeast"/>
    </w:pPr>
    <w:rPr>
      <w:rFonts w:ascii="Arial Narrow" w:eastAsia="Arial Narrow" w:hAnsi="Arial Narrow" w:cs="Arial Narrow"/>
      <w:b/>
      <w:bCs/>
      <w:sz w:val="26"/>
      <w:szCs w:val="26"/>
    </w:rPr>
  </w:style>
  <w:style w:type="character" w:customStyle="1" w:styleId="84">
    <w:name w:val="Основной текст (84)_"/>
    <w:link w:val="840"/>
    <w:uiPriority w:val="99"/>
    <w:locked/>
    <w:rsid w:val="00E81E22"/>
    <w:rPr>
      <w:rFonts w:ascii="Times New Roman" w:eastAsia="Times New Roman" w:hAnsi="Times New Roman"/>
      <w:b/>
      <w:bCs/>
      <w:sz w:val="28"/>
      <w:szCs w:val="28"/>
      <w:shd w:val="clear" w:color="auto" w:fill="FFFFFF"/>
    </w:rPr>
  </w:style>
  <w:style w:type="paragraph" w:customStyle="1" w:styleId="840">
    <w:name w:val="Основной текст (84)"/>
    <w:basedOn w:val="a"/>
    <w:link w:val="84"/>
    <w:uiPriority w:val="99"/>
    <w:rsid w:val="00E81E22"/>
    <w:pPr>
      <w:widowControl w:val="0"/>
      <w:shd w:val="clear" w:color="auto" w:fill="FFFFFF"/>
      <w:spacing w:after="360" w:line="0" w:lineRule="atLeast"/>
    </w:pPr>
    <w:rPr>
      <w:rFonts w:ascii="Times New Roman" w:eastAsia="Times New Roman" w:hAnsi="Times New Roman" w:cstheme="minorBidi"/>
      <w:b/>
      <w:bCs/>
      <w:sz w:val="28"/>
      <w:szCs w:val="28"/>
    </w:rPr>
  </w:style>
  <w:style w:type="character" w:customStyle="1" w:styleId="85">
    <w:name w:val="Основной текст (85)_"/>
    <w:link w:val="850"/>
    <w:uiPriority w:val="99"/>
    <w:locked/>
    <w:rsid w:val="00E81E22"/>
    <w:rPr>
      <w:rFonts w:ascii="Arial Narrow" w:eastAsia="Arial Narrow" w:hAnsi="Arial Narrow" w:cs="Arial Narrow"/>
      <w:b/>
      <w:bCs/>
      <w:spacing w:val="20"/>
      <w:sz w:val="26"/>
      <w:szCs w:val="26"/>
      <w:shd w:val="clear" w:color="auto" w:fill="FFFFFF"/>
    </w:rPr>
  </w:style>
  <w:style w:type="paragraph" w:customStyle="1" w:styleId="850">
    <w:name w:val="Основной текст (85)"/>
    <w:basedOn w:val="a"/>
    <w:link w:val="85"/>
    <w:uiPriority w:val="99"/>
    <w:rsid w:val="00E81E22"/>
    <w:pPr>
      <w:widowControl w:val="0"/>
      <w:shd w:val="clear" w:color="auto" w:fill="FFFFFF"/>
      <w:spacing w:after="360" w:line="0" w:lineRule="atLeast"/>
    </w:pPr>
    <w:rPr>
      <w:rFonts w:ascii="Arial Narrow" w:eastAsia="Arial Narrow" w:hAnsi="Arial Narrow" w:cs="Arial Narrow"/>
      <w:b/>
      <w:bCs/>
      <w:spacing w:val="20"/>
      <w:sz w:val="26"/>
      <w:szCs w:val="26"/>
    </w:rPr>
  </w:style>
  <w:style w:type="character" w:customStyle="1" w:styleId="86">
    <w:name w:val="Основной текст (86)_"/>
    <w:link w:val="860"/>
    <w:uiPriority w:val="99"/>
    <w:locked/>
    <w:rsid w:val="00E81E22"/>
    <w:rPr>
      <w:rFonts w:ascii="Times New Roman" w:eastAsia="Times New Roman" w:hAnsi="Times New Roman"/>
      <w:b/>
      <w:bCs/>
      <w:sz w:val="28"/>
      <w:szCs w:val="28"/>
      <w:shd w:val="clear" w:color="auto" w:fill="FFFFFF"/>
    </w:rPr>
  </w:style>
  <w:style w:type="paragraph" w:customStyle="1" w:styleId="860">
    <w:name w:val="Основной текст (86)"/>
    <w:basedOn w:val="a"/>
    <w:link w:val="86"/>
    <w:uiPriority w:val="99"/>
    <w:rsid w:val="00E81E22"/>
    <w:pPr>
      <w:widowControl w:val="0"/>
      <w:shd w:val="clear" w:color="auto" w:fill="FFFFFF"/>
      <w:spacing w:after="360" w:line="0" w:lineRule="atLeast"/>
    </w:pPr>
    <w:rPr>
      <w:rFonts w:ascii="Times New Roman" w:eastAsia="Times New Roman" w:hAnsi="Times New Roman" w:cstheme="minorBidi"/>
      <w:b/>
      <w:bCs/>
      <w:sz w:val="28"/>
      <w:szCs w:val="28"/>
    </w:rPr>
  </w:style>
  <w:style w:type="character" w:customStyle="1" w:styleId="142">
    <w:name w:val="Заголовок №1 (4)_"/>
    <w:link w:val="143"/>
    <w:uiPriority w:val="99"/>
    <w:locked/>
    <w:rsid w:val="00E81E22"/>
    <w:rPr>
      <w:rFonts w:ascii="Arial Narrow" w:eastAsia="Arial Narrow" w:hAnsi="Arial Narrow" w:cs="Arial Narrow"/>
      <w:sz w:val="34"/>
      <w:szCs w:val="34"/>
      <w:shd w:val="clear" w:color="auto" w:fill="FFFFFF"/>
    </w:rPr>
  </w:style>
  <w:style w:type="paragraph" w:customStyle="1" w:styleId="143">
    <w:name w:val="Заголовок №1 (4)"/>
    <w:basedOn w:val="a"/>
    <w:link w:val="142"/>
    <w:uiPriority w:val="99"/>
    <w:rsid w:val="00E81E22"/>
    <w:pPr>
      <w:widowControl w:val="0"/>
      <w:shd w:val="clear" w:color="auto" w:fill="FFFFFF"/>
      <w:spacing w:after="360" w:line="0" w:lineRule="atLeast"/>
      <w:jc w:val="center"/>
      <w:outlineLvl w:val="0"/>
    </w:pPr>
    <w:rPr>
      <w:rFonts w:ascii="Arial Narrow" w:eastAsia="Arial Narrow" w:hAnsi="Arial Narrow" w:cs="Arial Narrow"/>
      <w:sz w:val="34"/>
      <w:szCs w:val="34"/>
    </w:rPr>
  </w:style>
  <w:style w:type="character" w:customStyle="1" w:styleId="87">
    <w:name w:val="Основной текст (87)_"/>
    <w:link w:val="870"/>
    <w:uiPriority w:val="99"/>
    <w:locked/>
    <w:rsid w:val="00E81E22"/>
    <w:rPr>
      <w:rFonts w:ascii="Arial Narrow" w:eastAsia="Arial Narrow" w:hAnsi="Arial Narrow" w:cs="Arial Narrow"/>
      <w:b/>
      <w:bCs/>
      <w:spacing w:val="30"/>
      <w:sz w:val="26"/>
      <w:szCs w:val="26"/>
      <w:shd w:val="clear" w:color="auto" w:fill="FFFFFF"/>
    </w:rPr>
  </w:style>
  <w:style w:type="paragraph" w:customStyle="1" w:styleId="870">
    <w:name w:val="Основной текст (87)"/>
    <w:basedOn w:val="a"/>
    <w:link w:val="87"/>
    <w:uiPriority w:val="99"/>
    <w:rsid w:val="00E81E22"/>
    <w:pPr>
      <w:widowControl w:val="0"/>
      <w:shd w:val="clear" w:color="auto" w:fill="FFFFFF"/>
      <w:spacing w:after="360" w:line="0" w:lineRule="atLeast"/>
    </w:pPr>
    <w:rPr>
      <w:rFonts w:ascii="Arial Narrow" w:eastAsia="Arial Narrow" w:hAnsi="Arial Narrow" w:cs="Arial Narrow"/>
      <w:b/>
      <w:bCs/>
      <w:spacing w:val="30"/>
      <w:sz w:val="26"/>
      <w:szCs w:val="26"/>
    </w:rPr>
  </w:style>
  <w:style w:type="character" w:customStyle="1" w:styleId="3FranklinGothicHeavy">
    <w:name w:val="Подпись к картинке (3) + Franklin Gothic Heavy"/>
    <w:aliases w:val="9,5 pt,Курсив,Интервал 0 pt Exact,Основной текст (48) + 11 pt,Основной текст (2) + Book Antiqua,8,Основной текст (2) + Trebuchet MS,6 pt,Курсив2,Интервал 0 pt1"/>
    <w:uiPriority w:val="99"/>
    <w:rsid w:val="00E81E22"/>
    <w:rPr>
      <w:rFonts w:ascii="Times New Roman" w:eastAsia="Times New Roman" w:hAnsi="Times New Roman" w:cs="Times New Roman" w:hint="default"/>
      <w:b w:val="0"/>
      <w:bCs w:val="0"/>
      <w:i/>
      <w:iCs/>
      <w:smallCaps w:val="0"/>
      <w:strike w:val="0"/>
      <w:dstrike w:val="0"/>
      <w:color w:val="000000"/>
      <w:spacing w:val="0"/>
      <w:w w:val="100"/>
      <w:position w:val="0"/>
      <w:sz w:val="15"/>
      <w:szCs w:val="15"/>
      <w:u w:val="none"/>
      <w:effect w:val="none"/>
      <w:lang w:val="uk-UA" w:eastAsia="uk-UA" w:bidi="uk-UA"/>
    </w:rPr>
  </w:style>
  <w:style w:type="character" w:customStyle="1" w:styleId="2Exact0">
    <w:name w:val="Основной текст (2) Exact"/>
    <w:uiPriority w:val="99"/>
    <w:rsid w:val="00E81E22"/>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Exact0">
    <w:name w:val="Основной текст (4) Exact"/>
    <w:uiPriority w:val="99"/>
    <w:rsid w:val="00E81E22"/>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3a">
    <w:name w:val="Основной текст (3)"/>
    <w:uiPriority w:val="99"/>
    <w:rsid w:val="00E81E22"/>
    <w:rPr>
      <w:rFonts w:ascii="Times New Roman" w:eastAsia="Times New Roman" w:hAnsi="Times New Roman" w:cs="Times New Roman" w:hint="default"/>
      <w:b w:val="0"/>
      <w:bCs w:val="0"/>
      <w:i w:val="0"/>
      <w:iCs w:val="0"/>
      <w:smallCaps w:val="0"/>
      <w:color w:val="000000"/>
      <w:spacing w:val="0"/>
      <w:w w:val="100"/>
      <w:position w:val="0"/>
      <w:sz w:val="21"/>
      <w:szCs w:val="21"/>
      <w:u w:val="single"/>
      <w:lang w:val="uk-UA" w:eastAsia="uk-UA" w:bidi="uk-UA"/>
    </w:rPr>
  </w:style>
  <w:style w:type="character" w:customStyle="1" w:styleId="2c">
    <w:name w:val="Заголовок №2"/>
    <w:uiPriority w:val="99"/>
    <w:rsid w:val="00E81E22"/>
    <w:rPr>
      <w:rFonts w:ascii="Times New Roman" w:eastAsia="Times New Roman" w:hAnsi="Times New Roman" w:cs="Times New Roman" w:hint="default"/>
      <w:b/>
      <w:bCs/>
      <w:i w:val="0"/>
      <w:iCs w:val="0"/>
      <w:smallCaps w:val="0"/>
      <w:color w:val="000000"/>
      <w:spacing w:val="0"/>
      <w:w w:val="100"/>
      <w:position w:val="0"/>
      <w:sz w:val="28"/>
      <w:szCs w:val="28"/>
      <w:u w:val="single"/>
      <w:lang w:val="uk-UA" w:eastAsia="uk-UA" w:bidi="uk-UA"/>
    </w:rPr>
  </w:style>
  <w:style w:type="character" w:customStyle="1" w:styleId="2d">
    <w:name w:val="Основной текст (2) + Полужирный"/>
    <w:uiPriority w:val="99"/>
    <w:rsid w:val="00E81E22"/>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character" w:customStyle="1" w:styleId="4a">
    <w:name w:val="Основной текст (4) + Не полужирный"/>
    <w:uiPriority w:val="99"/>
    <w:rsid w:val="00E81E22"/>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character" w:customStyle="1" w:styleId="2e">
    <w:name w:val="Заголовок №2 + Не полужирный"/>
    <w:uiPriority w:val="99"/>
    <w:rsid w:val="00E81E22"/>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character" w:customStyle="1" w:styleId="3-1pt">
    <w:name w:val="Основной текст (3) + Интервал -1 pt"/>
    <w:uiPriority w:val="99"/>
    <w:rsid w:val="00E81E22"/>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uk-UA" w:eastAsia="uk-UA" w:bidi="uk-UA"/>
    </w:rPr>
  </w:style>
  <w:style w:type="character" w:customStyle="1" w:styleId="2FranklinGothicMedium">
    <w:name w:val="Основной текст (2) + Franklin Gothic Medium"/>
    <w:aliases w:val="20 pt,Интервал 0 pt"/>
    <w:uiPriority w:val="99"/>
    <w:rsid w:val="00E81E22"/>
    <w:rPr>
      <w:rFonts w:ascii="Franklin Gothic Medium" w:eastAsia="Franklin Gothic Medium" w:hAnsi="Franklin Gothic Medium" w:cs="Franklin Gothic Medium" w:hint="default"/>
      <w:b w:val="0"/>
      <w:bCs w:val="0"/>
      <w:i w:val="0"/>
      <w:iCs w:val="0"/>
      <w:smallCaps w:val="0"/>
      <w:strike w:val="0"/>
      <w:dstrike w:val="0"/>
      <w:color w:val="000000"/>
      <w:spacing w:val="-10"/>
      <w:w w:val="100"/>
      <w:position w:val="0"/>
      <w:sz w:val="40"/>
      <w:szCs w:val="40"/>
      <w:u w:val="none"/>
      <w:effect w:val="none"/>
      <w:lang w:val="uk-UA" w:eastAsia="uk-UA" w:bidi="uk-UA"/>
    </w:rPr>
  </w:style>
  <w:style w:type="character" w:customStyle="1" w:styleId="224">
    <w:name w:val="Заголовок №2 (2) + Полужирный"/>
    <w:uiPriority w:val="99"/>
    <w:rsid w:val="00E81E22"/>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character" w:customStyle="1" w:styleId="2114pt">
    <w:name w:val="Основной текст (21) + 14 pt"/>
    <w:aliases w:val="Не полужирный"/>
    <w:uiPriority w:val="99"/>
    <w:rsid w:val="00E81E22"/>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character" w:customStyle="1" w:styleId="322">
    <w:name w:val="Основной текст (3)2"/>
    <w:uiPriority w:val="99"/>
    <w:rsid w:val="00E81E22"/>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uk-UA" w:eastAsia="uk-UA" w:bidi="uk-UA"/>
    </w:rPr>
  </w:style>
  <w:style w:type="character" w:customStyle="1" w:styleId="410pt">
    <w:name w:val="Подпись к картинке (4) + 10 pt"/>
    <w:aliases w:val="Не курсив Exact"/>
    <w:uiPriority w:val="99"/>
    <w:rsid w:val="00E81E22"/>
    <w:rPr>
      <w:rFonts w:ascii="Times New Roman" w:eastAsia="Times New Roman" w:hAnsi="Times New Roman" w:cs="Times New Roman" w:hint="default"/>
      <w:b/>
      <w:bCs/>
      <w:i/>
      <w:iCs/>
      <w:smallCaps w:val="0"/>
      <w:strike w:val="0"/>
      <w:dstrike w:val="0"/>
      <w:color w:val="000000"/>
      <w:spacing w:val="0"/>
      <w:w w:val="100"/>
      <w:position w:val="0"/>
      <w:sz w:val="14"/>
      <w:szCs w:val="14"/>
      <w:u w:val="none"/>
      <w:effect w:val="none"/>
      <w:lang w:val="uk-UA" w:eastAsia="uk-UA" w:bidi="uk-UA"/>
    </w:rPr>
  </w:style>
  <w:style w:type="character" w:customStyle="1" w:styleId="4Exact1">
    <w:name w:val="Подпись к картинке (4) + Малые прописные Exact"/>
    <w:uiPriority w:val="99"/>
    <w:rsid w:val="00E81E22"/>
    <w:rPr>
      <w:rFonts w:ascii="Times New Roman" w:eastAsia="Times New Roman" w:hAnsi="Times New Roman" w:cs="Times New Roman" w:hint="default"/>
      <w:b/>
      <w:bCs/>
      <w:i/>
      <w:iCs/>
      <w:smallCaps/>
      <w:strike w:val="0"/>
      <w:dstrike w:val="0"/>
      <w:color w:val="000000"/>
      <w:spacing w:val="0"/>
      <w:w w:val="100"/>
      <w:position w:val="0"/>
      <w:sz w:val="13"/>
      <w:szCs w:val="13"/>
      <w:u w:val="none"/>
      <w:effect w:val="none"/>
      <w:lang w:val="uk-UA" w:eastAsia="uk-UA" w:bidi="uk-UA"/>
    </w:rPr>
  </w:style>
  <w:style w:type="character" w:customStyle="1" w:styleId="47TimesNewRoman">
    <w:name w:val="Основной текст (47) + Times New Roman"/>
    <w:aliases w:val="14 pt,11 pt,10,Малые прописные,Интервал -1 pt,Колонтитул + 10 pt,Курсив1,Основной текст (2) + 7,5 pt5,Курсив6,Основной текст (47) + Times New Roman4,Курсив5,Интервал 0 pt3,Основной текст (47) + Times New Roman3"/>
    <w:uiPriority w:val="99"/>
    <w:rsid w:val="00E81E22"/>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style>
  <w:style w:type="character" w:customStyle="1" w:styleId="48FranklinGothicHeavy">
    <w:name w:val="Основной текст (48) + Franklin Gothic Heavy"/>
    <w:aliases w:val="10 pt"/>
    <w:uiPriority w:val="99"/>
    <w:rsid w:val="00E81E22"/>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20"/>
      <w:szCs w:val="20"/>
      <w:u w:val="none"/>
      <w:effect w:val="none"/>
      <w:lang w:val="uk-UA" w:eastAsia="uk-UA" w:bidi="uk-UA"/>
    </w:rPr>
  </w:style>
  <w:style w:type="paragraph" w:styleId="2f">
    <w:name w:val="Body Text 2"/>
    <w:basedOn w:val="a"/>
    <w:link w:val="2f0"/>
    <w:uiPriority w:val="99"/>
    <w:unhideWhenUsed/>
    <w:rsid w:val="0040203C"/>
    <w:pPr>
      <w:spacing w:after="120" w:line="480" w:lineRule="auto"/>
    </w:pPr>
  </w:style>
  <w:style w:type="character" w:customStyle="1" w:styleId="2f0">
    <w:name w:val="Основной текст 2 Знак"/>
    <w:basedOn w:val="a1"/>
    <w:link w:val="2f"/>
    <w:uiPriority w:val="99"/>
    <w:rsid w:val="0040203C"/>
    <w:rPr>
      <w:rFonts w:ascii="Calibri" w:eastAsia="Calibri" w:hAnsi="Calibri" w:cs="Times New Roman"/>
    </w:rPr>
  </w:style>
  <w:style w:type="paragraph" w:customStyle="1" w:styleId="NoSpacing1">
    <w:name w:val="No Spacing1"/>
    <w:rsid w:val="002C6FF7"/>
    <w:pPr>
      <w:spacing w:after="0" w:line="240" w:lineRule="auto"/>
      <w:ind w:firstLine="709"/>
      <w:jc w:val="both"/>
    </w:pPr>
    <w:rPr>
      <w:rFonts w:ascii="Times New Roman" w:eastAsia="Times New Roman" w:hAnsi="Times New Roman" w:cs="Times New Roman"/>
      <w:sz w:val="28"/>
      <w:szCs w:val="28"/>
      <w:lang w:val="ru-RU"/>
    </w:rPr>
  </w:style>
  <w:style w:type="numbering" w:customStyle="1" w:styleId="1c">
    <w:name w:val="Нет списка1"/>
    <w:next w:val="a3"/>
    <w:semiHidden/>
    <w:rsid w:val="002C6FF7"/>
  </w:style>
  <w:style w:type="character" w:customStyle="1" w:styleId="2BookAntiqua1">
    <w:name w:val="Основной текст (2) + Book Antiqua1"/>
    <w:aliases w:val="8 pt"/>
    <w:rsid w:val="002C6FF7"/>
    <w:rPr>
      <w:rFonts w:ascii="Book Antiqua" w:hAnsi="Book Antiqua" w:cs="Book Antiqua"/>
      <w:sz w:val="16"/>
      <w:szCs w:val="16"/>
      <w:lang w:bidi="ar-SA"/>
    </w:rPr>
  </w:style>
  <w:style w:type="character" w:customStyle="1" w:styleId="af2">
    <w:name w:val="Колонтитул_"/>
    <w:link w:val="1d"/>
    <w:rsid w:val="002C6FF7"/>
    <w:rPr>
      <w:rFonts w:ascii="Book Antiqua" w:hAnsi="Book Antiqua"/>
      <w:b/>
      <w:bCs/>
      <w:sz w:val="19"/>
      <w:szCs w:val="19"/>
      <w:shd w:val="clear" w:color="auto" w:fill="FFFFFF"/>
    </w:rPr>
  </w:style>
  <w:style w:type="character" w:customStyle="1" w:styleId="af3">
    <w:name w:val="Колонтитул"/>
    <w:basedOn w:val="af2"/>
    <w:rsid w:val="002C6FF7"/>
    <w:rPr>
      <w:rFonts w:ascii="Book Antiqua" w:hAnsi="Book Antiqua"/>
      <w:b/>
      <w:bCs/>
      <w:sz w:val="19"/>
      <w:szCs w:val="19"/>
      <w:shd w:val="clear" w:color="auto" w:fill="FFFFFF"/>
    </w:rPr>
  </w:style>
  <w:style w:type="paragraph" w:customStyle="1" w:styleId="1d">
    <w:name w:val="Колонтитул1"/>
    <w:basedOn w:val="a"/>
    <w:link w:val="af2"/>
    <w:rsid w:val="002C6FF7"/>
    <w:pPr>
      <w:widowControl w:val="0"/>
      <w:shd w:val="clear" w:color="auto" w:fill="FFFFFF"/>
      <w:spacing w:after="0" w:line="240" w:lineRule="atLeast"/>
    </w:pPr>
    <w:rPr>
      <w:rFonts w:ascii="Book Antiqua" w:eastAsiaTheme="minorHAnsi" w:hAnsi="Book Antiqua" w:cstheme="minorBidi"/>
      <w:b/>
      <w:bCs/>
      <w:sz w:val="19"/>
      <w:szCs w:val="19"/>
    </w:rPr>
  </w:style>
  <w:style w:type="paragraph" w:customStyle="1" w:styleId="Style6">
    <w:name w:val="Style6"/>
    <w:basedOn w:val="a"/>
    <w:rsid w:val="002C6FF7"/>
    <w:pPr>
      <w:widowControl w:val="0"/>
      <w:autoSpaceDE w:val="0"/>
      <w:autoSpaceDN w:val="0"/>
      <w:adjustRightInd w:val="0"/>
      <w:spacing w:after="0" w:line="317" w:lineRule="exact"/>
      <w:jc w:val="both"/>
    </w:pPr>
    <w:rPr>
      <w:rFonts w:ascii="Times New Roman" w:eastAsia="Times New Roman" w:hAnsi="Times New Roman"/>
      <w:sz w:val="24"/>
      <w:szCs w:val="24"/>
      <w:lang w:eastAsia="uk-UA"/>
    </w:rPr>
  </w:style>
  <w:style w:type="paragraph" w:customStyle="1" w:styleId="Style3">
    <w:name w:val="Style3"/>
    <w:basedOn w:val="a"/>
    <w:rsid w:val="002C6FF7"/>
    <w:pPr>
      <w:widowControl w:val="0"/>
      <w:autoSpaceDE w:val="0"/>
      <w:autoSpaceDN w:val="0"/>
      <w:adjustRightInd w:val="0"/>
      <w:spacing w:after="0" w:line="324" w:lineRule="exact"/>
      <w:ind w:firstLine="1553"/>
    </w:pPr>
    <w:rPr>
      <w:rFonts w:ascii="Times New Roman" w:eastAsia="Times New Roman" w:hAnsi="Times New Roman"/>
      <w:sz w:val="24"/>
      <w:szCs w:val="24"/>
      <w:lang w:eastAsia="uk-UA"/>
    </w:rPr>
  </w:style>
  <w:style w:type="paragraph" w:styleId="af4">
    <w:name w:val="No Spacing"/>
    <w:uiPriority w:val="99"/>
    <w:qFormat/>
    <w:rsid w:val="008B2C00"/>
    <w:pPr>
      <w:spacing w:after="0" w:line="240" w:lineRule="auto"/>
    </w:pPr>
    <w:rPr>
      <w:rFonts w:ascii="Calibri" w:eastAsia="Calibri" w:hAnsi="Calibri" w:cs="Times New Roman"/>
    </w:rPr>
  </w:style>
  <w:style w:type="character" w:customStyle="1" w:styleId="20">
    <w:name w:val="Заголовок 2 Знак"/>
    <w:aliases w:val="Знак4 Знак"/>
    <w:basedOn w:val="a1"/>
    <w:link w:val="2"/>
    <w:rsid w:val="0026467C"/>
    <w:rPr>
      <w:rFonts w:ascii="Arial" w:eastAsia="Times New Roman" w:hAnsi="Arial" w:cs="Arial"/>
      <w:b/>
      <w:color w:val="000000"/>
      <w:sz w:val="19"/>
      <w:shd w:val="clear" w:color="auto" w:fill="FFFFFF"/>
      <w:lang w:eastAsia="ru-RU"/>
    </w:rPr>
  </w:style>
  <w:style w:type="numbering" w:customStyle="1" w:styleId="2f1">
    <w:name w:val="Нет списка2"/>
    <w:next w:val="a3"/>
    <w:uiPriority w:val="99"/>
    <w:semiHidden/>
    <w:unhideWhenUsed/>
    <w:rsid w:val="0026467C"/>
  </w:style>
  <w:style w:type="character" w:customStyle="1" w:styleId="Heading1Char">
    <w:name w:val="Heading 1 Char"/>
    <w:aliases w:val="Знак5 Char"/>
    <w:rsid w:val="0026467C"/>
    <w:rPr>
      <w:rFonts w:ascii="Cambria" w:eastAsia="Times New Roman" w:hAnsi="Cambria" w:cs="Times New Roman"/>
      <w:b/>
      <w:bCs/>
      <w:kern w:val="32"/>
      <w:sz w:val="32"/>
      <w:szCs w:val="32"/>
      <w:lang w:val="ru-RU"/>
    </w:rPr>
  </w:style>
  <w:style w:type="paragraph" w:customStyle="1" w:styleId="font5">
    <w:name w:val="font5"/>
    <w:basedOn w:val="a"/>
    <w:uiPriority w:val="99"/>
    <w:rsid w:val="0026467C"/>
    <w:pPr>
      <w:spacing w:before="100" w:beforeAutospacing="1" w:after="100" w:afterAutospacing="1" w:line="240" w:lineRule="auto"/>
    </w:pPr>
    <w:rPr>
      <w:rFonts w:ascii="Book Antiqua" w:eastAsia="Times New Roman" w:hAnsi="Book Antiqua" w:cs="Book Antiqua"/>
      <w:b/>
      <w:bCs/>
      <w:color w:val="000000"/>
      <w:sz w:val="18"/>
      <w:szCs w:val="18"/>
      <w:lang w:val="ru-RU" w:eastAsia="ru-RU"/>
    </w:rPr>
  </w:style>
  <w:style w:type="paragraph" w:customStyle="1" w:styleId="font6">
    <w:name w:val="font6"/>
    <w:basedOn w:val="a"/>
    <w:uiPriority w:val="99"/>
    <w:rsid w:val="0026467C"/>
    <w:pPr>
      <w:spacing w:before="100" w:beforeAutospacing="1" w:after="100" w:afterAutospacing="1" w:line="240" w:lineRule="auto"/>
    </w:pPr>
    <w:rPr>
      <w:rFonts w:ascii="Book Antiqua" w:eastAsia="Times New Roman" w:hAnsi="Book Antiqua" w:cs="Book Antiqua"/>
      <w:color w:val="000000"/>
      <w:sz w:val="18"/>
      <w:szCs w:val="18"/>
      <w:lang w:val="ru-RU" w:eastAsia="ru-RU"/>
    </w:rPr>
  </w:style>
  <w:style w:type="paragraph" w:customStyle="1" w:styleId="font7">
    <w:name w:val="font7"/>
    <w:basedOn w:val="a"/>
    <w:uiPriority w:val="99"/>
    <w:rsid w:val="0026467C"/>
    <w:pPr>
      <w:spacing w:before="100" w:beforeAutospacing="1" w:after="100" w:afterAutospacing="1" w:line="240" w:lineRule="auto"/>
    </w:pPr>
    <w:rPr>
      <w:rFonts w:ascii="Book Antiqua" w:eastAsia="Times New Roman" w:hAnsi="Book Antiqua" w:cs="Book Antiqua"/>
      <w:b/>
      <w:bCs/>
      <w:color w:val="000000"/>
      <w:sz w:val="18"/>
      <w:szCs w:val="18"/>
      <w:lang w:val="ru-RU" w:eastAsia="ru-RU"/>
    </w:rPr>
  </w:style>
  <w:style w:type="paragraph" w:customStyle="1" w:styleId="font8">
    <w:name w:val="font8"/>
    <w:basedOn w:val="a"/>
    <w:uiPriority w:val="99"/>
    <w:rsid w:val="0026467C"/>
    <w:pPr>
      <w:spacing w:before="100" w:beforeAutospacing="1" w:after="100" w:afterAutospacing="1" w:line="240" w:lineRule="auto"/>
    </w:pPr>
    <w:rPr>
      <w:rFonts w:ascii="Times New Roman" w:eastAsia="Times New Roman" w:hAnsi="Times New Roman"/>
      <w:color w:val="000000"/>
      <w:sz w:val="18"/>
      <w:szCs w:val="18"/>
      <w:lang w:val="ru-RU" w:eastAsia="ru-RU"/>
    </w:rPr>
  </w:style>
  <w:style w:type="paragraph" w:customStyle="1" w:styleId="xl63">
    <w:name w:val="xl63"/>
    <w:basedOn w:val="a"/>
    <w:uiPriority w:val="99"/>
    <w:rsid w:val="0026467C"/>
    <w:pP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4">
    <w:name w:val="xl64"/>
    <w:basedOn w:val="a"/>
    <w:uiPriority w:val="99"/>
    <w:rsid w:val="0026467C"/>
    <w:pPr>
      <w:pBdr>
        <w:bottom w:val="single" w:sz="8" w:space="0" w:color="auto"/>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65">
    <w:name w:val="xl65"/>
    <w:basedOn w:val="a"/>
    <w:uiPriority w:val="99"/>
    <w:rsid w:val="0026467C"/>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66">
    <w:name w:val="xl66"/>
    <w:basedOn w:val="a"/>
    <w:uiPriority w:val="99"/>
    <w:rsid w:val="0026467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67">
    <w:name w:val="xl67"/>
    <w:basedOn w:val="a"/>
    <w:uiPriority w:val="99"/>
    <w:rsid w:val="0026467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Book Antiqua" w:eastAsia="Times New Roman" w:hAnsi="Book Antiqua" w:cs="Book Antiqua"/>
      <w:b/>
      <w:bCs/>
      <w:sz w:val="18"/>
      <w:szCs w:val="18"/>
      <w:lang w:val="ru-RU" w:eastAsia="ru-RU"/>
    </w:rPr>
  </w:style>
  <w:style w:type="paragraph" w:customStyle="1" w:styleId="xl68">
    <w:name w:val="xl68"/>
    <w:basedOn w:val="a"/>
    <w:uiPriority w:val="99"/>
    <w:rsid w:val="0026467C"/>
    <w:pPr>
      <w:pBdr>
        <w:top w:val="single" w:sz="8" w:space="0" w:color="auto"/>
        <w:bottom w:val="single" w:sz="8" w:space="0" w:color="auto"/>
      </w:pBdr>
      <w:spacing w:before="100" w:beforeAutospacing="1" w:after="100" w:afterAutospacing="1" w:line="240" w:lineRule="auto"/>
      <w:jc w:val="center"/>
      <w:textAlignment w:val="center"/>
    </w:pPr>
    <w:rPr>
      <w:rFonts w:ascii="Book Antiqua" w:eastAsia="Times New Roman" w:hAnsi="Book Antiqua" w:cs="Book Antiqua"/>
      <w:b/>
      <w:bCs/>
      <w:sz w:val="18"/>
      <w:szCs w:val="18"/>
      <w:lang w:val="ru-RU" w:eastAsia="ru-RU"/>
    </w:rPr>
  </w:style>
  <w:style w:type="paragraph" w:customStyle="1" w:styleId="xl69">
    <w:name w:val="xl69"/>
    <w:basedOn w:val="a"/>
    <w:uiPriority w:val="99"/>
    <w:rsid w:val="0026467C"/>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Book Antiqua" w:eastAsia="Times New Roman" w:hAnsi="Book Antiqua" w:cs="Book Antiqua"/>
      <w:b/>
      <w:bCs/>
      <w:sz w:val="18"/>
      <w:szCs w:val="18"/>
      <w:lang w:val="ru-RU" w:eastAsia="ru-RU"/>
    </w:rPr>
  </w:style>
  <w:style w:type="paragraph" w:customStyle="1" w:styleId="xl70">
    <w:name w:val="xl70"/>
    <w:basedOn w:val="a"/>
    <w:uiPriority w:val="99"/>
    <w:rsid w:val="0026467C"/>
    <w:pPr>
      <w:pBdr>
        <w:left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71">
    <w:name w:val="xl71"/>
    <w:basedOn w:val="a"/>
    <w:uiPriority w:val="99"/>
    <w:rsid w:val="0026467C"/>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72">
    <w:name w:val="xl72"/>
    <w:basedOn w:val="a"/>
    <w:uiPriority w:val="99"/>
    <w:rsid w:val="0026467C"/>
    <w:pPr>
      <w:pBdr>
        <w:top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73">
    <w:name w:val="xl73"/>
    <w:basedOn w:val="a"/>
    <w:uiPriority w:val="99"/>
    <w:rsid w:val="0026467C"/>
    <w:pPr>
      <w:pBdr>
        <w:top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74">
    <w:name w:val="xl74"/>
    <w:basedOn w:val="a"/>
    <w:uiPriority w:val="99"/>
    <w:rsid w:val="0026467C"/>
    <w:pPr>
      <w:pBdr>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75">
    <w:name w:val="xl75"/>
    <w:basedOn w:val="a"/>
    <w:uiPriority w:val="99"/>
    <w:rsid w:val="0026467C"/>
    <w:pPr>
      <w:pBdr>
        <w:top w:val="single" w:sz="8" w:space="0" w:color="auto"/>
        <w:bottom w:val="single" w:sz="8" w:space="0" w:color="auto"/>
        <w:right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76">
    <w:name w:val="xl76"/>
    <w:basedOn w:val="a"/>
    <w:uiPriority w:val="99"/>
    <w:rsid w:val="0026467C"/>
    <w:pPr>
      <w:pBdr>
        <w:lef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77">
    <w:name w:val="xl77"/>
    <w:basedOn w:val="a"/>
    <w:uiPriority w:val="99"/>
    <w:rsid w:val="0026467C"/>
    <w:pPr>
      <w:pBdr>
        <w:top w:val="single" w:sz="8" w:space="0" w:color="auto"/>
        <w:lef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78">
    <w:name w:val="xl78"/>
    <w:basedOn w:val="a"/>
    <w:uiPriority w:val="99"/>
    <w:rsid w:val="0026467C"/>
    <w:pPr>
      <w:pBdr>
        <w:top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79">
    <w:name w:val="xl79"/>
    <w:basedOn w:val="a"/>
    <w:uiPriority w:val="99"/>
    <w:rsid w:val="0026467C"/>
    <w:pPr>
      <w:pBdr>
        <w:top w:val="single" w:sz="8" w:space="0" w:color="auto"/>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80">
    <w:name w:val="xl80"/>
    <w:basedOn w:val="a"/>
    <w:uiPriority w:val="99"/>
    <w:rsid w:val="0026467C"/>
    <w:pP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81">
    <w:name w:val="xl81"/>
    <w:basedOn w:val="a"/>
    <w:uiPriority w:val="99"/>
    <w:rsid w:val="0026467C"/>
    <w:pPr>
      <w:pBdr>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82">
    <w:name w:val="xl82"/>
    <w:basedOn w:val="a"/>
    <w:uiPriority w:val="99"/>
    <w:rsid w:val="0026467C"/>
    <w:pPr>
      <w:pBdr>
        <w:left w:val="single" w:sz="8" w:space="0" w:color="auto"/>
        <w:bottom w:val="single" w:sz="8" w:space="0" w:color="000000"/>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83">
    <w:name w:val="xl83"/>
    <w:basedOn w:val="a"/>
    <w:uiPriority w:val="99"/>
    <w:rsid w:val="0026467C"/>
    <w:pPr>
      <w:pBdr>
        <w:bottom w:val="single" w:sz="8" w:space="0" w:color="000000"/>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84">
    <w:name w:val="xl84"/>
    <w:basedOn w:val="a"/>
    <w:uiPriority w:val="99"/>
    <w:rsid w:val="0026467C"/>
    <w:pPr>
      <w:pBdr>
        <w:bottom w:val="single" w:sz="8" w:space="0" w:color="000000"/>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85">
    <w:name w:val="xl85"/>
    <w:basedOn w:val="a"/>
    <w:uiPriority w:val="99"/>
    <w:rsid w:val="0026467C"/>
    <w:pP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86">
    <w:name w:val="xl86"/>
    <w:basedOn w:val="a"/>
    <w:uiPriority w:val="99"/>
    <w:rsid w:val="0026467C"/>
    <w:pPr>
      <w:pBdr>
        <w:top w:val="single" w:sz="8" w:space="0" w:color="auto"/>
        <w:left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87">
    <w:name w:val="xl87"/>
    <w:basedOn w:val="a"/>
    <w:uiPriority w:val="99"/>
    <w:rsid w:val="0026467C"/>
    <w:pPr>
      <w:pBdr>
        <w:top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88">
    <w:name w:val="xl88"/>
    <w:basedOn w:val="a"/>
    <w:uiPriority w:val="99"/>
    <w:rsid w:val="0026467C"/>
    <w:pPr>
      <w:pBdr>
        <w:top w:val="single" w:sz="8" w:space="0" w:color="auto"/>
        <w:right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89">
    <w:name w:val="xl89"/>
    <w:basedOn w:val="a"/>
    <w:uiPriority w:val="99"/>
    <w:rsid w:val="0026467C"/>
    <w:pPr>
      <w:pBdr>
        <w:top w:val="single" w:sz="8" w:space="0" w:color="auto"/>
        <w:left w:val="single" w:sz="8" w:space="0" w:color="000000"/>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90">
    <w:name w:val="xl90"/>
    <w:basedOn w:val="a"/>
    <w:uiPriority w:val="99"/>
    <w:rsid w:val="0026467C"/>
    <w:pPr>
      <w:pBdr>
        <w:left w:val="single" w:sz="8" w:space="0" w:color="000000"/>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91">
    <w:name w:val="xl91"/>
    <w:basedOn w:val="a"/>
    <w:uiPriority w:val="99"/>
    <w:rsid w:val="0026467C"/>
    <w:pPr>
      <w:pBdr>
        <w:left w:val="single" w:sz="8" w:space="0" w:color="000000"/>
        <w:bottom w:val="single" w:sz="8" w:space="0" w:color="000000"/>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92">
    <w:name w:val="xl92"/>
    <w:basedOn w:val="a"/>
    <w:uiPriority w:val="99"/>
    <w:rsid w:val="0026467C"/>
    <w:pPr>
      <w:pBdr>
        <w:left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93">
    <w:name w:val="xl93"/>
    <w:basedOn w:val="a"/>
    <w:uiPriority w:val="99"/>
    <w:rsid w:val="0026467C"/>
    <w:pPr>
      <w:pBdr>
        <w:right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94">
    <w:name w:val="xl94"/>
    <w:basedOn w:val="a"/>
    <w:uiPriority w:val="99"/>
    <w:rsid w:val="0026467C"/>
    <w:pPr>
      <w:pBdr>
        <w:left w:val="single" w:sz="8" w:space="0" w:color="auto"/>
        <w:bottom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95">
    <w:name w:val="xl95"/>
    <w:basedOn w:val="a"/>
    <w:uiPriority w:val="99"/>
    <w:rsid w:val="0026467C"/>
    <w:pPr>
      <w:pBdr>
        <w:bottom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96">
    <w:name w:val="xl96"/>
    <w:basedOn w:val="a"/>
    <w:uiPriority w:val="99"/>
    <w:rsid w:val="0026467C"/>
    <w:pPr>
      <w:pBdr>
        <w:bottom w:val="single" w:sz="8" w:space="0" w:color="000000"/>
        <w:right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97">
    <w:name w:val="xl97"/>
    <w:basedOn w:val="a"/>
    <w:uiPriority w:val="99"/>
    <w:rsid w:val="0026467C"/>
    <w:pPr>
      <w:pBdr>
        <w:bottom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98">
    <w:name w:val="xl98"/>
    <w:basedOn w:val="a"/>
    <w:uiPriority w:val="99"/>
    <w:rsid w:val="0026467C"/>
    <w:pPr>
      <w:pBdr>
        <w:left w:val="single" w:sz="8" w:space="0" w:color="auto"/>
        <w:bottom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99">
    <w:name w:val="xl99"/>
    <w:basedOn w:val="a"/>
    <w:uiPriority w:val="99"/>
    <w:rsid w:val="0026467C"/>
    <w:pPr>
      <w:pBdr>
        <w:bottom w:val="single" w:sz="8" w:space="0" w:color="auto"/>
        <w:right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00">
    <w:name w:val="xl100"/>
    <w:basedOn w:val="a"/>
    <w:uiPriority w:val="99"/>
    <w:rsid w:val="0026467C"/>
    <w:pPr>
      <w:pBdr>
        <w:left w:val="single" w:sz="8" w:space="0" w:color="auto"/>
        <w:bottom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01">
    <w:name w:val="xl101"/>
    <w:basedOn w:val="a"/>
    <w:uiPriority w:val="99"/>
    <w:rsid w:val="0026467C"/>
    <w:pPr>
      <w:pBdr>
        <w:top w:val="single" w:sz="8" w:space="0" w:color="000000"/>
        <w:left w:val="single" w:sz="8" w:space="0" w:color="auto"/>
        <w:bottom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02">
    <w:name w:val="xl102"/>
    <w:basedOn w:val="a"/>
    <w:uiPriority w:val="99"/>
    <w:rsid w:val="0026467C"/>
    <w:pPr>
      <w:pBdr>
        <w:top w:val="single" w:sz="8" w:space="0" w:color="000000"/>
        <w:bottom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03">
    <w:name w:val="xl103"/>
    <w:basedOn w:val="a"/>
    <w:uiPriority w:val="99"/>
    <w:rsid w:val="0026467C"/>
    <w:pPr>
      <w:pBdr>
        <w:top w:val="single" w:sz="8" w:space="0" w:color="000000"/>
        <w:bottom w:val="single" w:sz="8" w:space="0" w:color="auto"/>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04">
    <w:name w:val="xl104"/>
    <w:basedOn w:val="a"/>
    <w:uiPriority w:val="99"/>
    <w:rsid w:val="0026467C"/>
    <w:pPr>
      <w:pBdr>
        <w:top w:val="single" w:sz="8" w:space="0" w:color="000000"/>
        <w:lef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05">
    <w:name w:val="xl105"/>
    <w:basedOn w:val="a"/>
    <w:uiPriority w:val="99"/>
    <w:rsid w:val="0026467C"/>
    <w:pPr>
      <w:pBdr>
        <w:top w:val="single" w:sz="8" w:space="0" w:color="000000"/>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06">
    <w:name w:val="xl106"/>
    <w:basedOn w:val="a"/>
    <w:uiPriority w:val="99"/>
    <w:rsid w:val="0026467C"/>
    <w:pPr>
      <w:pBdr>
        <w:top w:val="single" w:sz="8" w:space="0" w:color="000000"/>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07">
    <w:name w:val="xl107"/>
    <w:basedOn w:val="a"/>
    <w:uiPriority w:val="99"/>
    <w:rsid w:val="0026467C"/>
    <w:pPr>
      <w:pBdr>
        <w:top w:val="single" w:sz="8" w:space="0" w:color="000000"/>
        <w:left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08">
    <w:name w:val="xl108"/>
    <w:basedOn w:val="a"/>
    <w:uiPriority w:val="99"/>
    <w:rsid w:val="0026467C"/>
    <w:pPr>
      <w:pBdr>
        <w:top w:val="single" w:sz="8" w:space="0" w:color="000000"/>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09">
    <w:name w:val="xl109"/>
    <w:basedOn w:val="a"/>
    <w:uiPriority w:val="99"/>
    <w:rsid w:val="0026467C"/>
    <w:pPr>
      <w:pBdr>
        <w:top w:val="single" w:sz="8" w:space="0" w:color="000000"/>
        <w:bottom w:val="single" w:sz="8" w:space="0" w:color="auto"/>
        <w:right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10">
    <w:name w:val="xl110"/>
    <w:basedOn w:val="a"/>
    <w:uiPriority w:val="99"/>
    <w:rsid w:val="0026467C"/>
    <w:pPr>
      <w:pBdr>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11">
    <w:name w:val="xl111"/>
    <w:basedOn w:val="a"/>
    <w:uiPriority w:val="99"/>
    <w:rsid w:val="0026467C"/>
    <w:pPr>
      <w:pBdr>
        <w:left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12">
    <w:name w:val="xl112"/>
    <w:basedOn w:val="a"/>
    <w:uiPriority w:val="99"/>
    <w:rsid w:val="0026467C"/>
    <w:pPr>
      <w:pBdr>
        <w:bottom w:val="single" w:sz="8" w:space="0" w:color="auto"/>
        <w:right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13">
    <w:name w:val="xl113"/>
    <w:basedOn w:val="a"/>
    <w:uiPriority w:val="99"/>
    <w:rsid w:val="0026467C"/>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u w:val="single"/>
      <w:lang w:val="ru-RU" w:eastAsia="ru-RU"/>
    </w:rPr>
  </w:style>
  <w:style w:type="paragraph" w:customStyle="1" w:styleId="xl114">
    <w:name w:val="xl114"/>
    <w:basedOn w:val="a"/>
    <w:uiPriority w:val="99"/>
    <w:rsid w:val="0026467C"/>
    <w:pPr>
      <w:pBdr>
        <w:top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u w:val="single"/>
      <w:lang w:val="ru-RU" w:eastAsia="ru-RU"/>
    </w:rPr>
  </w:style>
  <w:style w:type="paragraph" w:customStyle="1" w:styleId="xl115">
    <w:name w:val="xl115"/>
    <w:basedOn w:val="a"/>
    <w:uiPriority w:val="99"/>
    <w:rsid w:val="0026467C"/>
    <w:pPr>
      <w:pBdr>
        <w:top w:val="single" w:sz="8" w:space="0" w:color="auto"/>
        <w:bottom w:val="single" w:sz="8" w:space="0" w:color="auto"/>
        <w:right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u w:val="single"/>
      <w:lang w:val="ru-RU" w:eastAsia="ru-RU"/>
    </w:rPr>
  </w:style>
  <w:style w:type="paragraph" w:customStyle="1" w:styleId="xl116">
    <w:name w:val="xl116"/>
    <w:basedOn w:val="a"/>
    <w:uiPriority w:val="99"/>
    <w:rsid w:val="0026467C"/>
    <w:pPr>
      <w:pBdr>
        <w:top w:val="single" w:sz="8" w:space="0" w:color="000000"/>
        <w:left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17">
    <w:name w:val="xl117"/>
    <w:basedOn w:val="a"/>
    <w:uiPriority w:val="99"/>
    <w:rsid w:val="0026467C"/>
    <w:pPr>
      <w:pBdr>
        <w:top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18">
    <w:name w:val="xl118"/>
    <w:basedOn w:val="a"/>
    <w:uiPriority w:val="99"/>
    <w:rsid w:val="0026467C"/>
    <w:pPr>
      <w:pBdr>
        <w:top w:val="single" w:sz="8" w:space="0" w:color="000000"/>
        <w:right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19">
    <w:name w:val="xl119"/>
    <w:basedOn w:val="a"/>
    <w:uiPriority w:val="99"/>
    <w:rsid w:val="0026467C"/>
    <w:pPr>
      <w:pBdr>
        <w:left w:val="single" w:sz="8" w:space="0" w:color="auto"/>
        <w:bottom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20">
    <w:name w:val="xl120"/>
    <w:basedOn w:val="a"/>
    <w:uiPriority w:val="99"/>
    <w:rsid w:val="0026467C"/>
    <w:pPr>
      <w:pBdr>
        <w:bottom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21">
    <w:name w:val="xl121"/>
    <w:basedOn w:val="a"/>
    <w:uiPriority w:val="99"/>
    <w:rsid w:val="0026467C"/>
    <w:pPr>
      <w:pBdr>
        <w:bottom w:val="single" w:sz="8" w:space="0" w:color="000000"/>
        <w:right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22">
    <w:name w:val="xl122"/>
    <w:basedOn w:val="a"/>
    <w:uiPriority w:val="99"/>
    <w:rsid w:val="0026467C"/>
    <w:pPr>
      <w:pBdr>
        <w:top w:val="single" w:sz="8" w:space="0" w:color="auto"/>
        <w:left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23">
    <w:name w:val="xl123"/>
    <w:basedOn w:val="a"/>
    <w:uiPriority w:val="99"/>
    <w:rsid w:val="0026467C"/>
    <w:pPr>
      <w:pBdr>
        <w:top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24">
    <w:name w:val="xl124"/>
    <w:basedOn w:val="a"/>
    <w:uiPriority w:val="99"/>
    <w:rsid w:val="0026467C"/>
    <w:pPr>
      <w:pBdr>
        <w:top w:val="single" w:sz="8" w:space="0" w:color="auto"/>
        <w:right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25">
    <w:name w:val="xl125"/>
    <w:basedOn w:val="a"/>
    <w:uiPriority w:val="99"/>
    <w:rsid w:val="0026467C"/>
    <w:pPr>
      <w:pBdr>
        <w:bottom w:val="single" w:sz="8" w:space="0" w:color="auto"/>
        <w:right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26">
    <w:name w:val="xl126"/>
    <w:basedOn w:val="a"/>
    <w:uiPriority w:val="99"/>
    <w:rsid w:val="0026467C"/>
    <w:pPr>
      <w:pBdr>
        <w:bottom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27">
    <w:name w:val="xl127"/>
    <w:basedOn w:val="a"/>
    <w:uiPriority w:val="99"/>
    <w:rsid w:val="0026467C"/>
    <w:pPr>
      <w:pBdr>
        <w:bottom w:val="single" w:sz="8" w:space="0" w:color="auto"/>
        <w:right w:val="single" w:sz="8" w:space="0" w:color="000000"/>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28">
    <w:name w:val="xl128"/>
    <w:basedOn w:val="a"/>
    <w:uiPriority w:val="99"/>
    <w:rsid w:val="0026467C"/>
    <w:pPr>
      <w:pBdr>
        <w:top w:val="single" w:sz="8" w:space="0" w:color="auto"/>
        <w:right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29">
    <w:name w:val="xl129"/>
    <w:basedOn w:val="a"/>
    <w:uiPriority w:val="99"/>
    <w:rsid w:val="0026467C"/>
    <w:pPr>
      <w:pBdr>
        <w:bottom w:val="single" w:sz="8" w:space="0" w:color="000000"/>
        <w:right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30">
    <w:name w:val="xl130"/>
    <w:basedOn w:val="a"/>
    <w:uiPriority w:val="99"/>
    <w:rsid w:val="0026467C"/>
    <w:pPr>
      <w:pBdr>
        <w:top w:val="single" w:sz="8" w:space="0" w:color="000000"/>
        <w:left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31">
    <w:name w:val="xl131"/>
    <w:basedOn w:val="a"/>
    <w:uiPriority w:val="99"/>
    <w:rsid w:val="0026467C"/>
    <w:pPr>
      <w:pBdr>
        <w:top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32">
    <w:name w:val="xl132"/>
    <w:basedOn w:val="a"/>
    <w:uiPriority w:val="99"/>
    <w:rsid w:val="0026467C"/>
    <w:pPr>
      <w:pBdr>
        <w:top w:val="single" w:sz="8" w:space="0" w:color="000000"/>
        <w:right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33">
    <w:name w:val="xl133"/>
    <w:basedOn w:val="a"/>
    <w:uiPriority w:val="99"/>
    <w:rsid w:val="0026467C"/>
    <w:pPr>
      <w:pBdr>
        <w:top w:val="single" w:sz="8" w:space="0" w:color="000000"/>
        <w:left w:val="single" w:sz="8" w:space="0" w:color="000000"/>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34">
    <w:name w:val="xl134"/>
    <w:basedOn w:val="a"/>
    <w:uiPriority w:val="99"/>
    <w:rsid w:val="0026467C"/>
    <w:pPr>
      <w:pBdr>
        <w:top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135">
    <w:name w:val="xl135"/>
    <w:basedOn w:val="a"/>
    <w:uiPriority w:val="99"/>
    <w:rsid w:val="0026467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36">
    <w:name w:val="xl136"/>
    <w:basedOn w:val="a"/>
    <w:uiPriority w:val="99"/>
    <w:rsid w:val="0026467C"/>
    <w:pPr>
      <w:pBdr>
        <w:top w:val="single" w:sz="8"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37">
    <w:name w:val="xl137"/>
    <w:basedOn w:val="a"/>
    <w:uiPriority w:val="99"/>
    <w:rsid w:val="0026467C"/>
    <w:pPr>
      <w:pBdr>
        <w:bottom w:val="single" w:sz="8"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38">
    <w:name w:val="xl138"/>
    <w:basedOn w:val="a"/>
    <w:uiPriority w:val="99"/>
    <w:rsid w:val="0026467C"/>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39">
    <w:name w:val="xl139"/>
    <w:basedOn w:val="a"/>
    <w:uiPriority w:val="99"/>
    <w:rsid w:val="0026467C"/>
    <w:pPr>
      <w:pBdr>
        <w:top w:val="single" w:sz="8" w:space="0" w:color="000000"/>
        <w:left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40">
    <w:name w:val="xl140"/>
    <w:basedOn w:val="a"/>
    <w:uiPriority w:val="99"/>
    <w:rsid w:val="0026467C"/>
    <w:pPr>
      <w:pBdr>
        <w:top w:val="single" w:sz="8" w:space="0" w:color="000000"/>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41">
    <w:name w:val="xl141"/>
    <w:basedOn w:val="a"/>
    <w:uiPriority w:val="99"/>
    <w:rsid w:val="0026467C"/>
    <w:pPr>
      <w:pBdr>
        <w:top w:val="single" w:sz="8" w:space="0" w:color="000000"/>
        <w:bottom w:val="single" w:sz="8" w:space="0" w:color="auto"/>
        <w:right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42">
    <w:name w:val="xl142"/>
    <w:basedOn w:val="a"/>
    <w:uiPriority w:val="99"/>
    <w:rsid w:val="0026467C"/>
    <w:pPr>
      <w:pBdr>
        <w:top w:val="single" w:sz="8" w:space="0" w:color="auto"/>
        <w:left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43">
    <w:name w:val="xl143"/>
    <w:basedOn w:val="a"/>
    <w:uiPriority w:val="99"/>
    <w:rsid w:val="0026467C"/>
    <w:pPr>
      <w:pBdr>
        <w:top w:val="single" w:sz="8" w:space="0" w:color="auto"/>
        <w:right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44">
    <w:name w:val="xl144"/>
    <w:basedOn w:val="a"/>
    <w:uiPriority w:val="99"/>
    <w:rsid w:val="0026467C"/>
    <w:pPr>
      <w:pBdr>
        <w:left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45">
    <w:name w:val="xl145"/>
    <w:basedOn w:val="a"/>
    <w:uiPriority w:val="99"/>
    <w:rsid w:val="0026467C"/>
    <w:pPr>
      <w:pBdr>
        <w:right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46">
    <w:name w:val="xl146"/>
    <w:basedOn w:val="a"/>
    <w:uiPriority w:val="99"/>
    <w:rsid w:val="0026467C"/>
    <w:pPr>
      <w:pBdr>
        <w:left w:val="single" w:sz="8" w:space="0" w:color="000000"/>
        <w:bottom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47">
    <w:name w:val="xl147"/>
    <w:basedOn w:val="a"/>
    <w:uiPriority w:val="99"/>
    <w:rsid w:val="0026467C"/>
    <w:pPr>
      <w:pBdr>
        <w:bottom w:val="single" w:sz="8" w:space="0" w:color="000000"/>
        <w:right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48">
    <w:name w:val="xl148"/>
    <w:basedOn w:val="a"/>
    <w:uiPriority w:val="99"/>
    <w:rsid w:val="0026467C"/>
    <w:pPr>
      <w:pBdr>
        <w:top w:val="single" w:sz="8" w:space="0" w:color="000000"/>
        <w:left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49">
    <w:name w:val="xl149"/>
    <w:basedOn w:val="a"/>
    <w:uiPriority w:val="99"/>
    <w:rsid w:val="0026467C"/>
    <w:pPr>
      <w:pBdr>
        <w:top w:val="single" w:sz="8" w:space="0" w:color="000000"/>
        <w:right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50">
    <w:name w:val="xl150"/>
    <w:basedOn w:val="a"/>
    <w:uiPriority w:val="99"/>
    <w:rsid w:val="002646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51">
    <w:name w:val="xl151"/>
    <w:basedOn w:val="a"/>
    <w:uiPriority w:val="99"/>
    <w:rsid w:val="0026467C"/>
    <w:pPr>
      <w:pBdr>
        <w:top w:val="single" w:sz="8" w:space="0" w:color="auto"/>
        <w:bottom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52">
    <w:name w:val="xl152"/>
    <w:basedOn w:val="a"/>
    <w:uiPriority w:val="99"/>
    <w:rsid w:val="0026467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53">
    <w:name w:val="xl153"/>
    <w:basedOn w:val="a"/>
    <w:uiPriority w:val="99"/>
    <w:rsid w:val="002646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54">
    <w:name w:val="xl154"/>
    <w:basedOn w:val="a"/>
    <w:uiPriority w:val="99"/>
    <w:rsid w:val="0026467C"/>
    <w:pPr>
      <w:pBdr>
        <w:top w:val="single" w:sz="8" w:space="0" w:color="auto"/>
        <w:bottom w:val="single" w:sz="8" w:space="0" w:color="auto"/>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55">
    <w:name w:val="xl155"/>
    <w:basedOn w:val="a"/>
    <w:uiPriority w:val="99"/>
    <w:rsid w:val="0026467C"/>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56">
    <w:name w:val="xl156"/>
    <w:basedOn w:val="a"/>
    <w:uiPriority w:val="99"/>
    <w:rsid w:val="0026467C"/>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57">
    <w:name w:val="xl157"/>
    <w:basedOn w:val="a"/>
    <w:uiPriority w:val="99"/>
    <w:rsid w:val="0026467C"/>
    <w:pPr>
      <w:pBdr>
        <w:top w:val="single" w:sz="8" w:space="0" w:color="auto"/>
        <w:bottom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58">
    <w:name w:val="xl158"/>
    <w:basedOn w:val="a"/>
    <w:uiPriority w:val="99"/>
    <w:rsid w:val="0026467C"/>
    <w:pPr>
      <w:pBdr>
        <w:top w:val="single" w:sz="8" w:space="0" w:color="auto"/>
        <w:bottom w:val="single" w:sz="8" w:space="0" w:color="auto"/>
        <w:right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sz w:val="18"/>
      <w:szCs w:val="18"/>
      <w:lang w:val="ru-RU" w:eastAsia="ru-RU"/>
    </w:rPr>
  </w:style>
  <w:style w:type="paragraph" w:customStyle="1" w:styleId="xl159">
    <w:name w:val="xl159"/>
    <w:basedOn w:val="a"/>
    <w:uiPriority w:val="99"/>
    <w:rsid w:val="0026467C"/>
    <w:pPr>
      <w:spacing w:before="100" w:beforeAutospacing="1" w:after="100" w:afterAutospacing="1" w:line="240" w:lineRule="auto"/>
      <w:ind w:firstLineChars="300" w:firstLine="300"/>
      <w:textAlignment w:val="center"/>
    </w:pPr>
    <w:rPr>
      <w:rFonts w:ascii="Book Antiqua" w:eastAsia="Times New Roman" w:hAnsi="Book Antiqua" w:cs="Book Antiqua"/>
      <w:sz w:val="18"/>
      <w:szCs w:val="18"/>
      <w:lang w:val="ru-RU" w:eastAsia="ru-RU"/>
    </w:rPr>
  </w:style>
  <w:style w:type="paragraph" w:customStyle="1" w:styleId="xl160">
    <w:name w:val="xl160"/>
    <w:basedOn w:val="a"/>
    <w:uiPriority w:val="99"/>
    <w:rsid w:val="0026467C"/>
    <w:pPr>
      <w:pBdr>
        <w:top w:val="single" w:sz="8" w:space="0" w:color="auto"/>
        <w:left w:val="single" w:sz="8" w:space="20" w:color="auto"/>
      </w:pBdr>
      <w:spacing w:before="100" w:beforeAutospacing="1" w:after="100" w:afterAutospacing="1" w:line="240" w:lineRule="auto"/>
      <w:ind w:firstLineChars="300" w:firstLine="300"/>
      <w:textAlignment w:val="center"/>
    </w:pPr>
    <w:rPr>
      <w:rFonts w:ascii="Book Antiqua" w:eastAsia="Times New Roman" w:hAnsi="Book Antiqua" w:cs="Book Antiqua"/>
      <w:sz w:val="18"/>
      <w:szCs w:val="18"/>
      <w:lang w:val="ru-RU" w:eastAsia="ru-RU"/>
    </w:rPr>
  </w:style>
  <w:style w:type="paragraph" w:customStyle="1" w:styleId="xl161">
    <w:name w:val="xl161"/>
    <w:basedOn w:val="a"/>
    <w:uiPriority w:val="99"/>
    <w:rsid w:val="0026467C"/>
    <w:pPr>
      <w:pBdr>
        <w:top w:val="single" w:sz="8" w:space="0" w:color="auto"/>
      </w:pBdr>
      <w:spacing w:before="100" w:beforeAutospacing="1" w:after="100" w:afterAutospacing="1" w:line="240" w:lineRule="auto"/>
      <w:ind w:firstLineChars="300" w:firstLine="300"/>
      <w:textAlignment w:val="center"/>
    </w:pPr>
    <w:rPr>
      <w:rFonts w:ascii="Book Antiqua" w:eastAsia="Times New Roman" w:hAnsi="Book Antiqua" w:cs="Book Antiqua"/>
      <w:sz w:val="18"/>
      <w:szCs w:val="18"/>
      <w:lang w:val="ru-RU" w:eastAsia="ru-RU"/>
    </w:rPr>
  </w:style>
  <w:style w:type="paragraph" w:customStyle="1" w:styleId="xl162">
    <w:name w:val="xl162"/>
    <w:basedOn w:val="a"/>
    <w:uiPriority w:val="99"/>
    <w:rsid w:val="0026467C"/>
    <w:pPr>
      <w:pBdr>
        <w:top w:val="single" w:sz="8" w:space="0" w:color="auto"/>
        <w:right w:val="single" w:sz="8" w:space="0" w:color="000000"/>
      </w:pBdr>
      <w:spacing w:before="100" w:beforeAutospacing="1" w:after="100" w:afterAutospacing="1" w:line="240" w:lineRule="auto"/>
      <w:ind w:firstLineChars="300" w:firstLine="300"/>
      <w:textAlignment w:val="center"/>
    </w:pPr>
    <w:rPr>
      <w:rFonts w:ascii="Book Antiqua" w:eastAsia="Times New Roman" w:hAnsi="Book Antiqua" w:cs="Book Antiqua"/>
      <w:sz w:val="18"/>
      <w:szCs w:val="18"/>
      <w:lang w:val="ru-RU" w:eastAsia="ru-RU"/>
    </w:rPr>
  </w:style>
  <w:style w:type="paragraph" w:customStyle="1" w:styleId="xl163">
    <w:name w:val="xl163"/>
    <w:basedOn w:val="a"/>
    <w:uiPriority w:val="99"/>
    <w:rsid w:val="0026467C"/>
    <w:pPr>
      <w:pBdr>
        <w:left w:val="single" w:sz="8" w:space="20" w:color="auto"/>
      </w:pBdr>
      <w:spacing w:before="100" w:beforeAutospacing="1" w:after="100" w:afterAutospacing="1" w:line="240" w:lineRule="auto"/>
      <w:ind w:firstLineChars="300" w:firstLine="300"/>
      <w:textAlignment w:val="center"/>
    </w:pPr>
    <w:rPr>
      <w:rFonts w:ascii="Book Antiqua" w:eastAsia="Times New Roman" w:hAnsi="Book Antiqua" w:cs="Book Antiqua"/>
      <w:sz w:val="18"/>
      <w:szCs w:val="18"/>
      <w:lang w:val="ru-RU" w:eastAsia="ru-RU"/>
    </w:rPr>
  </w:style>
  <w:style w:type="paragraph" w:customStyle="1" w:styleId="xl164">
    <w:name w:val="xl164"/>
    <w:basedOn w:val="a"/>
    <w:uiPriority w:val="99"/>
    <w:rsid w:val="0026467C"/>
    <w:pPr>
      <w:pBdr>
        <w:right w:val="single" w:sz="8" w:space="0" w:color="000000"/>
      </w:pBdr>
      <w:spacing w:before="100" w:beforeAutospacing="1" w:after="100" w:afterAutospacing="1" w:line="240" w:lineRule="auto"/>
      <w:ind w:firstLineChars="300" w:firstLine="300"/>
      <w:textAlignment w:val="center"/>
    </w:pPr>
    <w:rPr>
      <w:rFonts w:ascii="Book Antiqua" w:eastAsia="Times New Roman" w:hAnsi="Book Antiqua" w:cs="Book Antiqua"/>
      <w:sz w:val="18"/>
      <w:szCs w:val="18"/>
      <w:lang w:val="ru-RU" w:eastAsia="ru-RU"/>
    </w:rPr>
  </w:style>
  <w:style w:type="paragraph" w:customStyle="1" w:styleId="xl165">
    <w:name w:val="xl165"/>
    <w:basedOn w:val="a"/>
    <w:uiPriority w:val="99"/>
    <w:rsid w:val="0026467C"/>
    <w:pPr>
      <w:pBdr>
        <w:left w:val="single" w:sz="8" w:space="20" w:color="auto"/>
        <w:bottom w:val="single" w:sz="8" w:space="0" w:color="000000"/>
      </w:pBdr>
      <w:spacing w:before="100" w:beforeAutospacing="1" w:after="100" w:afterAutospacing="1" w:line="240" w:lineRule="auto"/>
      <w:ind w:firstLineChars="300" w:firstLine="300"/>
      <w:textAlignment w:val="center"/>
    </w:pPr>
    <w:rPr>
      <w:rFonts w:ascii="Book Antiqua" w:eastAsia="Times New Roman" w:hAnsi="Book Antiqua" w:cs="Book Antiqua"/>
      <w:sz w:val="18"/>
      <w:szCs w:val="18"/>
      <w:lang w:val="ru-RU" w:eastAsia="ru-RU"/>
    </w:rPr>
  </w:style>
  <w:style w:type="paragraph" w:customStyle="1" w:styleId="xl166">
    <w:name w:val="xl166"/>
    <w:basedOn w:val="a"/>
    <w:uiPriority w:val="99"/>
    <w:rsid w:val="0026467C"/>
    <w:pPr>
      <w:pBdr>
        <w:bottom w:val="single" w:sz="8" w:space="0" w:color="000000"/>
      </w:pBdr>
      <w:spacing w:before="100" w:beforeAutospacing="1" w:after="100" w:afterAutospacing="1" w:line="240" w:lineRule="auto"/>
      <w:ind w:firstLineChars="300" w:firstLine="300"/>
      <w:textAlignment w:val="center"/>
    </w:pPr>
    <w:rPr>
      <w:rFonts w:ascii="Book Antiqua" w:eastAsia="Times New Roman" w:hAnsi="Book Antiqua" w:cs="Book Antiqua"/>
      <w:sz w:val="18"/>
      <w:szCs w:val="18"/>
      <w:lang w:val="ru-RU" w:eastAsia="ru-RU"/>
    </w:rPr>
  </w:style>
  <w:style w:type="paragraph" w:customStyle="1" w:styleId="xl167">
    <w:name w:val="xl167"/>
    <w:basedOn w:val="a"/>
    <w:uiPriority w:val="99"/>
    <w:rsid w:val="0026467C"/>
    <w:pPr>
      <w:pBdr>
        <w:bottom w:val="single" w:sz="8" w:space="0" w:color="000000"/>
        <w:right w:val="single" w:sz="8" w:space="0" w:color="000000"/>
      </w:pBdr>
      <w:spacing w:before="100" w:beforeAutospacing="1" w:after="100" w:afterAutospacing="1" w:line="240" w:lineRule="auto"/>
      <w:ind w:firstLineChars="300" w:firstLine="300"/>
      <w:textAlignment w:val="center"/>
    </w:pPr>
    <w:rPr>
      <w:rFonts w:ascii="Book Antiqua" w:eastAsia="Times New Roman" w:hAnsi="Book Antiqua" w:cs="Book Antiqua"/>
      <w:sz w:val="18"/>
      <w:szCs w:val="18"/>
      <w:lang w:val="ru-RU" w:eastAsia="ru-RU"/>
    </w:rPr>
  </w:style>
  <w:style w:type="paragraph" w:customStyle="1" w:styleId="xl168">
    <w:name w:val="xl168"/>
    <w:basedOn w:val="a"/>
    <w:uiPriority w:val="99"/>
    <w:rsid w:val="0026467C"/>
    <w:pPr>
      <w:spacing w:before="100" w:beforeAutospacing="1" w:after="100" w:afterAutospacing="1" w:line="240" w:lineRule="auto"/>
      <w:ind w:firstLineChars="500" w:firstLine="500"/>
      <w:textAlignment w:val="center"/>
    </w:pPr>
    <w:rPr>
      <w:rFonts w:ascii="Book Antiqua" w:eastAsia="Times New Roman" w:hAnsi="Book Antiqua" w:cs="Book Antiqua"/>
      <w:sz w:val="18"/>
      <w:szCs w:val="18"/>
      <w:lang w:val="ru-RU" w:eastAsia="ru-RU"/>
    </w:rPr>
  </w:style>
  <w:style w:type="paragraph" w:customStyle="1" w:styleId="xl169">
    <w:name w:val="xl169"/>
    <w:basedOn w:val="a"/>
    <w:uiPriority w:val="99"/>
    <w:rsid w:val="0026467C"/>
    <w:pPr>
      <w:pBdr>
        <w:top w:val="single" w:sz="8" w:space="0" w:color="auto"/>
        <w:left w:val="single" w:sz="8" w:space="31" w:color="auto"/>
      </w:pBdr>
      <w:spacing w:before="100" w:beforeAutospacing="1" w:after="100" w:afterAutospacing="1" w:line="240" w:lineRule="auto"/>
      <w:ind w:firstLineChars="500" w:firstLine="500"/>
      <w:textAlignment w:val="center"/>
    </w:pPr>
    <w:rPr>
      <w:rFonts w:ascii="Book Antiqua" w:eastAsia="Times New Roman" w:hAnsi="Book Antiqua" w:cs="Book Antiqua"/>
      <w:sz w:val="18"/>
      <w:szCs w:val="18"/>
      <w:lang w:val="ru-RU" w:eastAsia="ru-RU"/>
    </w:rPr>
  </w:style>
  <w:style w:type="paragraph" w:customStyle="1" w:styleId="xl170">
    <w:name w:val="xl170"/>
    <w:basedOn w:val="a"/>
    <w:uiPriority w:val="99"/>
    <w:rsid w:val="0026467C"/>
    <w:pPr>
      <w:pBdr>
        <w:top w:val="single" w:sz="8" w:space="0" w:color="auto"/>
      </w:pBdr>
      <w:spacing w:before="100" w:beforeAutospacing="1" w:after="100" w:afterAutospacing="1" w:line="240" w:lineRule="auto"/>
      <w:ind w:firstLineChars="500" w:firstLine="500"/>
      <w:textAlignment w:val="center"/>
    </w:pPr>
    <w:rPr>
      <w:rFonts w:ascii="Book Antiqua" w:eastAsia="Times New Roman" w:hAnsi="Book Antiqua" w:cs="Book Antiqua"/>
      <w:sz w:val="18"/>
      <w:szCs w:val="18"/>
      <w:lang w:val="ru-RU" w:eastAsia="ru-RU"/>
    </w:rPr>
  </w:style>
  <w:style w:type="paragraph" w:customStyle="1" w:styleId="xl171">
    <w:name w:val="xl171"/>
    <w:basedOn w:val="a"/>
    <w:uiPriority w:val="99"/>
    <w:rsid w:val="0026467C"/>
    <w:pPr>
      <w:pBdr>
        <w:top w:val="single" w:sz="8" w:space="0" w:color="auto"/>
        <w:right w:val="single" w:sz="8" w:space="0" w:color="000000"/>
      </w:pBdr>
      <w:spacing w:before="100" w:beforeAutospacing="1" w:after="100" w:afterAutospacing="1" w:line="240" w:lineRule="auto"/>
      <w:ind w:firstLineChars="500" w:firstLine="500"/>
      <w:textAlignment w:val="center"/>
    </w:pPr>
    <w:rPr>
      <w:rFonts w:ascii="Book Antiqua" w:eastAsia="Times New Roman" w:hAnsi="Book Antiqua" w:cs="Book Antiqua"/>
      <w:sz w:val="18"/>
      <w:szCs w:val="18"/>
      <w:lang w:val="ru-RU" w:eastAsia="ru-RU"/>
    </w:rPr>
  </w:style>
  <w:style w:type="paragraph" w:customStyle="1" w:styleId="xl172">
    <w:name w:val="xl172"/>
    <w:basedOn w:val="a"/>
    <w:uiPriority w:val="99"/>
    <w:rsid w:val="0026467C"/>
    <w:pPr>
      <w:pBdr>
        <w:left w:val="single" w:sz="8" w:space="31" w:color="auto"/>
      </w:pBdr>
      <w:spacing w:before="100" w:beforeAutospacing="1" w:after="100" w:afterAutospacing="1" w:line="240" w:lineRule="auto"/>
      <w:ind w:firstLineChars="500" w:firstLine="500"/>
      <w:textAlignment w:val="center"/>
    </w:pPr>
    <w:rPr>
      <w:rFonts w:ascii="Book Antiqua" w:eastAsia="Times New Roman" w:hAnsi="Book Antiqua" w:cs="Book Antiqua"/>
      <w:sz w:val="18"/>
      <w:szCs w:val="18"/>
      <w:lang w:val="ru-RU" w:eastAsia="ru-RU"/>
    </w:rPr>
  </w:style>
  <w:style w:type="paragraph" w:customStyle="1" w:styleId="xl173">
    <w:name w:val="xl173"/>
    <w:basedOn w:val="a"/>
    <w:uiPriority w:val="99"/>
    <w:rsid w:val="0026467C"/>
    <w:pPr>
      <w:pBdr>
        <w:right w:val="single" w:sz="8" w:space="0" w:color="000000"/>
      </w:pBdr>
      <w:spacing w:before="100" w:beforeAutospacing="1" w:after="100" w:afterAutospacing="1" w:line="240" w:lineRule="auto"/>
      <w:ind w:firstLineChars="500" w:firstLine="500"/>
      <w:textAlignment w:val="center"/>
    </w:pPr>
    <w:rPr>
      <w:rFonts w:ascii="Book Antiqua" w:eastAsia="Times New Roman" w:hAnsi="Book Antiqua" w:cs="Book Antiqua"/>
      <w:sz w:val="18"/>
      <w:szCs w:val="18"/>
      <w:lang w:val="ru-RU" w:eastAsia="ru-RU"/>
    </w:rPr>
  </w:style>
  <w:style w:type="paragraph" w:customStyle="1" w:styleId="xl174">
    <w:name w:val="xl174"/>
    <w:basedOn w:val="a"/>
    <w:uiPriority w:val="99"/>
    <w:rsid w:val="0026467C"/>
    <w:pPr>
      <w:pBdr>
        <w:left w:val="single" w:sz="8" w:space="31" w:color="auto"/>
        <w:bottom w:val="single" w:sz="8" w:space="0" w:color="000000"/>
      </w:pBdr>
      <w:spacing w:before="100" w:beforeAutospacing="1" w:after="100" w:afterAutospacing="1" w:line="240" w:lineRule="auto"/>
      <w:ind w:firstLineChars="500" w:firstLine="500"/>
      <w:textAlignment w:val="center"/>
    </w:pPr>
    <w:rPr>
      <w:rFonts w:ascii="Book Antiqua" w:eastAsia="Times New Roman" w:hAnsi="Book Antiqua" w:cs="Book Antiqua"/>
      <w:sz w:val="18"/>
      <w:szCs w:val="18"/>
      <w:lang w:val="ru-RU" w:eastAsia="ru-RU"/>
    </w:rPr>
  </w:style>
  <w:style w:type="paragraph" w:customStyle="1" w:styleId="xl175">
    <w:name w:val="xl175"/>
    <w:basedOn w:val="a"/>
    <w:uiPriority w:val="99"/>
    <w:rsid w:val="0026467C"/>
    <w:pPr>
      <w:pBdr>
        <w:bottom w:val="single" w:sz="8" w:space="0" w:color="000000"/>
      </w:pBdr>
      <w:spacing w:before="100" w:beforeAutospacing="1" w:after="100" w:afterAutospacing="1" w:line="240" w:lineRule="auto"/>
      <w:ind w:firstLineChars="500" w:firstLine="500"/>
      <w:textAlignment w:val="center"/>
    </w:pPr>
    <w:rPr>
      <w:rFonts w:ascii="Book Antiqua" w:eastAsia="Times New Roman" w:hAnsi="Book Antiqua" w:cs="Book Antiqua"/>
      <w:sz w:val="18"/>
      <w:szCs w:val="18"/>
      <w:lang w:val="ru-RU" w:eastAsia="ru-RU"/>
    </w:rPr>
  </w:style>
  <w:style w:type="paragraph" w:customStyle="1" w:styleId="xl176">
    <w:name w:val="xl176"/>
    <w:basedOn w:val="a"/>
    <w:uiPriority w:val="99"/>
    <w:rsid w:val="0026467C"/>
    <w:pPr>
      <w:pBdr>
        <w:bottom w:val="single" w:sz="8" w:space="0" w:color="000000"/>
        <w:right w:val="single" w:sz="8" w:space="0" w:color="000000"/>
      </w:pBdr>
      <w:spacing w:before="100" w:beforeAutospacing="1" w:after="100" w:afterAutospacing="1" w:line="240" w:lineRule="auto"/>
      <w:ind w:firstLineChars="500" w:firstLine="500"/>
      <w:textAlignment w:val="center"/>
    </w:pPr>
    <w:rPr>
      <w:rFonts w:ascii="Book Antiqua" w:eastAsia="Times New Roman" w:hAnsi="Book Antiqua" w:cs="Book Antiqua"/>
      <w:sz w:val="18"/>
      <w:szCs w:val="18"/>
      <w:lang w:val="ru-RU" w:eastAsia="ru-RU"/>
    </w:rPr>
  </w:style>
  <w:style w:type="paragraph" w:customStyle="1" w:styleId="xl177">
    <w:name w:val="xl177"/>
    <w:basedOn w:val="a"/>
    <w:uiPriority w:val="99"/>
    <w:rsid w:val="0026467C"/>
    <w:pP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178">
    <w:name w:val="xl178"/>
    <w:basedOn w:val="a"/>
    <w:uiPriority w:val="99"/>
    <w:rsid w:val="0026467C"/>
    <w:pPr>
      <w:pBdr>
        <w:top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179">
    <w:name w:val="xl179"/>
    <w:basedOn w:val="a"/>
    <w:uiPriority w:val="99"/>
    <w:rsid w:val="0026467C"/>
    <w:pPr>
      <w:pBdr>
        <w:top w:val="single" w:sz="8"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80">
    <w:name w:val="xl180"/>
    <w:basedOn w:val="a"/>
    <w:uiPriority w:val="99"/>
    <w:rsid w:val="0026467C"/>
    <w:pPr>
      <w:pBdr>
        <w:bottom w:val="single" w:sz="8"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81">
    <w:name w:val="xl181"/>
    <w:basedOn w:val="a"/>
    <w:uiPriority w:val="99"/>
    <w:rsid w:val="0026467C"/>
    <w:pPr>
      <w:spacing w:before="100" w:beforeAutospacing="1" w:after="100" w:afterAutospacing="1" w:line="240" w:lineRule="auto"/>
      <w:ind w:firstLineChars="400" w:firstLine="400"/>
      <w:textAlignment w:val="center"/>
    </w:pPr>
    <w:rPr>
      <w:rFonts w:ascii="Book Antiqua" w:eastAsia="Times New Roman" w:hAnsi="Book Antiqua" w:cs="Book Antiqua"/>
      <w:sz w:val="18"/>
      <w:szCs w:val="18"/>
      <w:lang w:val="ru-RU" w:eastAsia="ru-RU"/>
    </w:rPr>
  </w:style>
  <w:style w:type="paragraph" w:customStyle="1" w:styleId="xl182">
    <w:name w:val="xl182"/>
    <w:basedOn w:val="a"/>
    <w:uiPriority w:val="99"/>
    <w:rsid w:val="0026467C"/>
    <w:pPr>
      <w:pBdr>
        <w:top w:val="single" w:sz="8" w:space="0" w:color="auto"/>
        <w:left w:val="single" w:sz="8" w:space="27" w:color="auto"/>
      </w:pBdr>
      <w:spacing w:before="100" w:beforeAutospacing="1" w:after="100" w:afterAutospacing="1" w:line="240" w:lineRule="auto"/>
      <w:ind w:firstLineChars="400" w:firstLine="400"/>
      <w:textAlignment w:val="center"/>
    </w:pPr>
    <w:rPr>
      <w:rFonts w:ascii="Book Antiqua" w:eastAsia="Times New Roman" w:hAnsi="Book Antiqua" w:cs="Book Antiqua"/>
      <w:sz w:val="18"/>
      <w:szCs w:val="18"/>
      <w:lang w:val="ru-RU" w:eastAsia="ru-RU"/>
    </w:rPr>
  </w:style>
  <w:style w:type="paragraph" w:customStyle="1" w:styleId="xl183">
    <w:name w:val="xl183"/>
    <w:basedOn w:val="a"/>
    <w:uiPriority w:val="99"/>
    <w:rsid w:val="0026467C"/>
    <w:pPr>
      <w:pBdr>
        <w:top w:val="single" w:sz="8" w:space="0" w:color="auto"/>
      </w:pBdr>
      <w:spacing w:before="100" w:beforeAutospacing="1" w:after="100" w:afterAutospacing="1" w:line="240" w:lineRule="auto"/>
      <w:ind w:firstLineChars="400" w:firstLine="400"/>
      <w:textAlignment w:val="center"/>
    </w:pPr>
    <w:rPr>
      <w:rFonts w:ascii="Book Antiqua" w:eastAsia="Times New Roman" w:hAnsi="Book Antiqua" w:cs="Book Antiqua"/>
      <w:sz w:val="18"/>
      <w:szCs w:val="18"/>
      <w:lang w:val="ru-RU" w:eastAsia="ru-RU"/>
    </w:rPr>
  </w:style>
  <w:style w:type="paragraph" w:customStyle="1" w:styleId="xl184">
    <w:name w:val="xl184"/>
    <w:basedOn w:val="a"/>
    <w:uiPriority w:val="99"/>
    <w:rsid w:val="0026467C"/>
    <w:pPr>
      <w:pBdr>
        <w:top w:val="single" w:sz="8" w:space="0" w:color="auto"/>
        <w:right w:val="single" w:sz="8" w:space="0" w:color="000000"/>
      </w:pBdr>
      <w:spacing w:before="100" w:beforeAutospacing="1" w:after="100" w:afterAutospacing="1" w:line="240" w:lineRule="auto"/>
      <w:ind w:firstLineChars="400" w:firstLine="400"/>
      <w:textAlignment w:val="center"/>
    </w:pPr>
    <w:rPr>
      <w:rFonts w:ascii="Book Antiqua" w:eastAsia="Times New Roman" w:hAnsi="Book Antiqua" w:cs="Book Antiqua"/>
      <w:sz w:val="18"/>
      <w:szCs w:val="18"/>
      <w:lang w:val="ru-RU" w:eastAsia="ru-RU"/>
    </w:rPr>
  </w:style>
  <w:style w:type="paragraph" w:customStyle="1" w:styleId="xl185">
    <w:name w:val="xl185"/>
    <w:basedOn w:val="a"/>
    <w:uiPriority w:val="99"/>
    <w:rsid w:val="0026467C"/>
    <w:pPr>
      <w:pBdr>
        <w:left w:val="single" w:sz="8" w:space="27" w:color="auto"/>
      </w:pBdr>
      <w:spacing w:before="100" w:beforeAutospacing="1" w:after="100" w:afterAutospacing="1" w:line="240" w:lineRule="auto"/>
      <w:ind w:firstLineChars="400" w:firstLine="400"/>
      <w:textAlignment w:val="center"/>
    </w:pPr>
    <w:rPr>
      <w:rFonts w:ascii="Book Antiqua" w:eastAsia="Times New Roman" w:hAnsi="Book Antiqua" w:cs="Book Antiqua"/>
      <w:sz w:val="18"/>
      <w:szCs w:val="18"/>
      <w:lang w:val="ru-RU" w:eastAsia="ru-RU"/>
    </w:rPr>
  </w:style>
  <w:style w:type="paragraph" w:customStyle="1" w:styleId="xl186">
    <w:name w:val="xl186"/>
    <w:basedOn w:val="a"/>
    <w:uiPriority w:val="99"/>
    <w:rsid w:val="0026467C"/>
    <w:pPr>
      <w:pBdr>
        <w:right w:val="single" w:sz="8" w:space="0" w:color="000000"/>
      </w:pBdr>
      <w:spacing w:before="100" w:beforeAutospacing="1" w:after="100" w:afterAutospacing="1" w:line="240" w:lineRule="auto"/>
      <w:ind w:firstLineChars="400" w:firstLine="400"/>
      <w:textAlignment w:val="center"/>
    </w:pPr>
    <w:rPr>
      <w:rFonts w:ascii="Book Antiqua" w:eastAsia="Times New Roman" w:hAnsi="Book Antiqua" w:cs="Book Antiqua"/>
      <w:sz w:val="18"/>
      <w:szCs w:val="18"/>
      <w:lang w:val="ru-RU" w:eastAsia="ru-RU"/>
    </w:rPr>
  </w:style>
  <w:style w:type="paragraph" w:customStyle="1" w:styleId="xl187">
    <w:name w:val="xl187"/>
    <w:basedOn w:val="a"/>
    <w:uiPriority w:val="99"/>
    <w:rsid w:val="0026467C"/>
    <w:pPr>
      <w:pBdr>
        <w:left w:val="single" w:sz="8" w:space="27" w:color="auto"/>
        <w:bottom w:val="single" w:sz="8" w:space="0" w:color="000000"/>
      </w:pBdr>
      <w:spacing w:before="100" w:beforeAutospacing="1" w:after="100" w:afterAutospacing="1" w:line="240" w:lineRule="auto"/>
      <w:ind w:firstLineChars="400" w:firstLine="400"/>
      <w:textAlignment w:val="center"/>
    </w:pPr>
    <w:rPr>
      <w:rFonts w:ascii="Book Antiqua" w:eastAsia="Times New Roman" w:hAnsi="Book Antiqua" w:cs="Book Antiqua"/>
      <w:sz w:val="18"/>
      <w:szCs w:val="18"/>
      <w:lang w:val="ru-RU" w:eastAsia="ru-RU"/>
    </w:rPr>
  </w:style>
  <w:style w:type="paragraph" w:customStyle="1" w:styleId="xl188">
    <w:name w:val="xl188"/>
    <w:basedOn w:val="a"/>
    <w:uiPriority w:val="99"/>
    <w:rsid w:val="0026467C"/>
    <w:pPr>
      <w:pBdr>
        <w:bottom w:val="single" w:sz="8" w:space="0" w:color="000000"/>
      </w:pBdr>
      <w:spacing w:before="100" w:beforeAutospacing="1" w:after="100" w:afterAutospacing="1" w:line="240" w:lineRule="auto"/>
      <w:ind w:firstLineChars="400" w:firstLine="400"/>
      <w:textAlignment w:val="center"/>
    </w:pPr>
    <w:rPr>
      <w:rFonts w:ascii="Book Antiqua" w:eastAsia="Times New Roman" w:hAnsi="Book Antiqua" w:cs="Book Antiqua"/>
      <w:sz w:val="18"/>
      <w:szCs w:val="18"/>
      <w:lang w:val="ru-RU" w:eastAsia="ru-RU"/>
    </w:rPr>
  </w:style>
  <w:style w:type="paragraph" w:customStyle="1" w:styleId="xl189">
    <w:name w:val="xl189"/>
    <w:basedOn w:val="a"/>
    <w:uiPriority w:val="99"/>
    <w:rsid w:val="0026467C"/>
    <w:pPr>
      <w:pBdr>
        <w:bottom w:val="single" w:sz="8" w:space="0" w:color="000000"/>
        <w:right w:val="single" w:sz="8" w:space="0" w:color="000000"/>
      </w:pBdr>
      <w:spacing w:before="100" w:beforeAutospacing="1" w:after="100" w:afterAutospacing="1" w:line="240" w:lineRule="auto"/>
      <w:ind w:firstLineChars="400" w:firstLine="400"/>
      <w:textAlignment w:val="center"/>
    </w:pPr>
    <w:rPr>
      <w:rFonts w:ascii="Book Antiqua" w:eastAsia="Times New Roman" w:hAnsi="Book Antiqua" w:cs="Book Antiqua"/>
      <w:sz w:val="18"/>
      <w:szCs w:val="18"/>
      <w:lang w:val="ru-RU" w:eastAsia="ru-RU"/>
    </w:rPr>
  </w:style>
  <w:style w:type="paragraph" w:customStyle="1" w:styleId="xl190">
    <w:name w:val="xl190"/>
    <w:basedOn w:val="a"/>
    <w:uiPriority w:val="99"/>
    <w:rsid w:val="0026467C"/>
    <w:pPr>
      <w:pBdr>
        <w:top w:val="single" w:sz="8" w:space="0" w:color="000000"/>
        <w:bottom w:val="single" w:sz="8" w:space="0" w:color="auto"/>
        <w:right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91">
    <w:name w:val="xl191"/>
    <w:basedOn w:val="a"/>
    <w:uiPriority w:val="99"/>
    <w:rsid w:val="0026467C"/>
    <w:pPr>
      <w:pBdr>
        <w:left w:val="single" w:sz="8" w:space="0" w:color="000000"/>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192">
    <w:name w:val="xl192"/>
    <w:basedOn w:val="a"/>
    <w:uiPriority w:val="99"/>
    <w:rsid w:val="0026467C"/>
    <w:pPr>
      <w:pBdr>
        <w:left w:val="single" w:sz="8" w:space="0" w:color="auto"/>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93">
    <w:name w:val="xl193"/>
    <w:basedOn w:val="a"/>
    <w:uiPriority w:val="99"/>
    <w:rsid w:val="0026467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94">
    <w:name w:val="xl194"/>
    <w:basedOn w:val="a"/>
    <w:uiPriority w:val="99"/>
    <w:rsid w:val="0026467C"/>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95">
    <w:name w:val="xl195"/>
    <w:basedOn w:val="a"/>
    <w:uiPriority w:val="99"/>
    <w:rsid w:val="0026467C"/>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96">
    <w:name w:val="xl196"/>
    <w:basedOn w:val="a"/>
    <w:uiPriority w:val="99"/>
    <w:rsid w:val="0026467C"/>
    <w:pPr>
      <w:pBdr>
        <w:top w:val="single" w:sz="8" w:space="0" w:color="auto"/>
        <w:left w:val="single" w:sz="8" w:space="0" w:color="auto"/>
        <w:right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paragraph" w:customStyle="1" w:styleId="xl197">
    <w:name w:val="xl197"/>
    <w:basedOn w:val="a"/>
    <w:uiPriority w:val="99"/>
    <w:rsid w:val="0026467C"/>
    <w:pPr>
      <w:pBdr>
        <w:left w:val="single" w:sz="8" w:space="0" w:color="auto"/>
        <w:bottom w:val="single" w:sz="8" w:space="0" w:color="000000"/>
        <w:right w:val="single" w:sz="8" w:space="0" w:color="auto"/>
      </w:pBdr>
      <w:shd w:val="clear" w:color="000000" w:fill="D9D9D9"/>
      <w:spacing w:before="100" w:beforeAutospacing="1" w:after="100" w:afterAutospacing="1" w:line="240" w:lineRule="auto"/>
      <w:textAlignment w:val="center"/>
    </w:pPr>
    <w:rPr>
      <w:rFonts w:ascii="Book Antiqua" w:eastAsia="Times New Roman" w:hAnsi="Book Antiqua" w:cs="Book Antiqua"/>
      <w:b/>
      <w:bCs/>
      <w:sz w:val="18"/>
      <w:szCs w:val="18"/>
      <w:lang w:val="ru-RU" w:eastAsia="ru-RU"/>
    </w:rPr>
  </w:style>
  <w:style w:type="character" w:customStyle="1" w:styleId="Heading1Char2">
    <w:name w:val="Heading 1 Char2"/>
    <w:aliases w:val="Знак5 Char2"/>
    <w:uiPriority w:val="99"/>
    <w:rsid w:val="0026467C"/>
    <w:rPr>
      <w:rFonts w:ascii="Cambria" w:hAnsi="Cambria"/>
      <w:b/>
      <w:color w:val="000000"/>
      <w:kern w:val="32"/>
      <w:sz w:val="32"/>
    </w:rPr>
  </w:style>
  <w:style w:type="character" w:customStyle="1" w:styleId="3b">
    <w:name w:val="Основной текст 3 Знак"/>
    <w:basedOn w:val="a1"/>
    <w:link w:val="3c"/>
    <w:semiHidden/>
    <w:rsid w:val="0026467C"/>
    <w:rPr>
      <w:rFonts w:ascii="Arial" w:eastAsia="Times New Roman" w:hAnsi="Arial" w:cs="Arial"/>
      <w:color w:val="000000"/>
      <w:sz w:val="18"/>
      <w:lang w:eastAsia="ru-RU"/>
    </w:rPr>
  </w:style>
  <w:style w:type="paragraph" w:styleId="3c">
    <w:name w:val="Body Text 3"/>
    <w:basedOn w:val="a"/>
    <w:link w:val="3b"/>
    <w:semiHidden/>
    <w:rsid w:val="0026467C"/>
    <w:pPr>
      <w:spacing w:after="0" w:line="240" w:lineRule="auto"/>
      <w:jc w:val="both"/>
    </w:pPr>
    <w:rPr>
      <w:rFonts w:ascii="Arial" w:eastAsia="Times New Roman" w:hAnsi="Arial" w:cs="Arial"/>
      <w:color w:val="000000"/>
      <w:sz w:val="18"/>
      <w:lang w:eastAsia="ru-RU"/>
    </w:rPr>
  </w:style>
  <w:style w:type="character" w:customStyle="1" w:styleId="313">
    <w:name w:val="Основной текст 3 Знак1"/>
    <w:basedOn w:val="a1"/>
    <w:uiPriority w:val="99"/>
    <w:semiHidden/>
    <w:rsid w:val="0026467C"/>
    <w:rPr>
      <w:rFonts w:ascii="Calibri" w:eastAsia="Calibri" w:hAnsi="Calibri" w:cs="Times New Roman"/>
      <w:sz w:val="16"/>
      <w:szCs w:val="16"/>
    </w:rPr>
  </w:style>
  <w:style w:type="character" w:customStyle="1" w:styleId="rvts15">
    <w:name w:val="rvts15"/>
    <w:uiPriority w:val="99"/>
    <w:rsid w:val="0026467C"/>
  </w:style>
  <w:style w:type="character" w:styleId="af5">
    <w:name w:val="Emphasis"/>
    <w:uiPriority w:val="99"/>
    <w:qFormat/>
    <w:rsid w:val="0026467C"/>
    <w:rPr>
      <w:rFonts w:cs="Times New Roman"/>
      <w:i/>
    </w:rPr>
  </w:style>
  <w:style w:type="paragraph" w:customStyle="1" w:styleId="1e">
    <w:name w:val="Знак Знак1 Знак Знак Знак Знак Знак Знак Знак Знак Знак"/>
    <w:basedOn w:val="a"/>
    <w:rsid w:val="0026467C"/>
    <w:pPr>
      <w:spacing w:after="0" w:line="240" w:lineRule="auto"/>
    </w:pPr>
    <w:rPr>
      <w:rFonts w:ascii="Verdana" w:eastAsia="Times New Roman" w:hAnsi="Verdana" w:cs="Verdana"/>
      <w:color w:val="000000"/>
      <w:sz w:val="20"/>
      <w:szCs w:val="20"/>
      <w:lang w:val="en-US"/>
    </w:rPr>
  </w:style>
  <w:style w:type="character" w:styleId="af6">
    <w:name w:val="page number"/>
    <w:rsid w:val="0026467C"/>
    <w:rPr>
      <w:rFonts w:cs="Times New Roman"/>
    </w:rPr>
  </w:style>
  <w:style w:type="character" w:customStyle="1" w:styleId="rvts46">
    <w:name w:val="rvts46"/>
    <w:uiPriority w:val="99"/>
    <w:rsid w:val="0026467C"/>
    <w:rPr>
      <w:rFonts w:cs="Times New Roman"/>
    </w:rPr>
  </w:style>
  <w:style w:type="character" w:customStyle="1" w:styleId="rvts11">
    <w:name w:val="rvts11"/>
    <w:uiPriority w:val="99"/>
    <w:rsid w:val="0026467C"/>
    <w:rPr>
      <w:rFonts w:cs="Times New Roman"/>
    </w:rPr>
  </w:style>
  <w:style w:type="paragraph" w:customStyle="1" w:styleId="xfmc1">
    <w:name w:val="xfmc1"/>
    <w:basedOn w:val="a"/>
    <w:rsid w:val="0026467C"/>
    <w:pPr>
      <w:spacing w:before="100" w:beforeAutospacing="1" w:after="100" w:afterAutospacing="1" w:line="240" w:lineRule="auto"/>
    </w:pPr>
    <w:rPr>
      <w:rFonts w:eastAsia="Times New Roman" w:cs="Calibri"/>
      <w:sz w:val="24"/>
      <w:szCs w:val="24"/>
      <w:lang w:val="ru-RU" w:eastAsia="ru-RU"/>
    </w:rPr>
  </w:style>
  <w:style w:type="paragraph" w:customStyle="1" w:styleId="Default">
    <w:name w:val="Default"/>
    <w:rsid w:val="0026467C"/>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customStyle="1" w:styleId="xfmc2">
    <w:name w:val="xfmc2"/>
    <w:rsid w:val="0026467C"/>
    <w:rPr>
      <w:rFonts w:cs="Times New Roman"/>
    </w:rPr>
  </w:style>
  <w:style w:type="character" w:customStyle="1" w:styleId="rvts96">
    <w:name w:val="rvts96"/>
    <w:uiPriority w:val="99"/>
    <w:rsid w:val="0026467C"/>
    <w:rPr>
      <w:rFonts w:cs="Times New Roman"/>
    </w:rPr>
  </w:style>
  <w:style w:type="character" w:customStyle="1" w:styleId="rvts23">
    <w:name w:val="rvts23"/>
    <w:uiPriority w:val="99"/>
    <w:rsid w:val="0026467C"/>
    <w:rPr>
      <w:rFonts w:cs="Times New Roman"/>
    </w:rPr>
  </w:style>
  <w:style w:type="character" w:customStyle="1" w:styleId="4b">
    <w:name w:val="Знак4 Знак Знак"/>
    <w:uiPriority w:val="99"/>
    <w:rsid w:val="0026467C"/>
    <w:rPr>
      <w:rFonts w:ascii="Arial" w:hAnsi="Arial"/>
      <w:b/>
      <w:color w:val="000000"/>
      <w:sz w:val="22"/>
      <w:lang w:val="uk-UA" w:eastAsia="ru-RU"/>
    </w:rPr>
  </w:style>
  <w:style w:type="character" w:customStyle="1" w:styleId="3d">
    <w:name w:val="Знак3 Знак Знак"/>
    <w:uiPriority w:val="99"/>
    <w:locked/>
    <w:rsid w:val="0026467C"/>
    <w:rPr>
      <w:rFonts w:ascii="Calibri" w:hAnsi="Calibri"/>
      <w:sz w:val="24"/>
      <w:lang w:val="ru-RU" w:eastAsia="ru-RU"/>
    </w:rPr>
  </w:style>
  <w:style w:type="character" w:customStyle="1" w:styleId="2f2">
    <w:name w:val="Знак2 Знак Знак"/>
    <w:uiPriority w:val="99"/>
    <w:locked/>
    <w:rsid w:val="0026467C"/>
    <w:rPr>
      <w:rFonts w:ascii="Calibri" w:hAnsi="Calibri"/>
      <w:sz w:val="24"/>
      <w:lang w:val="ru-RU" w:eastAsia="ru-RU"/>
    </w:rPr>
  </w:style>
  <w:style w:type="character" w:customStyle="1" w:styleId="4c">
    <w:name w:val="Знак Знак4"/>
    <w:uiPriority w:val="99"/>
    <w:rsid w:val="0026467C"/>
    <w:rPr>
      <w:rFonts w:ascii="Cambria" w:hAnsi="Cambria"/>
      <w:b/>
      <w:color w:val="365F91"/>
      <w:sz w:val="22"/>
      <w:lang w:val="ru-RU"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26467C"/>
    <w:pPr>
      <w:spacing w:line="240" w:lineRule="exact"/>
    </w:pPr>
    <w:rPr>
      <w:rFonts w:ascii="Arial" w:eastAsia="Times New Roman" w:hAnsi="Arial" w:cs="Arial"/>
      <w:sz w:val="20"/>
      <w:szCs w:val="20"/>
      <w:lang w:val="en-US"/>
    </w:rPr>
  </w:style>
  <w:style w:type="character" w:customStyle="1" w:styleId="411">
    <w:name w:val="Знак4 Знак Знак1"/>
    <w:uiPriority w:val="99"/>
    <w:rsid w:val="0026467C"/>
    <w:rPr>
      <w:rFonts w:ascii="Arial" w:hAnsi="Arial"/>
      <w:b/>
      <w:color w:val="000000"/>
      <w:sz w:val="22"/>
      <w:lang w:val="uk-UA" w:eastAsia="ru-RU"/>
    </w:rPr>
  </w:style>
  <w:style w:type="character" w:customStyle="1" w:styleId="314">
    <w:name w:val="Знак3 Знак Знак1"/>
    <w:uiPriority w:val="99"/>
    <w:locked/>
    <w:rsid w:val="0026467C"/>
    <w:rPr>
      <w:rFonts w:ascii="Calibri" w:hAnsi="Calibri"/>
      <w:sz w:val="24"/>
      <w:lang w:val="ru-RU" w:eastAsia="ru-RU"/>
    </w:rPr>
  </w:style>
  <w:style w:type="character" w:customStyle="1" w:styleId="214">
    <w:name w:val="Знак2 Знак Знак1"/>
    <w:uiPriority w:val="99"/>
    <w:locked/>
    <w:rsid w:val="0026467C"/>
    <w:rPr>
      <w:rFonts w:ascii="Calibri" w:hAnsi="Calibri"/>
      <w:sz w:val="24"/>
      <w:lang w:val="ru-RU" w:eastAsia="ru-RU"/>
    </w:rPr>
  </w:style>
  <w:style w:type="character" w:customStyle="1" w:styleId="4110">
    <w:name w:val="Знак4 Знак Знак11"/>
    <w:uiPriority w:val="99"/>
    <w:rsid w:val="0026467C"/>
    <w:rPr>
      <w:rFonts w:ascii="Arial" w:hAnsi="Arial"/>
      <w:b/>
      <w:color w:val="000000"/>
      <w:sz w:val="22"/>
      <w:lang w:val="uk-UA" w:eastAsia="ru-RU"/>
    </w:rPr>
  </w:style>
  <w:style w:type="character" w:customStyle="1" w:styleId="5a">
    <w:name w:val="Знак5 Знак Знак"/>
    <w:uiPriority w:val="99"/>
    <w:rsid w:val="0026467C"/>
    <w:rPr>
      <w:rFonts w:ascii="Cambria" w:hAnsi="Cambria"/>
      <w:b/>
      <w:color w:val="365F91"/>
      <w:sz w:val="22"/>
      <w:lang w:val="ru-RU" w:eastAsia="ru-RU"/>
    </w:rPr>
  </w:style>
  <w:style w:type="character" w:customStyle="1" w:styleId="3110">
    <w:name w:val="Знак3 Знак Знак11"/>
    <w:uiPriority w:val="99"/>
    <w:rsid w:val="0026467C"/>
    <w:rPr>
      <w:rFonts w:ascii="Calibri" w:hAnsi="Calibri"/>
      <w:sz w:val="24"/>
      <w:lang w:val="ru-RU" w:eastAsia="ru-RU"/>
    </w:rPr>
  </w:style>
  <w:style w:type="character" w:customStyle="1" w:styleId="2110">
    <w:name w:val="Знак2 Знак Знак11"/>
    <w:uiPriority w:val="99"/>
    <w:rsid w:val="0026467C"/>
    <w:rPr>
      <w:rFonts w:ascii="Calibri" w:hAnsi="Calibri"/>
      <w:sz w:val="24"/>
      <w:lang w:val="ru-RU" w:eastAsia="ru-RU"/>
    </w:rPr>
  </w:style>
  <w:style w:type="paragraph" w:customStyle="1" w:styleId="ListParagraph1">
    <w:name w:val="List Paragraph1"/>
    <w:basedOn w:val="a"/>
    <w:uiPriority w:val="99"/>
    <w:rsid w:val="0026467C"/>
    <w:pPr>
      <w:spacing w:after="200" w:line="276" w:lineRule="auto"/>
      <w:ind w:left="720"/>
    </w:pPr>
    <w:rPr>
      <w:rFonts w:eastAsia="Times New Roman" w:cs="Calibri"/>
      <w:lang w:val="ru-RU"/>
    </w:rPr>
  </w:style>
  <w:style w:type="character" w:customStyle="1" w:styleId="421">
    <w:name w:val="Знак4 Знак Знак2"/>
    <w:uiPriority w:val="99"/>
    <w:rsid w:val="0026467C"/>
    <w:rPr>
      <w:rFonts w:ascii="Arial" w:hAnsi="Arial"/>
      <w:b/>
      <w:color w:val="000000"/>
      <w:sz w:val="22"/>
      <w:lang w:val="uk-UA" w:eastAsia="ru-RU"/>
    </w:rPr>
  </w:style>
  <w:style w:type="character" w:customStyle="1" w:styleId="323">
    <w:name w:val="Знак3 Знак Знак2"/>
    <w:uiPriority w:val="99"/>
    <w:rsid w:val="0026467C"/>
    <w:rPr>
      <w:rFonts w:ascii="Calibri" w:hAnsi="Calibri"/>
      <w:sz w:val="24"/>
      <w:lang w:val="ru-RU" w:eastAsia="ru-RU"/>
    </w:rPr>
  </w:style>
  <w:style w:type="character" w:customStyle="1" w:styleId="225">
    <w:name w:val="Знак2 Знак Знак2"/>
    <w:uiPriority w:val="99"/>
    <w:rsid w:val="0026467C"/>
    <w:rPr>
      <w:rFonts w:ascii="Calibri" w:hAnsi="Calibri"/>
      <w:sz w:val="24"/>
      <w:lang w:val="ru-RU" w:eastAsia="ru-RU"/>
    </w:rPr>
  </w:style>
  <w:style w:type="character" w:customStyle="1" w:styleId="412">
    <w:name w:val="Знак Знак41"/>
    <w:uiPriority w:val="99"/>
    <w:rsid w:val="0026467C"/>
    <w:rPr>
      <w:rFonts w:ascii="Cambria" w:hAnsi="Cambria"/>
      <w:b/>
      <w:color w:val="365F91"/>
      <w:sz w:val="22"/>
      <w:lang w:val="ru-RU" w:eastAsia="ru-RU"/>
    </w:rPr>
  </w:style>
  <w:style w:type="paragraph" w:customStyle="1" w:styleId="1f">
    <w:name w:val="Знак Знак Знак Знак Знак Знак Знак Знак Знак Знак Знак Знак Знак Знак Знак Знак Знак Знак1"/>
    <w:basedOn w:val="a"/>
    <w:uiPriority w:val="99"/>
    <w:rsid w:val="0026467C"/>
    <w:pPr>
      <w:spacing w:line="240" w:lineRule="exact"/>
    </w:pPr>
    <w:rPr>
      <w:rFonts w:ascii="Arial" w:eastAsia="Times New Roman" w:hAnsi="Arial" w:cs="Arial"/>
      <w:sz w:val="20"/>
      <w:szCs w:val="20"/>
      <w:lang w:val="en-US"/>
    </w:rPr>
  </w:style>
  <w:style w:type="character" w:styleId="af8">
    <w:name w:val="FollowedHyperlink"/>
    <w:uiPriority w:val="99"/>
    <w:rsid w:val="0026467C"/>
    <w:rPr>
      <w:rFonts w:cs="Times New Roman"/>
      <w:color w:val="954F72"/>
      <w:u w:val="single"/>
    </w:rPr>
  </w:style>
  <w:style w:type="character" w:customStyle="1" w:styleId="112">
    <w:name w:val="Заголовок 1 Знак1"/>
    <w:aliases w:val="Знак5 Знак1"/>
    <w:uiPriority w:val="99"/>
    <w:rsid w:val="0026467C"/>
    <w:rPr>
      <w:rFonts w:ascii="Calibri Light" w:hAnsi="Calibri Light"/>
      <w:color w:val="2E74B5"/>
      <w:sz w:val="32"/>
    </w:rPr>
  </w:style>
  <w:style w:type="paragraph" w:customStyle="1" w:styleId="msonormal0">
    <w:name w:val="msonormal"/>
    <w:basedOn w:val="a"/>
    <w:uiPriority w:val="99"/>
    <w:rsid w:val="0026467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3">
    <w:name w:val="Абзац списка11"/>
    <w:basedOn w:val="a"/>
    <w:uiPriority w:val="99"/>
    <w:rsid w:val="0026467C"/>
    <w:pPr>
      <w:spacing w:after="200" w:line="276" w:lineRule="auto"/>
      <w:ind w:left="720"/>
    </w:pPr>
    <w:rPr>
      <w:rFonts w:eastAsia="Times New Roman" w:cs="Calibri"/>
      <w:lang w:val="ru-RU"/>
    </w:rPr>
  </w:style>
  <w:style w:type="table" w:customStyle="1" w:styleId="TableGrid1">
    <w:name w:val="TableGrid1"/>
    <w:rsid w:val="0026467C"/>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character" w:styleId="af9">
    <w:name w:val="annotation reference"/>
    <w:basedOn w:val="a1"/>
    <w:uiPriority w:val="99"/>
    <w:semiHidden/>
    <w:unhideWhenUsed/>
    <w:rsid w:val="0026467C"/>
    <w:rPr>
      <w:sz w:val="16"/>
      <w:szCs w:val="16"/>
    </w:rPr>
  </w:style>
  <w:style w:type="paragraph" w:styleId="afa">
    <w:name w:val="annotation text"/>
    <w:basedOn w:val="a"/>
    <w:link w:val="afb"/>
    <w:uiPriority w:val="99"/>
    <w:semiHidden/>
    <w:unhideWhenUsed/>
    <w:rsid w:val="0026467C"/>
    <w:rPr>
      <w:rFonts w:cs="Calibri"/>
      <w:color w:val="000000"/>
      <w:sz w:val="20"/>
      <w:szCs w:val="20"/>
      <w:lang w:val="ru-RU" w:eastAsia="ru-RU"/>
    </w:rPr>
  </w:style>
  <w:style w:type="character" w:customStyle="1" w:styleId="afb">
    <w:name w:val="Текст примечания Знак"/>
    <w:basedOn w:val="a1"/>
    <w:link w:val="afa"/>
    <w:uiPriority w:val="99"/>
    <w:semiHidden/>
    <w:rsid w:val="0026467C"/>
    <w:rPr>
      <w:rFonts w:ascii="Calibri" w:eastAsia="Calibri" w:hAnsi="Calibri" w:cs="Calibri"/>
      <w:color w:val="000000"/>
      <w:sz w:val="20"/>
      <w:szCs w:val="20"/>
      <w:lang w:val="ru-RU" w:eastAsia="ru-RU"/>
    </w:rPr>
  </w:style>
  <w:style w:type="paragraph" w:styleId="afc">
    <w:name w:val="annotation subject"/>
    <w:basedOn w:val="afa"/>
    <w:next w:val="afa"/>
    <w:link w:val="afd"/>
    <w:uiPriority w:val="99"/>
    <w:semiHidden/>
    <w:unhideWhenUsed/>
    <w:rsid w:val="0026467C"/>
    <w:rPr>
      <w:b/>
      <w:bCs/>
    </w:rPr>
  </w:style>
  <w:style w:type="character" w:customStyle="1" w:styleId="afd">
    <w:name w:val="Тема примечания Знак"/>
    <w:basedOn w:val="afb"/>
    <w:link w:val="afc"/>
    <w:uiPriority w:val="99"/>
    <w:semiHidden/>
    <w:rsid w:val="0026467C"/>
    <w:rPr>
      <w:rFonts w:ascii="Calibri" w:eastAsia="Calibri" w:hAnsi="Calibri" w:cs="Calibri"/>
      <w:b/>
      <w:bCs/>
      <w:color w:val="000000"/>
      <w:sz w:val="20"/>
      <w:szCs w:val="20"/>
      <w:lang w:val="ru-RU" w:eastAsia="ru-RU"/>
    </w:rPr>
  </w:style>
  <w:style w:type="numbering" w:customStyle="1" w:styleId="114">
    <w:name w:val="Нет списка11"/>
    <w:next w:val="a3"/>
    <w:uiPriority w:val="99"/>
    <w:semiHidden/>
    <w:rsid w:val="0026467C"/>
  </w:style>
  <w:style w:type="character" w:customStyle="1" w:styleId="Heading2Char">
    <w:name w:val="Heading 2 Char"/>
    <w:semiHidden/>
    <w:rsid w:val="0026467C"/>
    <w:rPr>
      <w:rFonts w:ascii="Cambria" w:eastAsia="Times New Roman" w:hAnsi="Cambria" w:cs="Times New Roman"/>
      <w:b/>
      <w:bCs/>
      <w:i/>
      <w:iCs/>
      <w:color w:val="000000"/>
      <w:sz w:val="28"/>
      <w:szCs w:val="28"/>
    </w:rPr>
  </w:style>
  <w:style w:type="character" w:customStyle="1" w:styleId="BodyText3Char">
    <w:name w:val="Body Text 3 Char"/>
    <w:semiHidden/>
    <w:rsid w:val="0026467C"/>
    <w:rPr>
      <w:rFonts w:ascii="Arial" w:hAnsi="Arial" w:cs="Arial"/>
      <w:color w:val="000000"/>
      <w:sz w:val="16"/>
      <w:szCs w:val="16"/>
    </w:rPr>
  </w:style>
  <w:style w:type="paragraph" w:styleId="afe">
    <w:name w:val="Body Text Indent"/>
    <w:basedOn w:val="a"/>
    <w:link w:val="aff"/>
    <w:uiPriority w:val="99"/>
    <w:rsid w:val="0026467C"/>
    <w:pPr>
      <w:widowControl w:val="0"/>
      <w:autoSpaceDE w:val="0"/>
      <w:autoSpaceDN w:val="0"/>
      <w:adjustRightInd w:val="0"/>
      <w:spacing w:after="120" w:line="480" w:lineRule="auto"/>
    </w:pPr>
    <w:rPr>
      <w:rFonts w:ascii="Arial" w:eastAsia="Times New Roman" w:hAnsi="Arial"/>
      <w:color w:val="000000"/>
      <w:sz w:val="20"/>
      <w:szCs w:val="20"/>
      <w:lang w:val="ru-RU" w:eastAsia="ru-RU"/>
    </w:rPr>
  </w:style>
  <w:style w:type="character" w:customStyle="1" w:styleId="aff">
    <w:name w:val="Основной текст с отступом Знак"/>
    <w:basedOn w:val="a1"/>
    <w:link w:val="afe"/>
    <w:uiPriority w:val="99"/>
    <w:rsid w:val="0026467C"/>
    <w:rPr>
      <w:rFonts w:ascii="Arial" w:eastAsia="Times New Roman" w:hAnsi="Arial" w:cs="Times New Roman"/>
      <w:color w:val="000000"/>
      <w:sz w:val="20"/>
      <w:szCs w:val="20"/>
      <w:lang w:val="ru-RU" w:eastAsia="ru-RU"/>
    </w:rPr>
  </w:style>
  <w:style w:type="character" w:customStyle="1" w:styleId="BodyText2Char">
    <w:name w:val="Body Text 2 Char"/>
    <w:semiHidden/>
    <w:rsid w:val="0026467C"/>
    <w:rPr>
      <w:rFonts w:ascii="Arial" w:hAnsi="Arial" w:cs="Arial"/>
      <w:color w:val="000000"/>
      <w:sz w:val="20"/>
      <w:szCs w:val="20"/>
    </w:rPr>
  </w:style>
  <w:style w:type="character" w:customStyle="1" w:styleId="BodyTextChar">
    <w:name w:val="Body Text Char"/>
    <w:semiHidden/>
    <w:rsid w:val="0026467C"/>
    <w:rPr>
      <w:rFonts w:ascii="Arial" w:hAnsi="Arial" w:cs="Arial"/>
      <w:color w:val="000000"/>
      <w:sz w:val="20"/>
      <w:szCs w:val="20"/>
    </w:rPr>
  </w:style>
  <w:style w:type="character" w:customStyle="1" w:styleId="HeaderChar">
    <w:name w:val="Header Char"/>
    <w:aliases w:val="Знак Char"/>
    <w:uiPriority w:val="99"/>
    <w:rsid w:val="0026467C"/>
    <w:rPr>
      <w:rFonts w:ascii="Arial" w:hAnsi="Arial" w:cs="Arial"/>
      <w:color w:val="000000"/>
      <w:sz w:val="20"/>
      <w:szCs w:val="20"/>
    </w:rPr>
  </w:style>
  <w:style w:type="character" w:styleId="aff0">
    <w:name w:val="Strong"/>
    <w:uiPriority w:val="99"/>
    <w:qFormat/>
    <w:rsid w:val="0026467C"/>
    <w:rPr>
      <w:b/>
      <w:bCs/>
    </w:rPr>
  </w:style>
  <w:style w:type="character" w:customStyle="1" w:styleId="s3">
    <w:name w:val="s3"/>
    <w:basedOn w:val="a1"/>
    <w:rsid w:val="0026467C"/>
  </w:style>
  <w:style w:type="paragraph" w:customStyle="1" w:styleId="p2">
    <w:name w:val="p2"/>
    <w:basedOn w:val="a"/>
    <w:rsid w:val="0026467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f1">
    <w:name w:val="Текст у вказаному форматі"/>
    <w:basedOn w:val="a"/>
    <w:rsid w:val="0026467C"/>
    <w:pPr>
      <w:widowControl w:val="0"/>
      <w:suppressAutoHyphens/>
      <w:spacing w:after="0" w:line="240" w:lineRule="auto"/>
    </w:pPr>
    <w:rPr>
      <w:rFonts w:ascii="Liberation Mono" w:eastAsia="Droid Sans Fallback" w:hAnsi="Liberation Mono" w:cs="Liberation Mono"/>
      <w:color w:val="000000"/>
      <w:sz w:val="20"/>
      <w:szCs w:val="20"/>
      <w:lang w:eastAsia="zh-CN"/>
    </w:rPr>
  </w:style>
  <w:style w:type="character" w:customStyle="1" w:styleId="pagetitleprint">
    <w:name w:val="page_title_print"/>
    <w:basedOn w:val="a1"/>
    <w:rsid w:val="0026467C"/>
  </w:style>
  <w:style w:type="paragraph" w:styleId="aff2">
    <w:name w:val="Plain Text"/>
    <w:basedOn w:val="a"/>
    <w:link w:val="aff3"/>
    <w:uiPriority w:val="99"/>
    <w:unhideWhenUsed/>
    <w:rsid w:val="0026467C"/>
    <w:pPr>
      <w:spacing w:after="0" w:line="240" w:lineRule="auto"/>
    </w:pPr>
    <w:rPr>
      <w:rFonts w:ascii="Consolas" w:eastAsiaTheme="minorHAnsi" w:hAnsi="Consolas" w:cstheme="minorBidi"/>
      <w:sz w:val="21"/>
      <w:szCs w:val="21"/>
      <w:lang w:val="ru-RU"/>
    </w:rPr>
  </w:style>
  <w:style w:type="character" w:customStyle="1" w:styleId="aff3">
    <w:name w:val="Текст Знак"/>
    <w:basedOn w:val="a1"/>
    <w:link w:val="aff2"/>
    <w:uiPriority w:val="99"/>
    <w:rsid w:val="0026467C"/>
    <w:rPr>
      <w:rFonts w:ascii="Consolas" w:hAnsi="Consolas"/>
      <w:sz w:val="21"/>
      <w:szCs w:val="21"/>
      <w:lang w:val="ru-RU"/>
    </w:rPr>
  </w:style>
  <w:style w:type="numbering" w:customStyle="1" w:styleId="215">
    <w:name w:val="Нет списка21"/>
    <w:next w:val="a3"/>
    <w:uiPriority w:val="99"/>
    <w:semiHidden/>
    <w:unhideWhenUsed/>
    <w:rsid w:val="0026467C"/>
  </w:style>
  <w:style w:type="character" w:customStyle="1" w:styleId="30">
    <w:name w:val="Заголовок 3 Знак"/>
    <w:basedOn w:val="a1"/>
    <w:link w:val="3"/>
    <w:uiPriority w:val="9"/>
    <w:rsid w:val="009501BD"/>
    <w:rPr>
      <w:rFonts w:ascii="Times New Roman" w:eastAsia="Times New Roman" w:hAnsi="Times New Roman" w:cs="Times New Roman"/>
      <w:b/>
      <w:bCs/>
      <w:sz w:val="27"/>
      <w:szCs w:val="27"/>
      <w:lang w:val="ru-RU" w:eastAsia="ru-RU"/>
    </w:rPr>
  </w:style>
  <w:style w:type="paragraph" w:styleId="z-">
    <w:name w:val="HTML Top of Form"/>
    <w:basedOn w:val="a"/>
    <w:next w:val="a"/>
    <w:link w:val="z-0"/>
    <w:hidden/>
    <w:uiPriority w:val="99"/>
    <w:unhideWhenUsed/>
    <w:rsid w:val="009501BD"/>
    <w:pPr>
      <w:pBdr>
        <w:bottom w:val="single" w:sz="6" w:space="1" w:color="auto"/>
      </w:pBdr>
      <w:spacing w:after="0" w:line="256" w:lineRule="auto"/>
      <w:jc w:val="center"/>
    </w:pPr>
    <w:rPr>
      <w:rFonts w:ascii="Arial" w:hAnsi="Arial" w:cs="Arial"/>
      <w:vanish/>
      <w:sz w:val="16"/>
      <w:szCs w:val="16"/>
      <w:lang w:val="ru-RU"/>
    </w:rPr>
  </w:style>
  <w:style w:type="character" w:customStyle="1" w:styleId="z-0">
    <w:name w:val="z-Начало формы Знак"/>
    <w:basedOn w:val="a1"/>
    <w:link w:val="z-"/>
    <w:uiPriority w:val="99"/>
    <w:rsid w:val="009501BD"/>
    <w:rPr>
      <w:rFonts w:ascii="Arial" w:eastAsia="Calibri" w:hAnsi="Arial" w:cs="Arial"/>
      <w:vanish/>
      <w:sz w:val="16"/>
      <w:szCs w:val="16"/>
      <w:lang w:val="ru-RU"/>
    </w:rPr>
  </w:style>
  <w:style w:type="paragraph" w:styleId="z-1">
    <w:name w:val="HTML Bottom of Form"/>
    <w:basedOn w:val="a"/>
    <w:next w:val="a"/>
    <w:link w:val="z-2"/>
    <w:hidden/>
    <w:uiPriority w:val="99"/>
    <w:unhideWhenUsed/>
    <w:rsid w:val="009501BD"/>
    <w:pPr>
      <w:pBdr>
        <w:top w:val="single" w:sz="6" w:space="1" w:color="auto"/>
      </w:pBdr>
      <w:spacing w:after="0" w:line="256" w:lineRule="auto"/>
      <w:jc w:val="center"/>
    </w:pPr>
    <w:rPr>
      <w:rFonts w:ascii="Arial" w:hAnsi="Arial" w:cs="Arial"/>
      <w:vanish/>
      <w:sz w:val="16"/>
      <w:szCs w:val="16"/>
      <w:lang w:val="ru-RU"/>
    </w:rPr>
  </w:style>
  <w:style w:type="character" w:customStyle="1" w:styleId="z-2">
    <w:name w:val="z-Конец формы Знак"/>
    <w:basedOn w:val="a1"/>
    <w:link w:val="z-1"/>
    <w:uiPriority w:val="99"/>
    <w:rsid w:val="009501BD"/>
    <w:rPr>
      <w:rFonts w:ascii="Arial" w:eastAsia="Calibri" w:hAnsi="Arial" w:cs="Arial"/>
      <w:vanish/>
      <w:sz w:val="16"/>
      <w:szCs w:val="16"/>
      <w:lang w:val="ru-RU"/>
    </w:rPr>
  </w:style>
  <w:style w:type="character" w:customStyle="1" w:styleId="29pt1">
    <w:name w:val="Основной текст (2) + 9 pt1"/>
    <w:aliases w:val="Полужирный1"/>
    <w:rsid w:val="009501BD"/>
    <w:rPr>
      <w:rFonts w:ascii="Book Antiqua" w:hAnsi="Book Antiqua"/>
      <w:b/>
      <w:bCs/>
      <w:sz w:val="18"/>
      <w:szCs w:val="18"/>
      <w:lang w:bidi="ar-SA"/>
    </w:rPr>
  </w:style>
  <w:style w:type="character" w:customStyle="1" w:styleId="2Exact1">
    <w:name w:val="Основной текст (2) Exact1"/>
    <w:rsid w:val="009501BD"/>
    <w:rPr>
      <w:rFonts w:ascii="Book Antiqua" w:hAnsi="Book Antiqua"/>
      <w:sz w:val="17"/>
      <w:szCs w:val="17"/>
      <w:u w:val="single"/>
      <w:lang w:bidi="ar-SA"/>
    </w:rPr>
  </w:style>
  <w:style w:type="numbering" w:customStyle="1" w:styleId="3e">
    <w:name w:val="Нет списка3"/>
    <w:next w:val="a3"/>
    <w:uiPriority w:val="99"/>
    <w:semiHidden/>
    <w:unhideWhenUsed/>
    <w:rsid w:val="009501BD"/>
  </w:style>
  <w:style w:type="paragraph" w:customStyle="1" w:styleId="StyleZakonu">
    <w:name w:val="StyleZakonu Знак Знак Знак Знак"/>
    <w:basedOn w:val="a"/>
    <w:link w:val="StyleZakonu0"/>
    <w:uiPriority w:val="99"/>
    <w:rsid w:val="009501BD"/>
    <w:pPr>
      <w:spacing w:after="60" w:line="220" w:lineRule="exact"/>
      <w:ind w:firstLine="284"/>
      <w:jc w:val="both"/>
    </w:pPr>
    <w:rPr>
      <w:rFonts w:ascii="Times New Roman" w:hAnsi="Times New Roman"/>
      <w:sz w:val="28"/>
      <w:szCs w:val="28"/>
      <w:lang w:val="ru-RU" w:eastAsia="ru-RU"/>
    </w:rPr>
  </w:style>
  <w:style w:type="character" w:customStyle="1" w:styleId="StyleZakonu0">
    <w:name w:val="StyleZakonu Знак Знак Знак Знак Знак"/>
    <w:link w:val="StyleZakonu"/>
    <w:uiPriority w:val="99"/>
    <w:rsid w:val="009501BD"/>
    <w:rPr>
      <w:rFonts w:ascii="Times New Roman" w:eastAsia="Calibri" w:hAnsi="Times New Roman" w:cs="Times New Roman"/>
      <w:sz w:val="28"/>
      <w:szCs w:val="28"/>
      <w:lang w:val="ru-RU" w:eastAsia="ru-RU"/>
    </w:rPr>
  </w:style>
  <w:style w:type="paragraph" w:customStyle="1" w:styleId="StyleZakonu1">
    <w:name w:val="StyleZakonu Знак"/>
    <w:basedOn w:val="a"/>
    <w:link w:val="StyleZakonu2"/>
    <w:uiPriority w:val="99"/>
    <w:rsid w:val="009501BD"/>
    <w:pPr>
      <w:spacing w:after="60" w:line="220" w:lineRule="exact"/>
      <w:ind w:firstLine="284"/>
      <w:jc w:val="both"/>
    </w:pPr>
    <w:rPr>
      <w:rFonts w:cs="Calibri"/>
      <w:sz w:val="28"/>
      <w:szCs w:val="28"/>
      <w:lang w:eastAsia="ru-RU"/>
    </w:rPr>
  </w:style>
  <w:style w:type="paragraph" w:customStyle="1" w:styleId="msonormalcxspmiddle">
    <w:name w:val="msonormalcxspmiddle"/>
    <w:basedOn w:val="a"/>
    <w:uiPriority w:val="99"/>
    <w:rsid w:val="009501BD"/>
    <w:pPr>
      <w:spacing w:before="100" w:beforeAutospacing="1" w:after="100" w:afterAutospacing="1" w:line="240" w:lineRule="auto"/>
    </w:pPr>
    <w:rPr>
      <w:rFonts w:ascii="Times New Roman" w:hAnsi="Times New Roman"/>
      <w:sz w:val="24"/>
      <w:szCs w:val="24"/>
      <w:lang w:val="ru-RU" w:eastAsia="ru-RU"/>
    </w:rPr>
  </w:style>
  <w:style w:type="paragraph" w:customStyle="1" w:styleId="StyleZakonu3">
    <w:name w:val="StyleZakonu"/>
    <w:basedOn w:val="a"/>
    <w:uiPriority w:val="99"/>
    <w:rsid w:val="009501BD"/>
    <w:pPr>
      <w:spacing w:after="60" w:line="220" w:lineRule="exact"/>
      <w:ind w:firstLine="284"/>
      <w:jc w:val="both"/>
    </w:pPr>
    <w:rPr>
      <w:rFonts w:ascii="Times New Roman" w:hAnsi="Times New Roman"/>
      <w:sz w:val="28"/>
      <w:szCs w:val="28"/>
      <w:lang w:eastAsia="ru-RU"/>
    </w:rPr>
  </w:style>
  <w:style w:type="paragraph" w:customStyle="1" w:styleId="2f3">
    <w:name w:val="Без интервала2"/>
    <w:uiPriority w:val="99"/>
    <w:rsid w:val="009501BD"/>
    <w:pPr>
      <w:spacing w:after="0" w:line="240" w:lineRule="auto"/>
    </w:pPr>
    <w:rPr>
      <w:rFonts w:ascii="Times New Roman" w:eastAsia="Calibri" w:hAnsi="Times New Roman" w:cs="Times New Roman"/>
      <w:sz w:val="28"/>
      <w:szCs w:val="28"/>
      <w:lang w:eastAsia="uk-UA"/>
    </w:rPr>
  </w:style>
  <w:style w:type="paragraph" w:customStyle="1" w:styleId="2f4">
    <w:name w:val="Абзац списка2"/>
    <w:basedOn w:val="a"/>
    <w:uiPriority w:val="99"/>
    <w:rsid w:val="009501BD"/>
    <w:pPr>
      <w:spacing w:after="0" w:line="240" w:lineRule="auto"/>
      <w:ind w:left="720" w:firstLine="709"/>
      <w:jc w:val="both"/>
    </w:pPr>
    <w:rPr>
      <w:rFonts w:ascii="Times New Roman" w:hAnsi="Times New Roman"/>
      <w:sz w:val="28"/>
      <w:szCs w:val="28"/>
    </w:rPr>
  </w:style>
  <w:style w:type="paragraph" w:customStyle="1" w:styleId="NoSpacing">
    <w:name w:val="No Spacing Знак"/>
    <w:uiPriority w:val="99"/>
    <w:rsid w:val="009501BD"/>
    <w:pPr>
      <w:spacing w:after="0" w:line="240" w:lineRule="auto"/>
    </w:pPr>
    <w:rPr>
      <w:rFonts w:ascii="Calibri" w:eastAsia="Calibri" w:hAnsi="Calibri" w:cs="Calibri"/>
    </w:rPr>
  </w:style>
  <w:style w:type="character" w:customStyle="1" w:styleId="HTMLPreformattedChar2">
    <w:name w:val="HTML Preformatted Char2"/>
    <w:aliases w:val="HTML Preformatted Char Знак Знак Char1,HTML Preformatted Char Знак Знак Знак Знак Знак Char,HTML Preformatted Char Знак Знак Знак Знак Char,HTML Preformatted Char,HTML Preformatted Char Знак Знак Char"/>
    <w:uiPriority w:val="99"/>
    <w:rsid w:val="009501BD"/>
    <w:rPr>
      <w:rFonts w:ascii="Courier New" w:hAnsi="Courier New" w:cs="Courier New"/>
      <w:sz w:val="28"/>
      <w:szCs w:val="28"/>
    </w:rPr>
  </w:style>
  <w:style w:type="character" w:customStyle="1" w:styleId="HTML1">
    <w:name w:val="Стандартный HTML Знак1"/>
    <w:aliases w:val="HTML Preformatted Char Знак Знак Знак1,HTML Preformatted Char Знак Знак Знак Знак Знак Знак1,HTML Preformatted Char Знак Знак Знак Знак Знак2"/>
    <w:uiPriority w:val="99"/>
    <w:rsid w:val="009501BD"/>
    <w:rPr>
      <w:rFonts w:ascii="Consolas" w:hAnsi="Consolas" w:cs="Consolas"/>
      <w:sz w:val="20"/>
      <w:szCs w:val="20"/>
      <w:lang w:val="uk-UA" w:eastAsia="uk-UA"/>
    </w:rPr>
  </w:style>
  <w:style w:type="character" w:customStyle="1" w:styleId="FooterChar1">
    <w:name w:val="Footer Char1"/>
    <w:aliases w:val="Footer Char Char"/>
    <w:uiPriority w:val="99"/>
    <w:rsid w:val="009501BD"/>
    <w:rPr>
      <w:sz w:val="28"/>
      <w:szCs w:val="28"/>
      <w:lang w:eastAsia="uk-UA"/>
    </w:rPr>
  </w:style>
  <w:style w:type="character" w:customStyle="1" w:styleId="BodyTextChar1">
    <w:name w:val="Body Text Char1"/>
    <w:aliases w:val="Body Text Char Char"/>
    <w:uiPriority w:val="99"/>
    <w:rsid w:val="009501BD"/>
    <w:rPr>
      <w:b/>
      <w:bCs/>
      <w:sz w:val="30"/>
      <w:szCs w:val="30"/>
      <w:shd w:val="clear" w:color="auto" w:fill="FFFFFF"/>
    </w:rPr>
  </w:style>
  <w:style w:type="character" w:customStyle="1" w:styleId="BalloonTextChar1">
    <w:name w:val="Balloon Text Char1"/>
    <w:aliases w:val="Balloon Text Char Char"/>
    <w:uiPriority w:val="99"/>
    <w:rsid w:val="009501BD"/>
    <w:rPr>
      <w:rFonts w:ascii="Segoe UI" w:hAnsi="Segoe UI" w:cs="Segoe UI"/>
      <w:sz w:val="18"/>
      <w:szCs w:val="18"/>
      <w:lang w:eastAsia="uk-UA"/>
    </w:rPr>
  </w:style>
  <w:style w:type="character" w:customStyle="1" w:styleId="NoSpacing0">
    <w:name w:val="No Spacing Знак Знак Знак"/>
    <w:link w:val="NoSpacing2"/>
    <w:uiPriority w:val="99"/>
    <w:rsid w:val="009501BD"/>
  </w:style>
  <w:style w:type="paragraph" w:customStyle="1" w:styleId="NoSpacing2">
    <w:name w:val="No Spacing Знак Знак"/>
    <w:link w:val="NoSpacing0"/>
    <w:uiPriority w:val="99"/>
    <w:rsid w:val="009501BD"/>
    <w:pPr>
      <w:spacing w:after="0" w:line="240" w:lineRule="auto"/>
    </w:pPr>
  </w:style>
  <w:style w:type="paragraph" w:customStyle="1" w:styleId="1f0">
    <w:name w:val="Обычный1"/>
    <w:basedOn w:val="a"/>
    <w:uiPriority w:val="99"/>
    <w:rsid w:val="009501BD"/>
    <w:pPr>
      <w:snapToGrid w:val="0"/>
      <w:spacing w:before="100" w:after="0" w:line="276" w:lineRule="auto"/>
      <w:ind w:firstLine="260"/>
      <w:jc w:val="both"/>
    </w:pPr>
    <w:rPr>
      <w:rFonts w:ascii="Times New Roman" w:eastAsia="Times New Roman" w:hAnsi="Times New Roman"/>
      <w:sz w:val="20"/>
      <w:szCs w:val="20"/>
      <w:lang w:val="ru-RU" w:eastAsia="ru-RU"/>
    </w:rPr>
  </w:style>
  <w:style w:type="paragraph" w:customStyle="1" w:styleId="rvps6">
    <w:name w:val="rvps6"/>
    <w:basedOn w:val="a"/>
    <w:rsid w:val="009501BD"/>
    <w:pPr>
      <w:spacing w:before="300" w:after="450" w:line="240" w:lineRule="auto"/>
      <w:ind w:left="450" w:right="450"/>
      <w:jc w:val="center"/>
    </w:pPr>
    <w:rPr>
      <w:rFonts w:ascii="Times New Roman" w:eastAsia="Times New Roman" w:hAnsi="Times New Roman"/>
      <w:color w:val="000000"/>
      <w:sz w:val="24"/>
      <w:szCs w:val="24"/>
      <w:lang w:val="ru-RU" w:eastAsia="ru-RU"/>
    </w:rPr>
  </w:style>
  <w:style w:type="paragraph" w:customStyle="1" w:styleId="rvps7">
    <w:name w:val="rvps7"/>
    <w:basedOn w:val="a"/>
    <w:uiPriority w:val="99"/>
    <w:rsid w:val="009501B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f5">
    <w:name w:val="Основной текст (2)_ Знак Знак"/>
    <w:link w:val="2f6"/>
    <w:uiPriority w:val="99"/>
    <w:rsid w:val="009501BD"/>
    <w:rPr>
      <w:b/>
      <w:bCs/>
      <w:spacing w:val="-3"/>
      <w:sz w:val="37"/>
      <w:szCs w:val="37"/>
      <w:shd w:val="clear" w:color="auto" w:fill="FFFFFF"/>
    </w:rPr>
  </w:style>
  <w:style w:type="paragraph" w:customStyle="1" w:styleId="2f6">
    <w:name w:val="Основной текст (2)_ Знак"/>
    <w:basedOn w:val="a"/>
    <w:link w:val="2f5"/>
    <w:uiPriority w:val="99"/>
    <w:rsid w:val="009501BD"/>
    <w:pPr>
      <w:widowControl w:val="0"/>
      <w:shd w:val="clear" w:color="auto" w:fill="FFFFFF"/>
      <w:spacing w:line="442" w:lineRule="exact"/>
      <w:jc w:val="center"/>
    </w:pPr>
    <w:rPr>
      <w:rFonts w:asciiTheme="minorHAnsi" w:eastAsiaTheme="minorHAnsi" w:hAnsiTheme="minorHAnsi" w:cstheme="minorBidi"/>
      <w:b/>
      <w:bCs/>
      <w:spacing w:val="-3"/>
      <w:sz w:val="37"/>
      <w:szCs w:val="37"/>
    </w:rPr>
  </w:style>
  <w:style w:type="paragraph" w:customStyle="1" w:styleId="aff4">
    <w:name w:val="Знак Знак Знак Знак Знак Знак Знак Знак Знак"/>
    <w:basedOn w:val="a"/>
    <w:uiPriority w:val="99"/>
    <w:rsid w:val="009501B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Verdana"/>
      <w:color w:val="000000"/>
      <w:sz w:val="20"/>
      <w:szCs w:val="20"/>
      <w:lang w:val="en-US"/>
    </w:rPr>
  </w:style>
  <w:style w:type="paragraph" w:customStyle="1" w:styleId="rvps17">
    <w:name w:val="rvps17"/>
    <w:basedOn w:val="a"/>
    <w:uiPriority w:val="99"/>
    <w:rsid w:val="009501B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2">
    <w:name w:val="rvps12"/>
    <w:basedOn w:val="a"/>
    <w:uiPriority w:val="99"/>
    <w:rsid w:val="009501B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4">
    <w:name w:val="rvps4"/>
    <w:basedOn w:val="a"/>
    <w:uiPriority w:val="99"/>
    <w:rsid w:val="009501B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5">
    <w:name w:val="rvps15"/>
    <w:basedOn w:val="a"/>
    <w:uiPriority w:val="99"/>
    <w:rsid w:val="009501B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Zakonu4">
    <w:name w:val="StyleZakonu Знак Знак Знак"/>
    <w:basedOn w:val="a"/>
    <w:uiPriority w:val="99"/>
    <w:rsid w:val="009501BD"/>
    <w:pPr>
      <w:spacing w:after="60" w:line="220" w:lineRule="exact"/>
      <w:ind w:firstLine="284"/>
      <w:jc w:val="both"/>
    </w:pPr>
    <w:rPr>
      <w:rFonts w:ascii="Times New Roman" w:eastAsia="Times New Roman" w:hAnsi="Times New Roman"/>
      <w:sz w:val="28"/>
      <w:szCs w:val="28"/>
      <w:lang w:eastAsia="ru-RU"/>
    </w:rPr>
  </w:style>
  <w:style w:type="character" w:customStyle="1" w:styleId="highlightselected">
    <w:name w:val="highlight selected"/>
    <w:uiPriority w:val="99"/>
    <w:rsid w:val="009501BD"/>
  </w:style>
  <w:style w:type="character" w:customStyle="1" w:styleId="rvts78">
    <w:name w:val="rvts78"/>
    <w:rsid w:val="009501BD"/>
  </w:style>
  <w:style w:type="character" w:customStyle="1" w:styleId="rvts44">
    <w:name w:val="rvts44"/>
    <w:uiPriority w:val="99"/>
    <w:rsid w:val="009501BD"/>
  </w:style>
  <w:style w:type="character" w:customStyle="1" w:styleId="NoSpacingChar">
    <w:name w:val="No Spacing Char"/>
    <w:uiPriority w:val="99"/>
    <w:rsid w:val="009501BD"/>
    <w:rPr>
      <w:rFonts w:ascii="Calibri" w:hAnsi="Calibri" w:cs="Calibri"/>
      <w:sz w:val="22"/>
      <w:szCs w:val="22"/>
      <w:lang w:val="uk-UA" w:eastAsia="en-US"/>
    </w:rPr>
  </w:style>
  <w:style w:type="character" w:customStyle="1" w:styleId="HTMLPreformattedChar">
    <w:name w:val="HTML Preformatted Char Знак"/>
    <w:uiPriority w:val="99"/>
    <w:rsid w:val="009501BD"/>
    <w:rPr>
      <w:rFonts w:ascii="Courier New" w:hAnsi="Courier New" w:cs="Courier New"/>
      <w:lang w:val="ru-RU" w:eastAsia="ru-RU"/>
    </w:rPr>
  </w:style>
  <w:style w:type="character" w:customStyle="1" w:styleId="HTMLPreformattedChar3">
    <w:name w:val="HTML Preformatted Char3"/>
    <w:aliases w:val="HTML Preformatted Char Знак Знак Char21,HTML Preformatted Char Знак Знак Знак Char"/>
    <w:uiPriority w:val="99"/>
    <w:rsid w:val="009501BD"/>
    <w:rPr>
      <w:rFonts w:ascii="Courier New" w:hAnsi="Courier New" w:cs="Courier New"/>
      <w:sz w:val="28"/>
      <w:szCs w:val="28"/>
      <w:lang w:eastAsia="ru-RU"/>
    </w:rPr>
  </w:style>
  <w:style w:type="character" w:customStyle="1" w:styleId="HTMLPreformattedChar11">
    <w:name w:val="HTML Preformatted Char11"/>
    <w:aliases w:val="HTML Preformatted Char Char"/>
    <w:uiPriority w:val="99"/>
    <w:semiHidden/>
    <w:rsid w:val="009501BD"/>
    <w:rPr>
      <w:rFonts w:ascii="Courier New" w:hAnsi="Courier New" w:cs="Courier New"/>
    </w:rPr>
  </w:style>
  <w:style w:type="paragraph" w:customStyle="1" w:styleId="aff5">
    <w:name w:val="Обвинение"/>
    <w:basedOn w:val="a"/>
    <w:uiPriority w:val="99"/>
    <w:rsid w:val="009501BD"/>
    <w:pPr>
      <w:spacing w:after="0" w:line="240" w:lineRule="auto"/>
    </w:pPr>
    <w:rPr>
      <w:rFonts w:ascii="Arial" w:eastAsia="Times New Roman" w:hAnsi="Arial" w:cs="Arial"/>
      <w:lang w:eastAsia="ru-RU"/>
    </w:rPr>
  </w:style>
  <w:style w:type="paragraph" w:customStyle="1" w:styleId="bodybody">
    <w:name w:val="bodybody"/>
    <w:basedOn w:val="a"/>
    <w:uiPriority w:val="99"/>
    <w:rsid w:val="009501B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olumn01">
    <w:name w:val="column01"/>
    <w:basedOn w:val="a1"/>
    <w:uiPriority w:val="99"/>
    <w:rsid w:val="009501BD"/>
  </w:style>
  <w:style w:type="paragraph" w:customStyle="1" w:styleId="tj">
    <w:name w:val="tj"/>
    <w:basedOn w:val="a"/>
    <w:uiPriority w:val="99"/>
    <w:rsid w:val="009501BD"/>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StyleZakonu2">
    <w:name w:val="StyleZakonu Знак Знак"/>
    <w:link w:val="StyleZakonu1"/>
    <w:uiPriority w:val="99"/>
    <w:rsid w:val="009501BD"/>
    <w:rPr>
      <w:rFonts w:ascii="Calibri" w:eastAsia="Calibri" w:hAnsi="Calibri" w:cs="Calibri"/>
      <w:sz w:val="28"/>
      <w:szCs w:val="28"/>
      <w:lang w:eastAsia="ru-RU"/>
    </w:rPr>
  </w:style>
  <w:style w:type="character" w:customStyle="1" w:styleId="47pt">
    <w:name w:val="Подпись к картинке (4) + 7 pt"/>
    <w:aliases w:val="Не курсив Exact1"/>
    <w:uiPriority w:val="99"/>
    <w:rsid w:val="009501BD"/>
    <w:rPr>
      <w:rFonts w:ascii="Times New Roman" w:hAnsi="Times New Roman" w:cs="Times New Roman"/>
      <w:b/>
      <w:bCs/>
      <w:i/>
      <w:iCs/>
      <w:color w:val="000000"/>
      <w:spacing w:val="0"/>
      <w:w w:val="100"/>
      <w:position w:val="0"/>
      <w:sz w:val="14"/>
      <w:szCs w:val="14"/>
      <w:shd w:val="clear" w:color="auto" w:fill="FFFFFF"/>
      <w:lang w:val="uk-UA" w:eastAsia="uk-UA"/>
    </w:rPr>
  </w:style>
  <w:style w:type="character" w:customStyle="1" w:styleId="47TimesNewRoman1">
    <w:name w:val="Основной текст (47) + Times New Roman1"/>
    <w:aliases w:val="101,5 pt3,Курсив3,Интервал -1 pt1"/>
    <w:uiPriority w:val="99"/>
    <w:rsid w:val="009501BD"/>
    <w:rPr>
      <w:rFonts w:ascii="Times New Roman" w:hAnsi="Times New Roman" w:cs="Times New Roman"/>
      <w:i/>
      <w:iCs/>
      <w:color w:val="000000"/>
      <w:spacing w:val="-20"/>
      <w:w w:val="100"/>
      <w:position w:val="0"/>
      <w:sz w:val="21"/>
      <w:szCs w:val="21"/>
      <w:shd w:val="clear" w:color="auto" w:fill="FFFFFF"/>
      <w:lang w:val="uk-UA" w:eastAsia="uk-UA"/>
    </w:rPr>
  </w:style>
  <w:style w:type="character" w:customStyle="1" w:styleId="5110">
    <w:name w:val="Основной текст (51) + 10"/>
    <w:aliases w:val="5 pt2"/>
    <w:uiPriority w:val="99"/>
    <w:rsid w:val="009501BD"/>
    <w:rPr>
      <w:rFonts w:ascii="Times New Roman" w:hAnsi="Times New Roman" w:cs="Times New Roman"/>
      <w:color w:val="000000"/>
      <w:spacing w:val="0"/>
      <w:w w:val="100"/>
      <w:position w:val="0"/>
      <w:sz w:val="21"/>
      <w:szCs w:val="21"/>
      <w:shd w:val="clear" w:color="auto" w:fill="FFFFFF"/>
      <w:lang w:val="uk-UA" w:eastAsia="uk-UA"/>
    </w:rPr>
  </w:style>
  <w:style w:type="character" w:customStyle="1" w:styleId="HeaderChar1">
    <w:name w:val="Header Char1"/>
    <w:uiPriority w:val="99"/>
    <w:semiHidden/>
    <w:rsid w:val="009501BD"/>
    <w:rPr>
      <w:rFonts w:eastAsia="Times New Roman"/>
      <w:sz w:val="28"/>
      <w:szCs w:val="28"/>
      <w:lang w:val="uk-UA" w:eastAsia="uk-UA"/>
    </w:rPr>
  </w:style>
  <w:style w:type="character" w:customStyle="1" w:styleId="2f7">
    <w:name w:val="Верхний колонтитул Знак2"/>
    <w:uiPriority w:val="99"/>
    <w:semiHidden/>
    <w:rsid w:val="009501BD"/>
    <w:rPr>
      <w:rFonts w:eastAsia="Times New Roman"/>
      <w:sz w:val="28"/>
      <w:szCs w:val="28"/>
      <w:lang w:val="uk-UA" w:eastAsia="uk-UA"/>
    </w:rPr>
  </w:style>
  <w:style w:type="character" w:customStyle="1" w:styleId="3f">
    <w:name w:val="Верхний колонтитул Знак3"/>
    <w:uiPriority w:val="99"/>
    <w:semiHidden/>
    <w:rsid w:val="009501BD"/>
    <w:rPr>
      <w:rFonts w:ascii="Times New Roman" w:hAnsi="Times New Roman" w:cs="Times New Roman"/>
      <w:sz w:val="28"/>
      <w:szCs w:val="28"/>
      <w:lang w:val="uk-UA" w:eastAsia="uk-UA"/>
    </w:rPr>
  </w:style>
  <w:style w:type="character" w:customStyle="1" w:styleId="valid">
    <w:name w:val="valid"/>
    <w:basedOn w:val="a1"/>
    <w:uiPriority w:val="99"/>
    <w:rsid w:val="009501BD"/>
  </w:style>
  <w:style w:type="numbering" w:customStyle="1" w:styleId="4d">
    <w:name w:val="Нет списка4"/>
    <w:next w:val="a3"/>
    <w:uiPriority w:val="99"/>
    <w:semiHidden/>
    <w:unhideWhenUsed/>
    <w:rsid w:val="009501BD"/>
  </w:style>
  <w:style w:type="numbering" w:customStyle="1" w:styleId="5b">
    <w:name w:val="Нет списка5"/>
    <w:next w:val="a3"/>
    <w:uiPriority w:val="99"/>
    <w:semiHidden/>
    <w:unhideWhenUsed/>
    <w:rsid w:val="009501BD"/>
  </w:style>
  <w:style w:type="character" w:customStyle="1" w:styleId="50">
    <w:name w:val="Заголовок 5 Знак"/>
    <w:basedOn w:val="a1"/>
    <w:link w:val="5"/>
    <w:rsid w:val="00AC26CC"/>
    <w:rPr>
      <w:rFonts w:ascii="Times New Roman" w:eastAsia="Arial Unicode MS" w:hAnsi="Times New Roman" w:cs="Arial Unicode MS"/>
      <w:b/>
      <w:bCs/>
      <w:kern w:val="1"/>
      <w:sz w:val="20"/>
      <w:szCs w:val="20"/>
      <w:lang w:val="ru-RU" w:eastAsia="hi-IN" w:bidi="hi-IN"/>
    </w:rPr>
  </w:style>
  <w:style w:type="character" w:customStyle="1" w:styleId="1f1">
    <w:name w:val="Знак примечания1"/>
    <w:rsid w:val="00AC26CC"/>
    <w:rPr>
      <w:sz w:val="16"/>
      <w:szCs w:val="16"/>
    </w:rPr>
  </w:style>
  <w:style w:type="paragraph" w:customStyle="1" w:styleId="aff6">
    <w:name w:val="Текст в заданном формате"/>
    <w:basedOn w:val="a"/>
    <w:rsid w:val="00AC26CC"/>
    <w:pPr>
      <w:widowControl w:val="0"/>
      <w:suppressAutoHyphens/>
      <w:spacing w:after="0" w:line="240" w:lineRule="auto"/>
    </w:pPr>
    <w:rPr>
      <w:rFonts w:ascii="Courier New" w:eastAsia="Courier New" w:hAnsi="Courier New" w:cs="Courier New"/>
      <w:kern w:val="1"/>
      <w:sz w:val="20"/>
      <w:szCs w:val="20"/>
      <w:lang w:val="ru-RU" w:eastAsia="hi-IN" w:bidi="hi-IN"/>
    </w:rPr>
  </w:style>
  <w:style w:type="character" w:customStyle="1" w:styleId="aff7">
    <w:name w:val="Подпись к картинке_"/>
    <w:basedOn w:val="a1"/>
    <w:rsid w:val="00CF6E93"/>
    <w:rPr>
      <w:rFonts w:ascii="Times New Roman" w:eastAsia="Times New Roman" w:hAnsi="Times New Roman" w:cs="Times New Roman"/>
      <w:b/>
      <w:bCs/>
      <w:i w:val="0"/>
      <w:iCs w:val="0"/>
      <w:smallCaps w:val="0"/>
      <w:strike w:val="0"/>
      <w:sz w:val="28"/>
      <w:szCs w:val="28"/>
      <w:u w:val="none"/>
    </w:rPr>
  </w:style>
  <w:style w:type="character" w:customStyle="1" w:styleId="aff8">
    <w:name w:val="Подпись к картинке + Не полужирный;Курсив"/>
    <w:basedOn w:val="aff7"/>
    <w:rsid w:val="00CF6E93"/>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51-17"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4651-17" TargetMode="External"/><Relationship Id="rId4" Type="http://schemas.microsoft.com/office/2007/relationships/stylesWithEffects" Target="stylesWithEffects.xml"/><Relationship Id="rId9" Type="http://schemas.openxmlformats.org/officeDocument/2006/relationships/hyperlink" Target="https://zakon.rada.gov.ua/laws/show/465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2F758-814F-4349-B709-E9242F06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428</Pages>
  <Words>573876</Words>
  <Characters>327110</Characters>
  <Application>Microsoft Office Word</Application>
  <DocSecurity>0</DocSecurity>
  <Lines>2725</Lines>
  <Paragraphs>1798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899188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user 407</dc:creator>
  <cp:lastModifiedBy>Нестеренко Людмила Миколаївна</cp:lastModifiedBy>
  <cp:revision>2</cp:revision>
  <dcterms:created xsi:type="dcterms:W3CDTF">2020-02-10T17:16:00Z</dcterms:created>
  <dcterms:modified xsi:type="dcterms:W3CDTF">2020-02-10T17:16:00Z</dcterms:modified>
</cp:coreProperties>
</file>