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0C" w:rsidRDefault="00E9240C" w:rsidP="00E9240C">
      <w:pPr>
        <w:pStyle w:val="a3"/>
        <w:spacing w:before="0"/>
        <w:ind w:firstLine="0"/>
        <w:jc w:val="center"/>
        <w:rPr>
          <w:sz w:val="26"/>
          <w:lang w:val="uk-UA"/>
        </w:rPr>
      </w:pPr>
      <w:bookmarkStart w:id="0" w:name="_GoBack"/>
      <w:bookmarkEnd w:id="0"/>
      <w:r>
        <w:rPr>
          <w:noProof/>
          <w:sz w:val="19"/>
          <w:lang w:val="uk-UA" w:eastAsia="uk-UA"/>
        </w:rPr>
        <w:drawing>
          <wp:inline distT="0" distB="0" distL="0" distR="0" wp14:anchorId="182E87AB" wp14:editId="4C176DBB">
            <wp:extent cx="422910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40C" w:rsidRDefault="00E9240C" w:rsidP="00E9240C">
      <w:pPr>
        <w:pStyle w:val="a3"/>
        <w:spacing w:before="0"/>
        <w:ind w:firstLine="0"/>
        <w:jc w:val="center"/>
        <w:rPr>
          <w:b/>
          <w:sz w:val="16"/>
          <w:szCs w:val="16"/>
          <w:lang w:val="uk-UA"/>
        </w:rPr>
      </w:pPr>
    </w:p>
    <w:p w:rsidR="00E9240C" w:rsidRDefault="00E9240C" w:rsidP="00E9240C">
      <w:pPr>
        <w:pStyle w:val="a3"/>
        <w:spacing w:before="0"/>
        <w:ind w:firstLine="0"/>
        <w:jc w:val="center"/>
        <w:rPr>
          <w:sz w:val="36"/>
          <w:lang w:val="uk-UA"/>
        </w:rPr>
      </w:pPr>
      <w:r>
        <w:rPr>
          <w:sz w:val="36"/>
          <w:lang w:val="uk-UA"/>
        </w:rPr>
        <w:t>ГЕНЕРАЛЬНА ПРОКУРАТУРА УКРАЇНИ</w:t>
      </w:r>
    </w:p>
    <w:p w:rsidR="00E9240C" w:rsidRDefault="00E9240C" w:rsidP="00E9240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240C" w:rsidRDefault="00E9240C" w:rsidP="00E9240C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А К А З</w:t>
      </w:r>
    </w:p>
    <w:p w:rsidR="00E9240C" w:rsidRPr="00D715F3" w:rsidRDefault="00E9240C" w:rsidP="00E9240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 w:rsidR="00D715F3" w:rsidRPr="00D715F3">
        <w:rPr>
          <w:rFonts w:ascii="Times New Roman" w:hAnsi="Times New Roman"/>
          <w:b/>
          <w:bCs/>
          <w:sz w:val="28"/>
          <w:szCs w:val="28"/>
        </w:rPr>
        <w:t>141</w:t>
      </w:r>
    </w:p>
    <w:p w:rsidR="00E9240C" w:rsidRDefault="00E9240C" w:rsidP="00E9240C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240C" w:rsidRDefault="00D715F3" w:rsidP="00E9240C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D715F3">
        <w:rPr>
          <w:rFonts w:ascii="Times New Roman" w:hAnsi="Times New Roman"/>
          <w:b/>
          <w:bCs/>
          <w:sz w:val="28"/>
          <w:szCs w:val="28"/>
        </w:rPr>
        <w:t>25</w:t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3411C">
        <w:rPr>
          <w:rFonts w:ascii="Times New Roman" w:hAnsi="Times New Roman"/>
          <w:b/>
          <w:bCs/>
          <w:sz w:val="28"/>
          <w:szCs w:val="28"/>
          <w:lang w:val="uk-UA"/>
        </w:rPr>
        <w:t>липня</w:t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 xml:space="preserve"> 2019 року</w:t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>м. Киї</w:t>
      </w:r>
      <w:proofErr w:type="gramStart"/>
      <w:r w:rsidR="00E9240C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proofErr w:type="gramEnd"/>
    </w:p>
    <w:p w:rsidR="00E9240C" w:rsidRDefault="00E9240C" w:rsidP="00E9240C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240C" w:rsidRDefault="00E9240C" w:rsidP="00E9240C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3411C" w:rsidRDefault="0023411C" w:rsidP="0023411C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Переліку </w:t>
      </w:r>
    </w:p>
    <w:p w:rsidR="0023411C" w:rsidRDefault="0023411C" w:rsidP="0023411C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індексів структурних підрозділів </w:t>
      </w:r>
    </w:p>
    <w:p w:rsidR="0023411C" w:rsidRDefault="0023411C" w:rsidP="0023411C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Генеральної прокуратури України, </w:t>
      </w:r>
    </w:p>
    <w:p w:rsidR="0023411C" w:rsidRDefault="0023411C" w:rsidP="0023411C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  <w:r w:rsidR="008745B9">
        <w:rPr>
          <w:rFonts w:ascii="Times New Roman" w:hAnsi="Times New Roman"/>
          <w:b/>
          <w:bCs/>
          <w:sz w:val="28"/>
          <w:szCs w:val="28"/>
          <w:lang w:val="uk-UA"/>
        </w:rPr>
        <w:t>твердженого наказом Генеральної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br/>
        <w:t>прокуратури України від 02.07.2019 № 116</w:t>
      </w:r>
    </w:p>
    <w:p w:rsidR="00E9240C" w:rsidRDefault="00E9240C" w:rsidP="00E9240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240C" w:rsidRDefault="00E9240C" w:rsidP="00E9240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240C" w:rsidRDefault="00E9240C" w:rsidP="00E9240C">
      <w:pPr>
        <w:tabs>
          <w:tab w:val="left" w:pos="720"/>
          <w:tab w:val="left" w:pos="1320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У зв’язку зі змінами у структурі Генеральної прокуратури України, відповідно до пункту 5.5.6 Тимчасової інструкції з діловодства в органах прокуратури України, затвердженої наказом Генеральної прокуратури України від 12.02.2019 № 27, керуючись статтею 9 Закону України «Про прокуратуру»,</w:t>
      </w:r>
    </w:p>
    <w:p w:rsidR="00E9240C" w:rsidRDefault="00E9240C" w:rsidP="00E9240C">
      <w:pPr>
        <w:tabs>
          <w:tab w:val="left" w:pos="720"/>
          <w:tab w:val="left" w:pos="1320"/>
        </w:tabs>
        <w:rPr>
          <w:rFonts w:ascii="Times New Roman" w:hAnsi="Times New Roman"/>
          <w:sz w:val="28"/>
          <w:szCs w:val="28"/>
        </w:rPr>
      </w:pPr>
    </w:p>
    <w:p w:rsidR="00E9240C" w:rsidRDefault="00E9240C" w:rsidP="00E9240C">
      <w:pPr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 А К А З У Ю :</w:t>
      </w:r>
    </w:p>
    <w:p w:rsidR="00E9240C" w:rsidRDefault="00E9240C" w:rsidP="00E9240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240C" w:rsidRDefault="00E9240C" w:rsidP="00E9240C">
      <w:pPr>
        <w:tabs>
          <w:tab w:val="left" w:pos="720"/>
          <w:tab w:val="left" w:pos="144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Внести такі зміни до Переліку індексів структурних підрозділів Генеральної прокуратури України, затвердженого наказом Генеральної прокуратури України від 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="0023411C">
        <w:rPr>
          <w:rFonts w:ascii="Times New Roman" w:hAnsi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.0</w:t>
      </w:r>
      <w:r w:rsidR="0023411C">
        <w:rPr>
          <w:rFonts w:ascii="Times New Roman" w:hAnsi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.2019 № </w:t>
      </w:r>
      <w:r w:rsidR="0023411C">
        <w:rPr>
          <w:rFonts w:ascii="Times New Roman" w:hAnsi="Times New Roman"/>
          <w:bCs/>
          <w:sz w:val="28"/>
          <w:szCs w:val="28"/>
          <w:lang w:val="uk-UA"/>
        </w:rPr>
        <w:t>116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(далі – Перелік)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9240C" w:rsidRDefault="00E9240C" w:rsidP="00E9240C">
      <w:pPr>
        <w:tabs>
          <w:tab w:val="left" w:pos="720"/>
          <w:tab w:val="left" w:pos="1440"/>
        </w:tabs>
        <w:spacing w:befor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1.1.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Включити до Переліку структурний підрозділ «</w:t>
      </w:r>
      <w:r w:rsidR="0023411C">
        <w:rPr>
          <w:rFonts w:ascii="Times New Roman" w:hAnsi="Times New Roman"/>
          <w:sz w:val="28"/>
          <w:szCs w:val="28"/>
          <w:lang w:val="uk-UA"/>
        </w:rPr>
        <w:t>Четвертий відділ процесуального керівництва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3411C">
        <w:rPr>
          <w:rFonts w:ascii="Times New Roman" w:hAnsi="Times New Roman"/>
          <w:sz w:val="28"/>
          <w:szCs w:val="28"/>
          <w:lang w:val="uk-UA"/>
        </w:rPr>
        <w:t>Другого управління організації і процесуального керівництва досудовим розслідуванням, яке здійснюється слідчими центрального апарату Державного бюро розслідувань, Департаменту організації і процесуального керівництва досудовим розслідуванням кримінальних правопорушень, підслідних Державному бюро розслідувань, нагляду за додержанням законів його оперативними підрозділами та підтримання публічного обвинувачення у відповідних провадженнях</w:t>
      </w:r>
      <w:r>
        <w:rPr>
          <w:rFonts w:ascii="Times New Roman" w:hAnsi="Times New Roman"/>
          <w:sz w:val="28"/>
          <w:szCs w:val="28"/>
          <w:lang w:val="uk-UA"/>
        </w:rPr>
        <w:t>, якому присвоїти індекс 1</w:t>
      </w:r>
      <w:r w:rsidR="0023411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23411C">
        <w:rPr>
          <w:rFonts w:ascii="Times New Roman" w:hAnsi="Times New Roman"/>
          <w:sz w:val="28"/>
          <w:szCs w:val="28"/>
          <w:lang w:val="uk-UA"/>
        </w:rPr>
        <w:t>2/4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9240C" w:rsidRDefault="00E9240C" w:rsidP="00E9240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9240C" w:rsidRDefault="00E9240C" w:rsidP="00E9240C">
      <w:pPr>
        <w:rPr>
          <w:lang w:val="uk-UA"/>
        </w:rPr>
      </w:pPr>
    </w:p>
    <w:p w:rsidR="0023411C" w:rsidRDefault="0023411C" w:rsidP="00E9240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Виконувач обов’язків</w:t>
      </w:r>
    </w:p>
    <w:p w:rsidR="00E9240C" w:rsidRDefault="00E9240C" w:rsidP="00E9240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</w:t>
      </w:r>
      <w:r w:rsidR="0023411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прокурор</w:t>
      </w:r>
      <w:r w:rsidR="002341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3411C">
        <w:rPr>
          <w:rFonts w:ascii="Times New Roman" w:hAnsi="Times New Roman"/>
          <w:sz w:val="28"/>
          <w:szCs w:val="28"/>
        </w:rPr>
        <w:t>Д. Сторожук</w:t>
      </w:r>
    </w:p>
    <w:p w:rsidR="00E9240C" w:rsidRDefault="00E9240C" w:rsidP="00E9240C"/>
    <w:p w:rsidR="002945AE" w:rsidRDefault="002945AE"/>
    <w:sectPr w:rsidR="002945AE" w:rsidSect="00274DAD">
      <w:headerReference w:type="even" r:id="rId8"/>
      <w:headerReference w:type="default" r:id="rId9"/>
      <w:pgSz w:w="11906" w:h="16838" w:code="9"/>
      <w:pgMar w:top="895" w:right="567" w:bottom="35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54" w:rsidRDefault="00501F54">
      <w:r>
        <w:separator/>
      </w:r>
    </w:p>
  </w:endnote>
  <w:endnote w:type="continuationSeparator" w:id="0">
    <w:p w:rsidR="00501F54" w:rsidRDefault="0050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54" w:rsidRDefault="00501F54">
      <w:r>
        <w:separator/>
      </w:r>
    </w:p>
  </w:footnote>
  <w:footnote w:type="continuationSeparator" w:id="0">
    <w:p w:rsidR="00501F54" w:rsidRDefault="0050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94" w:rsidRDefault="00E92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B94" w:rsidRDefault="00501F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94" w:rsidRDefault="00501F54">
    <w:pPr>
      <w:pStyle w:val="a3"/>
      <w:spacing w:before="0"/>
      <w:ind w:firstLine="0"/>
      <w:rPr>
        <w:lang w:val="uk-UA"/>
      </w:rPr>
    </w:pPr>
  </w:p>
  <w:p w:rsidR="00C35B94" w:rsidRDefault="00501F54">
    <w:pPr>
      <w:pStyle w:val="a3"/>
      <w:spacing w:before="0"/>
      <w:ind w:firstLine="0"/>
      <w:rPr>
        <w:sz w:val="16"/>
        <w:szCs w:val="16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0C"/>
    <w:rsid w:val="001326CF"/>
    <w:rsid w:val="00226969"/>
    <w:rsid w:val="0023411C"/>
    <w:rsid w:val="002945AE"/>
    <w:rsid w:val="00370158"/>
    <w:rsid w:val="004C5CE3"/>
    <w:rsid w:val="004F41D2"/>
    <w:rsid w:val="00501F54"/>
    <w:rsid w:val="005254B3"/>
    <w:rsid w:val="00591B7D"/>
    <w:rsid w:val="008745B9"/>
    <w:rsid w:val="008B01FC"/>
    <w:rsid w:val="00C83CE1"/>
    <w:rsid w:val="00CC7453"/>
    <w:rsid w:val="00D67906"/>
    <w:rsid w:val="00D715F3"/>
    <w:rsid w:val="00E9240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40C"/>
    <w:pPr>
      <w:jc w:val="both"/>
    </w:pPr>
    <w:rPr>
      <w:rFonts w:ascii="Bookman Old Style" w:hAnsi="Bookman Old Style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240C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40C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40C"/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9240C"/>
    <w:rPr>
      <w:rFonts w:ascii="Bookman Old Style" w:hAnsi="Bookman Old Style"/>
      <w:b/>
      <w:bCs/>
      <w:sz w:val="32"/>
      <w:szCs w:val="24"/>
      <w:lang w:val="uk-UA"/>
    </w:rPr>
  </w:style>
  <w:style w:type="paragraph" w:styleId="a3">
    <w:name w:val="header"/>
    <w:basedOn w:val="a"/>
    <w:link w:val="a4"/>
    <w:uiPriority w:val="99"/>
    <w:rsid w:val="00E9240C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uiPriority w:val="99"/>
    <w:rsid w:val="00E9240C"/>
    <w:rPr>
      <w:sz w:val="28"/>
      <w:lang w:val="hr-HR"/>
    </w:rPr>
  </w:style>
  <w:style w:type="character" w:styleId="a5">
    <w:name w:val="page number"/>
    <w:basedOn w:val="a0"/>
    <w:uiPriority w:val="99"/>
    <w:rsid w:val="00E9240C"/>
    <w:rPr>
      <w:rFonts w:cs="Times New Roman"/>
    </w:rPr>
  </w:style>
  <w:style w:type="paragraph" w:styleId="a6">
    <w:name w:val="Balloon Text"/>
    <w:basedOn w:val="a"/>
    <w:link w:val="a7"/>
    <w:rsid w:val="00C83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3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40C"/>
    <w:pPr>
      <w:jc w:val="both"/>
    </w:pPr>
    <w:rPr>
      <w:rFonts w:ascii="Bookman Old Style" w:hAnsi="Bookman Old Style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240C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40C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40C"/>
    <w:rPr>
      <w:rFonts w:ascii="Bookman Old Style" w:hAnsi="Bookman Old Style"/>
      <w:b/>
      <w:bCs/>
      <w:sz w:val="26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9240C"/>
    <w:rPr>
      <w:rFonts w:ascii="Bookman Old Style" w:hAnsi="Bookman Old Style"/>
      <w:b/>
      <w:bCs/>
      <w:sz w:val="32"/>
      <w:szCs w:val="24"/>
      <w:lang w:val="uk-UA"/>
    </w:rPr>
  </w:style>
  <w:style w:type="paragraph" w:styleId="a3">
    <w:name w:val="header"/>
    <w:basedOn w:val="a"/>
    <w:link w:val="a4"/>
    <w:uiPriority w:val="99"/>
    <w:rsid w:val="00E9240C"/>
    <w:pPr>
      <w:tabs>
        <w:tab w:val="center" w:pos="4536"/>
        <w:tab w:val="right" w:pos="9072"/>
      </w:tabs>
      <w:spacing w:before="120"/>
      <w:ind w:firstLine="709"/>
    </w:pPr>
    <w:rPr>
      <w:rFonts w:ascii="Times New Roman" w:hAnsi="Times New Roman"/>
      <w:sz w:val="28"/>
      <w:szCs w:val="20"/>
      <w:lang w:val="hr-HR"/>
    </w:rPr>
  </w:style>
  <w:style w:type="character" w:customStyle="1" w:styleId="a4">
    <w:name w:val="Верхний колонтитул Знак"/>
    <w:basedOn w:val="a0"/>
    <w:link w:val="a3"/>
    <w:uiPriority w:val="99"/>
    <w:rsid w:val="00E9240C"/>
    <w:rPr>
      <w:sz w:val="28"/>
      <w:lang w:val="hr-HR"/>
    </w:rPr>
  </w:style>
  <w:style w:type="character" w:styleId="a5">
    <w:name w:val="page number"/>
    <w:basedOn w:val="a0"/>
    <w:uiPriority w:val="99"/>
    <w:rsid w:val="00E9240C"/>
    <w:rPr>
      <w:rFonts w:cs="Times New Roman"/>
    </w:rPr>
  </w:style>
  <w:style w:type="paragraph" w:styleId="a6">
    <w:name w:val="Balloon Text"/>
    <w:basedOn w:val="a"/>
    <w:link w:val="a7"/>
    <w:rsid w:val="00C83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3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Бублієвська Олена Вікторівна</dc:creator>
  <cp:lastModifiedBy>Нестеренко Людмила Миколаївна</cp:lastModifiedBy>
  <cp:revision>2</cp:revision>
  <dcterms:created xsi:type="dcterms:W3CDTF">2019-07-31T12:46:00Z</dcterms:created>
  <dcterms:modified xsi:type="dcterms:W3CDTF">2019-07-31T12:46:00Z</dcterms:modified>
</cp:coreProperties>
</file>