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D7" w:rsidRDefault="00C17DD7" w:rsidP="00C17DD7">
      <w:pPr>
        <w:ind w:left="5664"/>
        <w:rPr>
          <w:sz w:val="24"/>
        </w:rPr>
      </w:pPr>
      <w:bookmarkStart w:id="0" w:name="_GoBack"/>
      <w:bookmarkEnd w:id="0"/>
      <w:r w:rsidRPr="005D7330">
        <w:rPr>
          <w:sz w:val="24"/>
        </w:rPr>
        <w:t>Додаток</w:t>
      </w:r>
      <w:r w:rsidR="00B306B4">
        <w:rPr>
          <w:sz w:val="24"/>
        </w:rPr>
        <w:t xml:space="preserve"> 1</w:t>
      </w:r>
      <w:r w:rsidR="00435100">
        <w:rPr>
          <w:sz w:val="24"/>
        </w:rPr>
        <w:t>2</w:t>
      </w:r>
    </w:p>
    <w:p w:rsidR="00C17DD7" w:rsidRPr="00DA4C0B" w:rsidRDefault="00C17DD7" w:rsidP="00C17DD7">
      <w:pPr>
        <w:ind w:left="5664"/>
        <w:rPr>
          <w:sz w:val="18"/>
          <w:szCs w:val="18"/>
        </w:rPr>
      </w:pPr>
    </w:p>
    <w:p w:rsidR="00C17DD7" w:rsidRDefault="00C17DD7" w:rsidP="00C17DD7">
      <w:pPr>
        <w:ind w:left="5664"/>
        <w:rPr>
          <w:sz w:val="24"/>
        </w:rPr>
      </w:pPr>
      <w:r>
        <w:rPr>
          <w:sz w:val="24"/>
        </w:rPr>
        <w:t>ЗАТВЕРДЖЕНО</w:t>
      </w:r>
    </w:p>
    <w:p w:rsidR="00C17DD7" w:rsidRDefault="00C17DD7" w:rsidP="00C17DD7">
      <w:pPr>
        <w:ind w:left="5664"/>
        <w:rPr>
          <w:sz w:val="24"/>
        </w:rPr>
      </w:pPr>
      <w:r w:rsidRPr="005D7330">
        <w:rPr>
          <w:sz w:val="24"/>
        </w:rPr>
        <w:t>наказ</w:t>
      </w:r>
      <w:r>
        <w:rPr>
          <w:sz w:val="24"/>
        </w:rPr>
        <w:t>ом</w:t>
      </w:r>
      <w:r w:rsidRPr="005D7330">
        <w:rPr>
          <w:sz w:val="24"/>
        </w:rPr>
        <w:t xml:space="preserve"> </w:t>
      </w:r>
      <w:r>
        <w:rPr>
          <w:sz w:val="24"/>
        </w:rPr>
        <w:t>Офісу Генерального</w:t>
      </w:r>
    </w:p>
    <w:p w:rsidR="00C17DD7" w:rsidRPr="005D7330" w:rsidRDefault="00C17DD7" w:rsidP="00C17DD7">
      <w:pPr>
        <w:ind w:left="5664"/>
        <w:rPr>
          <w:sz w:val="24"/>
        </w:rPr>
      </w:pPr>
      <w:r>
        <w:rPr>
          <w:sz w:val="24"/>
        </w:rPr>
        <w:t>прокурора</w:t>
      </w:r>
    </w:p>
    <w:p w:rsidR="00C17DD7" w:rsidRPr="00DA09B7" w:rsidRDefault="00C17DD7" w:rsidP="00C17DD7">
      <w:pPr>
        <w:ind w:left="5664"/>
        <w:rPr>
          <w:b/>
          <w:sz w:val="12"/>
          <w:szCs w:val="12"/>
        </w:rPr>
      </w:pPr>
      <w:r>
        <w:rPr>
          <w:sz w:val="24"/>
        </w:rPr>
        <w:t xml:space="preserve">від </w:t>
      </w:r>
      <w:r w:rsidR="00435100">
        <w:rPr>
          <w:sz w:val="24"/>
        </w:rPr>
        <w:t>26</w:t>
      </w:r>
      <w:r>
        <w:rPr>
          <w:sz w:val="24"/>
        </w:rPr>
        <w:t xml:space="preserve">.02.2020 № </w:t>
      </w:r>
      <w:r w:rsidR="0054424F">
        <w:rPr>
          <w:sz w:val="24"/>
        </w:rPr>
        <w:t>108</w:t>
      </w:r>
    </w:p>
    <w:p w:rsidR="00C17DD7" w:rsidRDefault="00C17DD7" w:rsidP="00C17DD7">
      <w:pPr>
        <w:jc w:val="center"/>
        <w:rPr>
          <w:b/>
          <w:sz w:val="24"/>
        </w:rPr>
      </w:pPr>
    </w:p>
    <w:p w:rsidR="00C17DD7" w:rsidRPr="005D7330" w:rsidRDefault="00C17DD7" w:rsidP="00C17DD7">
      <w:pPr>
        <w:jc w:val="center"/>
        <w:rPr>
          <w:b/>
          <w:sz w:val="24"/>
        </w:rPr>
      </w:pPr>
      <w:r w:rsidRPr="005D7330">
        <w:rPr>
          <w:b/>
          <w:sz w:val="24"/>
        </w:rPr>
        <w:t>УМОВИ</w:t>
      </w:r>
    </w:p>
    <w:p w:rsidR="00C17DD7" w:rsidRPr="005D7330" w:rsidRDefault="00C17DD7" w:rsidP="00C17DD7">
      <w:pPr>
        <w:jc w:val="center"/>
        <w:rPr>
          <w:b/>
          <w:sz w:val="24"/>
        </w:rPr>
      </w:pPr>
      <w:r w:rsidRPr="005D7330">
        <w:rPr>
          <w:b/>
          <w:sz w:val="24"/>
        </w:rPr>
        <w:t>проведення конкурсу</w:t>
      </w:r>
    </w:p>
    <w:p w:rsidR="00C17DD7" w:rsidRPr="00673359" w:rsidRDefault="00C17DD7" w:rsidP="00C17DD7">
      <w:pPr>
        <w:jc w:val="center"/>
        <w:rPr>
          <w:b/>
          <w:sz w:val="24"/>
        </w:rPr>
      </w:pPr>
      <w:r>
        <w:rPr>
          <w:b/>
          <w:sz w:val="24"/>
        </w:rPr>
        <w:t>н</w:t>
      </w:r>
      <w:r w:rsidRPr="00673359">
        <w:rPr>
          <w:b/>
          <w:sz w:val="24"/>
        </w:rPr>
        <w:t>а зайняття посад</w:t>
      </w:r>
      <w:r>
        <w:rPr>
          <w:b/>
          <w:sz w:val="24"/>
        </w:rPr>
        <w:t>и</w:t>
      </w:r>
      <w:r w:rsidRPr="00673359">
        <w:rPr>
          <w:b/>
          <w:sz w:val="24"/>
        </w:rPr>
        <w:t xml:space="preserve"> державної служби категорії </w:t>
      </w:r>
      <w:r w:rsidRPr="00673359">
        <w:rPr>
          <w:b/>
          <w:sz w:val="24"/>
          <w:lang w:eastAsia="uk-UA"/>
        </w:rPr>
        <w:t>«</w:t>
      </w:r>
      <w:r>
        <w:rPr>
          <w:b/>
          <w:sz w:val="24"/>
        </w:rPr>
        <w:t>Б</w:t>
      </w:r>
      <w:r w:rsidRPr="00673359">
        <w:rPr>
          <w:b/>
          <w:sz w:val="24"/>
          <w:lang w:eastAsia="uk-UA"/>
        </w:rPr>
        <w:t>»</w:t>
      </w:r>
      <w:r w:rsidRPr="00673359">
        <w:rPr>
          <w:b/>
          <w:sz w:val="24"/>
        </w:rPr>
        <w:t xml:space="preserve"> -</w:t>
      </w:r>
    </w:p>
    <w:p w:rsidR="00C17DD7" w:rsidRPr="003A17EA" w:rsidRDefault="00C17DD7" w:rsidP="00C17DD7">
      <w:pPr>
        <w:jc w:val="center"/>
        <w:rPr>
          <w:rFonts w:eastAsia="Calibri" w:cs="Times New Roman"/>
          <w:b/>
          <w:color w:val="000000"/>
          <w:spacing w:val="-2"/>
          <w:sz w:val="24"/>
          <w:szCs w:val="24"/>
          <w:lang w:eastAsia="ru-RU"/>
        </w:rPr>
      </w:pPr>
      <w:r w:rsidRPr="007E6648">
        <w:rPr>
          <w:rFonts w:eastAsia="Calibri" w:cs="Times New Roman"/>
          <w:b/>
          <w:color w:val="000000"/>
          <w:spacing w:val="-2"/>
          <w:sz w:val="24"/>
          <w:szCs w:val="24"/>
          <w:lang w:eastAsia="ru-RU"/>
        </w:rPr>
        <w:t xml:space="preserve">начальника </w:t>
      </w:r>
      <w:r w:rsidRPr="00C17DD7">
        <w:rPr>
          <w:rFonts w:eastAsia="Calibri" w:cs="Times New Roman"/>
          <w:b/>
          <w:color w:val="000000"/>
          <w:spacing w:val="-2"/>
          <w:sz w:val="24"/>
          <w:szCs w:val="24"/>
          <w:lang w:eastAsia="ru-RU"/>
        </w:rPr>
        <w:t>режимно-секретної частини (на правах відділу)</w:t>
      </w:r>
      <w:r w:rsidRPr="00C17DD7">
        <w:rPr>
          <w:b/>
          <w:sz w:val="24"/>
          <w:szCs w:val="24"/>
        </w:rPr>
        <w:t xml:space="preserve"> </w:t>
      </w:r>
      <w:r w:rsidRPr="00C17DD7">
        <w:rPr>
          <w:rFonts w:eastAsia="Calibri" w:cs="Times New Roman"/>
          <w:b/>
          <w:color w:val="000000"/>
          <w:spacing w:val="-2"/>
          <w:sz w:val="24"/>
          <w:szCs w:val="24"/>
          <w:lang w:eastAsia="ru-RU"/>
        </w:rPr>
        <w:t>Спеціалізованої прокуратури у сфері нагляду за кримінальними провадженнями про військові злочини та у сфері оборонно-промислового комплексу</w:t>
      </w:r>
      <w:r w:rsidRPr="003A17EA">
        <w:rPr>
          <w:rFonts w:eastAsia="Calibri" w:cs="Times New Roman"/>
          <w:b/>
          <w:color w:val="000000"/>
          <w:spacing w:val="-2"/>
          <w:sz w:val="24"/>
          <w:szCs w:val="24"/>
          <w:lang w:eastAsia="ru-RU"/>
        </w:rPr>
        <w:t xml:space="preserve"> </w:t>
      </w:r>
      <w:r>
        <w:rPr>
          <w:rFonts w:eastAsia="Calibri" w:cs="Times New Roman"/>
          <w:b/>
          <w:color w:val="000000"/>
          <w:spacing w:val="-2"/>
          <w:sz w:val="24"/>
          <w:szCs w:val="24"/>
          <w:lang w:eastAsia="ru-RU"/>
        </w:rPr>
        <w:t xml:space="preserve">Офісу </w:t>
      </w:r>
      <w:r w:rsidRPr="003A17EA">
        <w:rPr>
          <w:rFonts w:eastAsia="Calibri" w:cs="Times New Roman"/>
          <w:b/>
          <w:color w:val="000000"/>
          <w:spacing w:val="-2"/>
          <w:sz w:val="24"/>
          <w:szCs w:val="24"/>
          <w:lang w:eastAsia="ru-RU"/>
        </w:rPr>
        <w:t>Генерального прокурора</w:t>
      </w:r>
    </w:p>
    <w:p w:rsidR="00C17DD7" w:rsidRPr="0039587F" w:rsidRDefault="00C17DD7" w:rsidP="00C17DD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655"/>
        <w:gridCol w:w="5962"/>
      </w:tblGrid>
      <w:tr w:rsidR="00C17DD7" w:rsidRPr="00FB1754" w:rsidTr="000E1085">
        <w:tc>
          <w:tcPr>
            <w:tcW w:w="9292" w:type="dxa"/>
            <w:gridSpan w:val="3"/>
            <w:vAlign w:val="center"/>
          </w:tcPr>
          <w:p w:rsidR="00C17DD7" w:rsidRPr="00FB1754" w:rsidRDefault="00C17DD7" w:rsidP="000E1085">
            <w:pPr>
              <w:jc w:val="center"/>
              <w:rPr>
                <w:b/>
                <w:sz w:val="24"/>
              </w:rPr>
            </w:pPr>
            <w:r w:rsidRPr="00FB1754">
              <w:rPr>
                <w:b/>
                <w:sz w:val="24"/>
              </w:rPr>
              <w:t>Загальні умови</w:t>
            </w:r>
          </w:p>
          <w:p w:rsidR="00C17DD7" w:rsidRPr="00FB1754" w:rsidRDefault="00C17DD7" w:rsidP="000E1085">
            <w:pPr>
              <w:jc w:val="center"/>
              <w:rPr>
                <w:b/>
                <w:sz w:val="12"/>
                <w:szCs w:val="12"/>
              </w:rPr>
            </w:pPr>
          </w:p>
        </w:tc>
      </w:tr>
      <w:tr w:rsidR="00C17DD7" w:rsidRPr="00FB1754" w:rsidTr="00B019BD">
        <w:trPr>
          <w:trHeight w:val="616"/>
        </w:trPr>
        <w:tc>
          <w:tcPr>
            <w:tcW w:w="3330" w:type="dxa"/>
            <w:gridSpan w:val="2"/>
          </w:tcPr>
          <w:p w:rsidR="00C17DD7" w:rsidRPr="00FB1754" w:rsidRDefault="00C17DD7" w:rsidP="000E1085">
            <w:pPr>
              <w:rPr>
                <w:sz w:val="24"/>
              </w:rPr>
            </w:pPr>
            <w:r w:rsidRPr="00FB1754">
              <w:rPr>
                <w:sz w:val="24"/>
              </w:rPr>
              <w:t xml:space="preserve">Посадові обов’язки </w:t>
            </w:r>
          </w:p>
        </w:tc>
        <w:tc>
          <w:tcPr>
            <w:tcW w:w="5962" w:type="dxa"/>
          </w:tcPr>
          <w:p w:rsidR="00C17DD7" w:rsidRDefault="00C17DD7" w:rsidP="00C17DD7">
            <w:pPr>
              <w:spacing w:after="120"/>
              <w:rPr>
                <w:rFonts w:eastAsia="Times New Roman" w:cs="Times New Roman"/>
                <w:sz w:val="24"/>
                <w:szCs w:val="24"/>
                <w:lang w:eastAsia="ru-RU"/>
              </w:rPr>
            </w:pPr>
            <w:r>
              <w:rPr>
                <w:rFonts w:eastAsia="Times New Roman" w:cs="Times New Roman"/>
                <w:sz w:val="24"/>
                <w:szCs w:val="24"/>
                <w:lang w:eastAsia="ru-RU"/>
              </w:rPr>
              <w:t>- р</w:t>
            </w:r>
            <w:r w:rsidRPr="00C17DD7">
              <w:rPr>
                <w:rFonts w:eastAsia="Times New Roman" w:cs="Times New Roman"/>
                <w:sz w:val="24"/>
                <w:szCs w:val="24"/>
                <w:lang w:eastAsia="ru-RU"/>
              </w:rPr>
              <w:t>еалізація в межах повноважень органу прокуратури державної політики стосовно державної таємниці, здійснення контролю за її збереженням;</w:t>
            </w:r>
          </w:p>
          <w:p w:rsidR="00C17DD7" w:rsidRDefault="00C17DD7" w:rsidP="00C17DD7">
            <w:pPr>
              <w:spacing w:after="120"/>
              <w:rPr>
                <w:rFonts w:eastAsia="Times New Roman" w:cs="Times New Roman"/>
                <w:sz w:val="24"/>
                <w:szCs w:val="24"/>
                <w:lang w:eastAsia="ru-RU"/>
              </w:rPr>
            </w:pPr>
            <w:r>
              <w:rPr>
                <w:rFonts w:eastAsia="Times New Roman" w:cs="Times New Roman"/>
                <w:sz w:val="24"/>
                <w:szCs w:val="24"/>
                <w:lang w:eastAsia="ru-RU"/>
              </w:rPr>
              <w:t>- з</w:t>
            </w:r>
            <w:r w:rsidRPr="00C17DD7">
              <w:rPr>
                <w:rFonts w:eastAsia="Times New Roman" w:cs="Times New Roman"/>
                <w:sz w:val="24"/>
                <w:szCs w:val="24"/>
                <w:lang w:eastAsia="ru-RU"/>
              </w:rPr>
              <w:t>абезпечення недопущення необґрунтованого допуску та доступу осіб до секретної інформації;</w:t>
            </w:r>
          </w:p>
          <w:p w:rsidR="00C17DD7" w:rsidRDefault="00C17DD7" w:rsidP="00C17DD7">
            <w:pPr>
              <w:spacing w:after="120"/>
            </w:pPr>
            <w:r>
              <w:rPr>
                <w:rFonts w:eastAsia="Times New Roman" w:cs="Times New Roman"/>
                <w:sz w:val="24"/>
                <w:szCs w:val="24"/>
                <w:lang w:eastAsia="ru-RU"/>
              </w:rPr>
              <w:t>- з</w:t>
            </w:r>
            <w:r w:rsidRPr="00C17DD7">
              <w:rPr>
                <w:rFonts w:eastAsia="Times New Roman" w:cs="Times New Roman"/>
                <w:sz w:val="24"/>
                <w:szCs w:val="24"/>
                <w:lang w:eastAsia="ru-RU"/>
              </w:rPr>
              <w:t>апобігання розголошенню секретної інформації, випадкам втрат матеріальних носіїв цієї інформації, заволодінню секретною інформацією іноземними державами, іноземними юридичними особами, іноземцями, особами без громадянства та громадянами України, яким не надано допуску та доступу до неї;</w:t>
            </w:r>
          </w:p>
          <w:p w:rsidR="00C17DD7" w:rsidRDefault="00C17DD7" w:rsidP="00C17DD7">
            <w:pPr>
              <w:spacing w:after="120"/>
              <w:rPr>
                <w:rFonts w:eastAsia="Times New Roman" w:cs="Times New Roman"/>
                <w:sz w:val="24"/>
                <w:szCs w:val="24"/>
                <w:lang w:eastAsia="ru-RU"/>
              </w:rPr>
            </w:pPr>
            <w:r>
              <w:rPr>
                <w:rFonts w:eastAsia="Times New Roman" w:cs="Times New Roman"/>
                <w:sz w:val="24"/>
                <w:szCs w:val="24"/>
                <w:lang w:eastAsia="ru-RU"/>
              </w:rPr>
              <w:t>- о</w:t>
            </w:r>
            <w:r w:rsidRPr="00C17DD7">
              <w:rPr>
                <w:rFonts w:eastAsia="Times New Roman" w:cs="Times New Roman"/>
                <w:sz w:val="24"/>
                <w:szCs w:val="24"/>
                <w:lang w:eastAsia="ru-RU"/>
              </w:rPr>
              <w:t>рганізація та ведення секретного діловодства;</w:t>
            </w:r>
          </w:p>
          <w:p w:rsidR="00C17DD7" w:rsidRDefault="00C17DD7" w:rsidP="00C17DD7">
            <w:pPr>
              <w:spacing w:after="120"/>
              <w:rPr>
                <w:rFonts w:eastAsia="Times New Roman" w:cs="Times New Roman"/>
                <w:sz w:val="24"/>
                <w:szCs w:val="24"/>
                <w:lang w:eastAsia="ru-RU"/>
              </w:rPr>
            </w:pPr>
            <w:r>
              <w:rPr>
                <w:rFonts w:eastAsia="Times New Roman" w:cs="Times New Roman"/>
                <w:sz w:val="24"/>
                <w:szCs w:val="24"/>
                <w:lang w:eastAsia="ru-RU"/>
              </w:rPr>
              <w:t>- п</w:t>
            </w:r>
            <w:r w:rsidRPr="00C17DD7">
              <w:rPr>
                <w:rFonts w:eastAsia="Times New Roman" w:cs="Times New Roman"/>
                <w:sz w:val="24"/>
                <w:szCs w:val="24"/>
                <w:lang w:eastAsia="ru-RU"/>
              </w:rPr>
              <w:t>ідготовка документів для отримання дозволу на провадження діяльності, пов’язаної з державною таємницею;</w:t>
            </w:r>
          </w:p>
          <w:p w:rsidR="00C17DD7" w:rsidRDefault="00C17DD7" w:rsidP="00C17DD7">
            <w:pPr>
              <w:spacing w:after="120"/>
            </w:pPr>
            <w:r>
              <w:rPr>
                <w:rFonts w:eastAsia="Times New Roman" w:cs="Times New Roman"/>
                <w:sz w:val="24"/>
                <w:szCs w:val="24"/>
                <w:lang w:eastAsia="ru-RU"/>
              </w:rPr>
              <w:t>- п</w:t>
            </w:r>
            <w:r w:rsidRPr="00C17DD7">
              <w:rPr>
                <w:rFonts w:eastAsia="Times New Roman" w:cs="Times New Roman"/>
                <w:sz w:val="24"/>
                <w:szCs w:val="24"/>
                <w:lang w:eastAsia="ru-RU"/>
              </w:rPr>
              <w:t>огодження проектів штатних розписів у частині, що стосується режимно-секретного органу;</w:t>
            </w:r>
          </w:p>
          <w:p w:rsidR="00C17DD7" w:rsidRDefault="00C17DD7" w:rsidP="00C17DD7">
            <w:pPr>
              <w:spacing w:after="120"/>
            </w:pPr>
            <w:r>
              <w:rPr>
                <w:rFonts w:eastAsia="Times New Roman" w:cs="Times New Roman"/>
                <w:sz w:val="24"/>
                <w:szCs w:val="24"/>
                <w:lang w:eastAsia="ru-RU"/>
              </w:rPr>
              <w:t>- о</w:t>
            </w:r>
            <w:r w:rsidRPr="00C17DD7">
              <w:rPr>
                <w:rFonts w:eastAsia="Times New Roman" w:cs="Times New Roman"/>
                <w:sz w:val="24"/>
                <w:szCs w:val="24"/>
                <w:lang w:eastAsia="ru-RU"/>
              </w:rPr>
              <w:t>рганізація проведення за розпорядженнями керівництва службових розслідувань за фактами витоку секретної інформації, а також інших порушень вимог законодавства у сфері охорони державної таємниці та ведення облік та проведення аналізу зазначених фактів;</w:t>
            </w:r>
          </w:p>
          <w:p w:rsidR="00C17DD7" w:rsidRDefault="00C17DD7" w:rsidP="00C17DD7">
            <w:pPr>
              <w:spacing w:after="120"/>
              <w:rPr>
                <w:rFonts w:eastAsia="Times New Roman" w:cs="Times New Roman"/>
                <w:sz w:val="24"/>
                <w:szCs w:val="24"/>
                <w:lang w:eastAsia="ru-RU"/>
              </w:rPr>
            </w:pPr>
            <w:r>
              <w:rPr>
                <w:rFonts w:eastAsia="Times New Roman" w:cs="Times New Roman"/>
                <w:sz w:val="24"/>
                <w:szCs w:val="24"/>
                <w:lang w:eastAsia="ru-RU"/>
              </w:rPr>
              <w:t>- в</w:t>
            </w:r>
            <w:r w:rsidRPr="00C17DD7">
              <w:rPr>
                <w:rFonts w:eastAsia="Times New Roman" w:cs="Times New Roman"/>
                <w:sz w:val="24"/>
                <w:szCs w:val="24"/>
                <w:lang w:eastAsia="ru-RU"/>
              </w:rPr>
              <w:t>едення обліку сховищ матеріальних носіїв секретної інформації, режимних приміщень (зон, територій) і ключів від них, робочих папок, спецпортфелів, спецваліз, особистих номерних металевих печаток працівників, яким надано допуск до державної таємниці;</w:t>
            </w:r>
          </w:p>
          <w:p w:rsidR="00C17DD7" w:rsidRPr="00B019BD" w:rsidRDefault="00C17DD7" w:rsidP="00B019BD">
            <w:pPr>
              <w:spacing w:after="120"/>
              <w:rPr>
                <w:rFonts w:eastAsia="Times New Roman" w:cs="Times New Roman"/>
                <w:sz w:val="24"/>
                <w:szCs w:val="24"/>
                <w:lang w:eastAsia="ru-RU"/>
              </w:rPr>
            </w:pPr>
            <w:r>
              <w:rPr>
                <w:rFonts w:eastAsia="Times New Roman" w:cs="Times New Roman"/>
                <w:sz w:val="24"/>
                <w:szCs w:val="24"/>
                <w:lang w:eastAsia="ru-RU"/>
              </w:rPr>
              <w:t>- ф</w:t>
            </w:r>
            <w:r w:rsidRPr="00C17DD7">
              <w:rPr>
                <w:rFonts w:eastAsia="Times New Roman" w:cs="Times New Roman"/>
                <w:sz w:val="24"/>
                <w:szCs w:val="24"/>
                <w:lang w:eastAsia="ru-RU"/>
              </w:rPr>
              <w:t xml:space="preserve">ормування на підставі пропозицій структурних підрозділів номенклатури посад працівників, перебування на яких потребує оформлення допуску до державної таємниці, оформлення разом з кадровим </w:t>
            </w:r>
            <w:r w:rsidRPr="00C17DD7">
              <w:rPr>
                <w:rFonts w:eastAsia="Times New Roman" w:cs="Times New Roman"/>
                <w:sz w:val="24"/>
                <w:szCs w:val="24"/>
                <w:lang w:eastAsia="ru-RU"/>
              </w:rPr>
              <w:lastRenderedPageBreak/>
              <w:t>підрозділом необхідних документів щодо надання працівника</w:t>
            </w:r>
            <w:r w:rsidR="00B019BD">
              <w:rPr>
                <w:rFonts w:eastAsia="Times New Roman" w:cs="Times New Roman"/>
                <w:sz w:val="24"/>
                <w:szCs w:val="24"/>
                <w:lang w:eastAsia="ru-RU"/>
              </w:rPr>
              <w:t>м допуску до державної таємниці</w:t>
            </w:r>
          </w:p>
        </w:tc>
      </w:tr>
      <w:tr w:rsidR="00C17DD7" w:rsidRPr="00FB1754" w:rsidTr="000E1085">
        <w:trPr>
          <w:trHeight w:val="630"/>
        </w:trPr>
        <w:tc>
          <w:tcPr>
            <w:tcW w:w="3330" w:type="dxa"/>
            <w:gridSpan w:val="2"/>
          </w:tcPr>
          <w:p w:rsidR="00C17DD7" w:rsidRPr="00FB1754" w:rsidRDefault="00C17DD7" w:rsidP="000E1085">
            <w:pPr>
              <w:rPr>
                <w:sz w:val="24"/>
              </w:rPr>
            </w:pPr>
            <w:r w:rsidRPr="00FB1754">
              <w:rPr>
                <w:sz w:val="24"/>
              </w:rPr>
              <w:lastRenderedPageBreak/>
              <w:t xml:space="preserve">Умови оплати праці </w:t>
            </w:r>
          </w:p>
        </w:tc>
        <w:tc>
          <w:tcPr>
            <w:tcW w:w="5962" w:type="dxa"/>
          </w:tcPr>
          <w:p w:rsidR="00C17DD7" w:rsidRPr="00B63560" w:rsidRDefault="00C17DD7" w:rsidP="000E1085">
            <w:pPr>
              <w:rPr>
                <w:sz w:val="24"/>
              </w:rPr>
            </w:pPr>
            <w:r w:rsidRPr="00FB1754">
              <w:rPr>
                <w:sz w:val="24"/>
              </w:rPr>
              <w:t xml:space="preserve">посадовий оклад – </w:t>
            </w:r>
            <w:r>
              <w:rPr>
                <w:sz w:val="24"/>
              </w:rPr>
              <w:t>18590</w:t>
            </w:r>
            <w:r w:rsidRPr="00FB1754">
              <w:rPr>
                <w:sz w:val="24"/>
              </w:rPr>
              <w:t xml:space="preserve"> грн., надбавки </w:t>
            </w:r>
            <w:r>
              <w:rPr>
                <w:sz w:val="24"/>
              </w:rPr>
              <w:t xml:space="preserve">та доплати відповідно до статті </w:t>
            </w:r>
            <w:r w:rsidRPr="00FB1754">
              <w:rPr>
                <w:sz w:val="24"/>
              </w:rPr>
              <w:t xml:space="preserve">52 Закону України «Про державну службу» </w:t>
            </w:r>
            <w:r w:rsidRPr="00B63560">
              <w:rPr>
                <w:sz w:val="24"/>
              </w:rPr>
              <w:t>та постанови Кабінету Міністрів України від 18.01.2017 № 15 «Питання оплати праці працівників державних органів» (зі змінами)</w:t>
            </w:r>
          </w:p>
          <w:p w:rsidR="00C17DD7" w:rsidRPr="006C3161" w:rsidRDefault="00C17DD7" w:rsidP="000E1085">
            <w:pPr>
              <w:rPr>
                <w:sz w:val="12"/>
                <w:szCs w:val="12"/>
              </w:rPr>
            </w:pPr>
          </w:p>
        </w:tc>
      </w:tr>
      <w:tr w:rsidR="00C17DD7" w:rsidRPr="00FB1754" w:rsidTr="000E1085">
        <w:tc>
          <w:tcPr>
            <w:tcW w:w="3330" w:type="dxa"/>
            <w:gridSpan w:val="2"/>
          </w:tcPr>
          <w:p w:rsidR="00C17DD7" w:rsidRPr="00FB1754" w:rsidRDefault="00C17DD7" w:rsidP="000E1085">
            <w:pPr>
              <w:jc w:val="left"/>
              <w:rPr>
                <w:sz w:val="24"/>
              </w:rPr>
            </w:pPr>
            <w:r w:rsidRPr="00FB1754">
              <w:rPr>
                <w:sz w:val="24"/>
              </w:rPr>
              <w:t>Інформація про строковість чи безстроковість призначення на посаду</w:t>
            </w:r>
          </w:p>
          <w:p w:rsidR="00C17DD7" w:rsidRPr="00FB1754" w:rsidRDefault="00C17DD7" w:rsidP="000E1085">
            <w:pPr>
              <w:jc w:val="left"/>
              <w:rPr>
                <w:sz w:val="12"/>
                <w:szCs w:val="12"/>
              </w:rPr>
            </w:pPr>
          </w:p>
        </w:tc>
        <w:tc>
          <w:tcPr>
            <w:tcW w:w="5962" w:type="dxa"/>
          </w:tcPr>
          <w:p w:rsidR="00C17DD7" w:rsidRPr="00FB1754" w:rsidRDefault="00C17DD7" w:rsidP="000E1085">
            <w:pPr>
              <w:rPr>
                <w:sz w:val="24"/>
              </w:rPr>
            </w:pPr>
            <w:r w:rsidRPr="00FB1754">
              <w:rPr>
                <w:color w:val="000000"/>
                <w:sz w:val="24"/>
              </w:rPr>
              <w:t>безстроково</w:t>
            </w:r>
          </w:p>
        </w:tc>
      </w:tr>
      <w:tr w:rsidR="00C17DD7" w:rsidRPr="00FB1754" w:rsidTr="000E1085">
        <w:tc>
          <w:tcPr>
            <w:tcW w:w="3330" w:type="dxa"/>
            <w:gridSpan w:val="2"/>
          </w:tcPr>
          <w:p w:rsidR="00C17DD7" w:rsidRPr="00FB1754" w:rsidRDefault="00C17DD7" w:rsidP="000E1085">
            <w:pPr>
              <w:jc w:val="left"/>
              <w:rPr>
                <w:sz w:val="24"/>
              </w:rPr>
            </w:pPr>
            <w:r w:rsidRPr="00FB1754">
              <w:rPr>
                <w:sz w:val="24"/>
              </w:rPr>
              <w:t xml:space="preserve">Перелік </w:t>
            </w:r>
            <w:r>
              <w:rPr>
                <w:sz w:val="24"/>
              </w:rPr>
              <w:t>інформації, необхідної</w:t>
            </w:r>
            <w:r w:rsidRPr="00FB1754">
              <w:rPr>
                <w:sz w:val="24"/>
              </w:rPr>
              <w:t xml:space="preserve"> для участі в конкурсі, та строк ї</w:t>
            </w:r>
            <w:r>
              <w:rPr>
                <w:sz w:val="24"/>
              </w:rPr>
              <w:t>ї</w:t>
            </w:r>
            <w:r w:rsidRPr="00FB1754">
              <w:rPr>
                <w:sz w:val="24"/>
              </w:rPr>
              <w:t xml:space="preserve"> подання</w:t>
            </w:r>
          </w:p>
        </w:tc>
        <w:tc>
          <w:tcPr>
            <w:tcW w:w="5962" w:type="dxa"/>
          </w:tcPr>
          <w:p w:rsidR="00C17DD7" w:rsidRDefault="00C17DD7" w:rsidP="000E1085">
            <w:pPr>
              <w:spacing w:after="60"/>
              <w:rPr>
                <w:sz w:val="24"/>
              </w:rPr>
            </w:pPr>
            <w:r>
              <w:rPr>
                <w:sz w:val="24"/>
              </w:rPr>
              <w:t>1) </w:t>
            </w:r>
            <w:r w:rsidRPr="00796613">
              <w:rPr>
                <w:sz w:val="24"/>
              </w:rPr>
              <w:t>заява про участь у конкурсі із зазначенням основних мотивів щодо зайняття посади за встановленою формою;</w:t>
            </w:r>
          </w:p>
          <w:p w:rsidR="00C17DD7" w:rsidRDefault="00C17DD7" w:rsidP="000E1085">
            <w:pPr>
              <w:spacing w:after="60"/>
              <w:rPr>
                <w:sz w:val="24"/>
              </w:rPr>
            </w:pPr>
            <w:r>
              <w:rPr>
                <w:sz w:val="24"/>
              </w:rPr>
              <w:t>2) </w:t>
            </w:r>
            <w:r w:rsidRPr="00796613">
              <w:rPr>
                <w:sz w:val="24"/>
              </w:rPr>
              <w:t xml:space="preserve">резюме за </w:t>
            </w:r>
            <w:r>
              <w:rPr>
                <w:sz w:val="24"/>
              </w:rPr>
              <w:t xml:space="preserve">встановленою </w:t>
            </w:r>
            <w:r w:rsidRPr="00796613">
              <w:rPr>
                <w:sz w:val="24"/>
              </w:rPr>
              <w:t xml:space="preserve">формою, </w:t>
            </w:r>
            <w:r>
              <w:rPr>
                <w:sz w:val="24"/>
              </w:rPr>
              <w:t>в якому обов’язково зазначається така інформація:</w:t>
            </w:r>
          </w:p>
          <w:p w:rsidR="00C17DD7" w:rsidRDefault="00C17DD7" w:rsidP="000E1085">
            <w:pPr>
              <w:spacing w:after="60"/>
              <w:rPr>
                <w:sz w:val="24"/>
              </w:rPr>
            </w:pPr>
            <w:r>
              <w:rPr>
                <w:sz w:val="24"/>
              </w:rPr>
              <w:t>- прізвище, ім’я, по батькові кандидата;</w:t>
            </w:r>
          </w:p>
          <w:p w:rsidR="00C17DD7" w:rsidRDefault="00C17DD7" w:rsidP="000E1085">
            <w:pPr>
              <w:spacing w:after="60"/>
              <w:rPr>
                <w:sz w:val="24"/>
              </w:rPr>
            </w:pPr>
            <w:r>
              <w:rPr>
                <w:sz w:val="24"/>
              </w:rPr>
              <w:t>- реквізити документа, що посвідчує особу та підтверджує громадянство України;</w:t>
            </w:r>
          </w:p>
          <w:p w:rsidR="00C17DD7" w:rsidRDefault="00C17DD7" w:rsidP="000E1085">
            <w:pPr>
              <w:spacing w:after="60"/>
              <w:rPr>
                <w:sz w:val="24"/>
              </w:rPr>
            </w:pPr>
            <w:r>
              <w:rPr>
                <w:sz w:val="24"/>
              </w:rPr>
              <w:t>- підтвердження наявності відповідного ступеня вищої освіти;</w:t>
            </w:r>
          </w:p>
          <w:p w:rsidR="00C17DD7" w:rsidRDefault="00C17DD7" w:rsidP="000E1085">
            <w:pPr>
              <w:spacing w:after="60"/>
              <w:rPr>
                <w:sz w:val="24"/>
              </w:rPr>
            </w:pPr>
            <w:r>
              <w:rPr>
                <w:sz w:val="24"/>
              </w:rPr>
              <w:t>- підтвердження рівня вільного володіння державною мовою;</w:t>
            </w:r>
          </w:p>
          <w:p w:rsidR="00C17DD7" w:rsidRPr="00796613" w:rsidRDefault="00C17DD7" w:rsidP="000E1085">
            <w:pPr>
              <w:spacing w:after="60"/>
              <w:rPr>
                <w:sz w:val="24"/>
              </w:rPr>
            </w:pPr>
            <w:r>
              <w:rPr>
                <w:sz w:val="24"/>
              </w:rPr>
              <w:t>- відомості про стаж роботи, стаж державної служби (за наявності), досвід роботи на відповідних посадах;</w:t>
            </w:r>
          </w:p>
          <w:p w:rsidR="00C17DD7" w:rsidRPr="00FB1754" w:rsidRDefault="00C17DD7" w:rsidP="000E1085">
            <w:pPr>
              <w:spacing w:after="60"/>
              <w:rPr>
                <w:sz w:val="24"/>
              </w:rPr>
            </w:pPr>
            <w:r w:rsidRPr="00FB1754">
              <w:rPr>
                <w:sz w:val="24"/>
              </w:rPr>
              <w:t>3</w:t>
            </w:r>
            <w:r>
              <w:rPr>
                <w:sz w:val="24"/>
              </w:rPr>
              <w:t>) заява, в якій особа повідомляє</w:t>
            </w:r>
            <w:r w:rsidRPr="00FB1754">
              <w:rPr>
                <w:sz w:val="24"/>
              </w:rPr>
              <w:t xml:space="preserve"> що</w:t>
            </w:r>
            <w:r>
              <w:rPr>
                <w:sz w:val="24"/>
              </w:rPr>
              <w:t xml:space="preserve"> </w:t>
            </w:r>
            <w:r w:rsidRPr="00FB1754">
              <w:rPr>
                <w:sz w:val="24"/>
              </w:rPr>
              <w:t>до не</w:t>
            </w:r>
            <w:r>
              <w:rPr>
                <w:sz w:val="24"/>
              </w:rPr>
              <w:t xml:space="preserve">ї не </w:t>
            </w:r>
            <w:r w:rsidRPr="00FB1754">
              <w:rPr>
                <w:sz w:val="24"/>
              </w:rPr>
              <w:t>застос</w:t>
            </w:r>
            <w:r>
              <w:rPr>
                <w:sz w:val="24"/>
              </w:rPr>
              <w:t>овуються</w:t>
            </w:r>
            <w:r w:rsidRPr="00FB1754">
              <w:rPr>
                <w:sz w:val="24"/>
              </w:rPr>
              <w:t xml:space="preserve"> заборон</w:t>
            </w:r>
            <w:r>
              <w:rPr>
                <w:sz w:val="24"/>
              </w:rPr>
              <w:t>и</w:t>
            </w:r>
            <w:r w:rsidRPr="00FB1754">
              <w:rPr>
                <w:sz w:val="24"/>
              </w:rPr>
              <w:t>, визначен</w:t>
            </w:r>
            <w:r>
              <w:rPr>
                <w:sz w:val="24"/>
              </w:rPr>
              <w:t>і</w:t>
            </w:r>
            <w:r w:rsidRPr="00FB1754">
              <w:rPr>
                <w:sz w:val="24"/>
              </w:rPr>
              <w:t xml:space="preserve"> частинами третьою або четвертою статті 1 Закону України «Про очищення влади» </w:t>
            </w:r>
            <w:r>
              <w:rPr>
                <w:sz w:val="24"/>
              </w:rPr>
              <w:t>та надає</w:t>
            </w:r>
            <w:r w:rsidRPr="00FB1754">
              <w:rPr>
                <w:sz w:val="24"/>
              </w:rPr>
              <w:t xml:space="preserve"> згод</w:t>
            </w:r>
            <w:r>
              <w:rPr>
                <w:sz w:val="24"/>
              </w:rPr>
              <w:t>у</w:t>
            </w:r>
            <w:r w:rsidRPr="00FB1754">
              <w:rPr>
                <w:sz w:val="24"/>
              </w:rPr>
              <w:t xml:space="preserve"> на проходження перевірки та на оприлюднення відомостей </w:t>
            </w:r>
            <w:r>
              <w:rPr>
                <w:sz w:val="24"/>
              </w:rPr>
              <w:t xml:space="preserve">стосовно неї </w:t>
            </w:r>
            <w:r w:rsidRPr="00FB1754">
              <w:rPr>
                <w:sz w:val="24"/>
              </w:rPr>
              <w:t>в</w:t>
            </w:r>
            <w:r>
              <w:rPr>
                <w:sz w:val="24"/>
              </w:rPr>
              <w:t>ідповідно до зазначеного Закону</w:t>
            </w:r>
          </w:p>
          <w:p w:rsidR="00C17DD7" w:rsidRPr="002D6B2F" w:rsidRDefault="00C17DD7" w:rsidP="000E1085">
            <w:pPr>
              <w:spacing w:after="60"/>
              <w:rPr>
                <w:sz w:val="6"/>
                <w:szCs w:val="6"/>
              </w:rPr>
            </w:pPr>
          </w:p>
          <w:p w:rsidR="00C17DD7" w:rsidRPr="00FB1754" w:rsidRDefault="00C17DD7" w:rsidP="00B366C4">
            <w:pPr>
              <w:spacing w:after="40"/>
              <w:rPr>
                <w:sz w:val="8"/>
                <w:szCs w:val="8"/>
              </w:rPr>
            </w:pPr>
            <w:r>
              <w:rPr>
                <w:b/>
                <w:sz w:val="24"/>
              </w:rPr>
              <w:t>Інформація подається до</w:t>
            </w:r>
            <w:r w:rsidRPr="00FB1754">
              <w:rPr>
                <w:sz w:val="24"/>
              </w:rPr>
              <w:t xml:space="preserve"> </w:t>
            </w:r>
            <w:r>
              <w:rPr>
                <w:b/>
                <w:sz w:val="24"/>
              </w:rPr>
              <w:t>1</w:t>
            </w:r>
            <w:r w:rsidR="00AB5E10">
              <w:rPr>
                <w:b/>
                <w:sz w:val="24"/>
              </w:rPr>
              <w:t>8</w:t>
            </w:r>
            <w:r w:rsidRPr="00796613">
              <w:rPr>
                <w:b/>
                <w:sz w:val="24"/>
              </w:rPr>
              <w:t xml:space="preserve"> год. </w:t>
            </w:r>
            <w:r w:rsidR="00AB5E10">
              <w:rPr>
                <w:b/>
                <w:sz w:val="24"/>
              </w:rPr>
              <w:t>00</w:t>
            </w:r>
            <w:r w:rsidRPr="00796613">
              <w:rPr>
                <w:b/>
                <w:sz w:val="24"/>
              </w:rPr>
              <w:t xml:space="preserve"> хв.</w:t>
            </w:r>
            <w:r>
              <w:rPr>
                <w:b/>
                <w:sz w:val="24"/>
              </w:rPr>
              <w:t xml:space="preserve"> </w:t>
            </w:r>
            <w:r w:rsidR="00435100">
              <w:rPr>
                <w:b/>
                <w:sz w:val="24"/>
              </w:rPr>
              <w:t>0</w:t>
            </w:r>
            <w:r w:rsidR="00B366C4">
              <w:rPr>
                <w:b/>
                <w:sz w:val="24"/>
              </w:rPr>
              <w:t>4</w:t>
            </w:r>
            <w:r w:rsidRPr="00796613">
              <w:rPr>
                <w:b/>
                <w:sz w:val="24"/>
              </w:rPr>
              <w:t xml:space="preserve"> </w:t>
            </w:r>
            <w:r w:rsidR="00435100">
              <w:rPr>
                <w:b/>
                <w:sz w:val="24"/>
              </w:rPr>
              <w:t>березня</w:t>
            </w:r>
            <w:r>
              <w:rPr>
                <w:b/>
                <w:sz w:val="24"/>
              </w:rPr>
              <w:br/>
            </w:r>
            <w:r w:rsidRPr="00796613">
              <w:rPr>
                <w:b/>
                <w:sz w:val="24"/>
              </w:rPr>
              <w:t>20</w:t>
            </w:r>
            <w:r>
              <w:rPr>
                <w:b/>
                <w:sz w:val="24"/>
              </w:rPr>
              <w:t>20</w:t>
            </w:r>
            <w:r w:rsidRPr="00796613">
              <w:rPr>
                <w:b/>
                <w:sz w:val="24"/>
              </w:rPr>
              <w:t xml:space="preserve"> року</w:t>
            </w:r>
            <w:r>
              <w:rPr>
                <w:sz w:val="24"/>
              </w:rPr>
              <w:t xml:space="preserve"> через Єдиний портал вакансій державної служби НАДС</w:t>
            </w:r>
          </w:p>
        </w:tc>
      </w:tr>
      <w:tr w:rsidR="00C17DD7" w:rsidRPr="00FD62BB" w:rsidTr="000E1085">
        <w:tc>
          <w:tcPr>
            <w:tcW w:w="3330" w:type="dxa"/>
            <w:gridSpan w:val="2"/>
          </w:tcPr>
          <w:p w:rsidR="00C17DD7" w:rsidRDefault="00C17DD7" w:rsidP="000E1085">
            <w:pPr>
              <w:rPr>
                <w:sz w:val="24"/>
                <w:szCs w:val="24"/>
                <w:lang w:eastAsia="ru-RU"/>
              </w:rPr>
            </w:pPr>
            <w:r w:rsidRPr="007350B5">
              <w:rPr>
                <w:sz w:val="24"/>
                <w:szCs w:val="24"/>
                <w:lang w:eastAsia="ru-RU"/>
              </w:rPr>
              <w:t xml:space="preserve">Додаткові (необов’язкові) </w:t>
            </w:r>
          </w:p>
          <w:p w:rsidR="00C17DD7" w:rsidRPr="007350B5" w:rsidRDefault="00C17DD7" w:rsidP="000E1085">
            <w:pPr>
              <w:rPr>
                <w:sz w:val="24"/>
                <w:szCs w:val="24"/>
                <w:lang w:eastAsia="ru-RU"/>
              </w:rPr>
            </w:pPr>
            <w:r w:rsidRPr="007350B5">
              <w:rPr>
                <w:sz w:val="24"/>
                <w:szCs w:val="24"/>
                <w:lang w:eastAsia="ru-RU"/>
              </w:rPr>
              <w:t>документи</w:t>
            </w:r>
          </w:p>
          <w:p w:rsidR="00C17DD7" w:rsidRPr="007350B5" w:rsidRDefault="00C17DD7" w:rsidP="000E1085">
            <w:pPr>
              <w:rPr>
                <w:sz w:val="24"/>
                <w:szCs w:val="24"/>
              </w:rPr>
            </w:pPr>
          </w:p>
        </w:tc>
        <w:tc>
          <w:tcPr>
            <w:tcW w:w="5962" w:type="dxa"/>
          </w:tcPr>
          <w:p w:rsidR="00C17DD7" w:rsidRDefault="00C17DD7" w:rsidP="000E1085">
            <w:pPr>
              <w:rPr>
                <w:sz w:val="24"/>
                <w:szCs w:val="24"/>
                <w:lang w:eastAsia="ru-RU"/>
              </w:rPr>
            </w:pPr>
            <w:r w:rsidRPr="007350B5">
              <w:rPr>
                <w:sz w:val="24"/>
                <w:szCs w:val="24"/>
                <w:lang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C17DD7" w:rsidRDefault="00C17DD7" w:rsidP="000E1085">
            <w:pPr>
              <w:rPr>
                <w:sz w:val="12"/>
                <w:szCs w:val="12"/>
                <w:lang w:eastAsia="ru-RU"/>
              </w:rPr>
            </w:pPr>
          </w:p>
          <w:p w:rsidR="00C17DD7" w:rsidRPr="00E84E82" w:rsidRDefault="00C17DD7" w:rsidP="000E1085">
            <w:pPr>
              <w:rPr>
                <w:sz w:val="12"/>
                <w:szCs w:val="12"/>
                <w:lang w:eastAsia="ru-RU"/>
              </w:rPr>
            </w:pPr>
          </w:p>
        </w:tc>
      </w:tr>
      <w:tr w:rsidR="00C17DD7" w:rsidRPr="00FD62BB" w:rsidTr="000E1085">
        <w:tc>
          <w:tcPr>
            <w:tcW w:w="3330" w:type="dxa"/>
            <w:gridSpan w:val="2"/>
          </w:tcPr>
          <w:p w:rsidR="00C17DD7" w:rsidRPr="007350B5" w:rsidRDefault="00C17DD7" w:rsidP="000E1085">
            <w:pPr>
              <w:jc w:val="left"/>
              <w:rPr>
                <w:sz w:val="24"/>
                <w:szCs w:val="24"/>
              </w:rPr>
            </w:pPr>
            <w:r w:rsidRPr="00EE7521">
              <w:rPr>
                <w:sz w:val="24"/>
                <w:szCs w:val="24"/>
              </w:rPr>
              <w:t>Місце, час і дата початку проведення оцінювання кандидатів</w:t>
            </w:r>
          </w:p>
        </w:tc>
        <w:tc>
          <w:tcPr>
            <w:tcW w:w="5962" w:type="dxa"/>
          </w:tcPr>
          <w:p w:rsidR="00C17DD7" w:rsidRPr="002274AA" w:rsidRDefault="00C17DD7" w:rsidP="000E1085">
            <w:pPr>
              <w:rPr>
                <w:b/>
                <w:sz w:val="24"/>
                <w:szCs w:val="24"/>
              </w:rPr>
            </w:pPr>
            <w:r>
              <w:rPr>
                <w:rFonts w:eastAsia="Times New Roman" w:cs="Times New Roman"/>
                <w:b/>
                <w:color w:val="000000"/>
                <w:sz w:val="24"/>
                <w:szCs w:val="24"/>
                <w:lang w:eastAsia="uk-UA" w:bidi="uk-UA"/>
              </w:rPr>
              <w:t>Національна академія прокуратури</w:t>
            </w:r>
            <w:r w:rsidRPr="002274AA">
              <w:rPr>
                <w:rFonts w:eastAsia="Times New Roman" w:cs="Times New Roman"/>
                <w:b/>
                <w:color w:val="000000"/>
                <w:sz w:val="24"/>
                <w:szCs w:val="24"/>
                <w:lang w:eastAsia="uk-UA" w:bidi="uk-UA"/>
              </w:rPr>
              <w:t xml:space="preserve"> України</w:t>
            </w:r>
            <w:r w:rsidRPr="002274AA">
              <w:rPr>
                <w:b/>
                <w:sz w:val="24"/>
                <w:szCs w:val="24"/>
              </w:rPr>
              <w:t xml:space="preserve"> </w:t>
            </w:r>
          </w:p>
          <w:p w:rsidR="00C17DD7" w:rsidRDefault="00C17DD7" w:rsidP="000E1085">
            <w:pPr>
              <w:rPr>
                <w:b/>
                <w:sz w:val="24"/>
                <w:szCs w:val="24"/>
              </w:rPr>
            </w:pPr>
            <w:r w:rsidRPr="0096721A">
              <w:rPr>
                <w:sz w:val="24"/>
                <w:szCs w:val="24"/>
              </w:rPr>
              <w:t>(м. Київ, вулиця Юрія Іллєнка, 81-Б)</w:t>
            </w:r>
            <w:r>
              <w:rPr>
                <w:b/>
                <w:sz w:val="24"/>
                <w:szCs w:val="24"/>
              </w:rPr>
              <w:t xml:space="preserve"> </w:t>
            </w:r>
          </w:p>
          <w:p w:rsidR="00C17DD7" w:rsidRPr="007350B5" w:rsidRDefault="00435100" w:rsidP="000E1085">
            <w:pPr>
              <w:rPr>
                <w:sz w:val="24"/>
                <w:szCs w:val="24"/>
              </w:rPr>
            </w:pPr>
            <w:r>
              <w:rPr>
                <w:b/>
                <w:sz w:val="24"/>
                <w:szCs w:val="24"/>
              </w:rPr>
              <w:t>10</w:t>
            </w:r>
            <w:r w:rsidR="00C17DD7">
              <w:rPr>
                <w:b/>
                <w:sz w:val="24"/>
                <w:szCs w:val="24"/>
              </w:rPr>
              <w:t xml:space="preserve"> </w:t>
            </w:r>
            <w:r>
              <w:rPr>
                <w:b/>
                <w:sz w:val="24"/>
                <w:szCs w:val="24"/>
              </w:rPr>
              <w:t>березня</w:t>
            </w:r>
            <w:r w:rsidR="00C17DD7" w:rsidRPr="007350B5">
              <w:rPr>
                <w:sz w:val="24"/>
                <w:szCs w:val="24"/>
              </w:rPr>
              <w:t xml:space="preserve"> </w:t>
            </w:r>
            <w:r w:rsidR="00C17DD7" w:rsidRPr="007350B5">
              <w:rPr>
                <w:b/>
                <w:sz w:val="24"/>
                <w:szCs w:val="24"/>
              </w:rPr>
              <w:t>20</w:t>
            </w:r>
            <w:r w:rsidR="00C17DD7">
              <w:rPr>
                <w:b/>
                <w:sz w:val="24"/>
                <w:szCs w:val="24"/>
              </w:rPr>
              <w:t>20</w:t>
            </w:r>
            <w:r w:rsidR="00C17DD7" w:rsidRPr="007350B5">
              <w:rPr>
                <w:b/>
                <w:sz w:val="24"/>
                <w:szCs w:val="24"/>
              </w:rPr>
              <w:t xml:space="preserve"> року</w:t>
            </w:r>
            <w:r w:rsidR="00C17DD7" w:rsidRPr="007350B5">
              <w:rPr>
                <w:sz w:val="24"/>
                <w:szCs w:val="24"/>
              </w:rPr>
              <w:t xml:space="preserve"> о 1</w:t>
            </w:r>
            <w:r w:rsidR="00C17DD7">
              <w:rPr>
                <w:sz w:val="24"/>
                <w:szCs w:val="24"/>
              </w:rPr>
              <w:t>0</w:t>
            </w:r>
            <w:r w:rsidR="00C17DD7" w:rsidRPr="007350B5">
              <w:rPr>
                <w:sz w:val="24"/>
                <w:szCs w:val="24"/>
              </w:rPr>
              <w:t xml:space="preserve"> год. 00 хв.</w:t>
            </w:r>
          </w:p>
          <w:p w:rsidR="00C17DD7" w:rsidRPr="00167E00" w:rsidRDefault="00C17DD7" w:rsidP="000E1085">
            <w:pPr>
              <w:rPr>
                <w:sz w:val="12"/>
                <w:szCs w:val="12"/>
              </w:rPr>
            </w:pPr>
          </w:p>
          <w:p w:rsidR="00C17DD7" w:rsidRPr="007350B5" w:rsidRDefault="00C17DD7" w:rsidP="000E1085">
            <w:pPr>
              <w:rPr>
                <w:sz w:val="24"/>
                <w:szCs w:val="24"/>
              </w:rPr>
            </w:pPr>
            <w:r w:rsidRPr="007350B5">
              <w:rPr>
                <w:sz w:val="24"/>
                <w:szCs w:val="24"/>
              </w:rPr>
              <w:t>інші етапи конкурсу проводяться у приміщенні Генеральної прокуратури України за адресою:</w:t>
            </w:r>
          </w:p>
          <w:p w:rsidR="00C17DD7" w:rsidRDefault="00C17DD7" w:rsidP="000E1085">
            <w:pPr>
              <w:rPr>
                <w:sz w:val="24"/>
                <w:szCs w:val="24"/>
              </w:rPr>
            </w:pPr>
            <w:r w:rsidRPr="007350B5">
              <w:rPr>
                <w:sz w:val="24"/>
                <w:szCs w:val="24"/>
              </w:rPr>
              <w:t>м. Київ, вулиця Різницька, 13/15</w:t>
            </w:r>
          </w:p>
          <w:p w:rsidR="00C17DD7" w:rsidRPr="00B019BD" w:rsidRDefault="00C17DD7" w:rsidP="000E1085">
            <w:pPr>
              <w:rPr>
                <w:sz w:val="12"/>
                <w:szCs w:val="12"/>
              </w:rPr>
            </w:pPr>
          </w:p>
        </w:tc>
      </w:tr>
      <w:tr w:rsidR="00C17DD7" w:rsidRPr="00FB1754" w:rsidTr="000E1085">
        <w:tc>
          <w:tcPr>
            <w:tcW w:w="3330" w:type="dxa"/>
            <w:gridSpan w:val="2"/>
          </w:tcPr>
          <w:p w:rsidR="00C17DD7" w:rsidRDefault="00C17DD7" w:rsidP="000E1085">
            <w:pPr>
              <w:rPr>
                <w:sz w:val="24"/>
              </w:rPr>
            </w:pPr>
            <w:r w:rsidRPr="00FB1754">
              <w:rPr>
                <w:sz w:val="24"/>
              </w:rPr>
              <w:t xml:space="preserve">Прізвище, ім’я та по батькові, номер телефону та адреса електронної пошти особи, яка </w:t>
            </w:r>
            <w:r w:rsidRPr="00FB1754">
              <w:rPr>
                <w:sz w:val="24"/>
              </w:rPr>
              <w:lastRenderedPageBreak/>
              <w:t>надає додаткову інформацію з питань проведення конкурсу</w:t>
            </w:r>
          </w:p>
          <w:p w:rsidR="00C17DD7" w:rsidRPr="00FB1754" w:rsidRDefault="00C17DD7" w:rsidP="000E1085">
            <w:pPr>
              <w:rPr>
                <w:sz w:val="24"/>
              </w:rPr>
            </w:pPr>
          </w:p>
        </w:tc>
        <w:tc>
          <w:tcPr>
            <w:tcW w:w="5962" w:type="dxa"/>
          </w:tcPr>
          <w:p w:rsidR="00C17DD7" w:rsidRDefault="00C17DD7" w:rsidP="000E1085">
            <w:pPr>
              <w:rPr>
                <w:sz w:val="24"/>
                <w:szCs w:val="24"/>
              </w:rPr>
            </w:pPr>
            <w:r>
              <w:rPr>
                <w:sz w:val="24"/>
                <w:szCs w:val="24"/>
                <w:lang w:val="ru-RU"/>
              </w:rPr>
              <w:lastRenderedPageBreak/>
              <w:t xml:space="preserve">Пастушок Ольга </w:t>
            </w:r>
            <w:r w:rsidRPr="0086280B">
              <w:rPr>
                <w:sz w:val="24"/>
                <w:szCs w:val="24"/>
              </w:rPr>
              <w:t>Михайлівна</w:t>
            </w:r>
            <w:r w:rsidRPr="004C3AD4">
              <w:rPr>
                <w:sz w:val="24"/>
                <w:szCs w:val="24"/>
              </w:rPr>
              <w:t xml:space="preserve"> </w:t>
            </w:r>
          </w:p>
          <w:p w:rsidR="00C17DD7" w:rsidRPr="002B3CA0" w:rsidRDefault="00C17DD7" w:rsidP="000E1085">
            <w:pPr>
              <w:rPr>
                <w:sz w:val="6"/>
                <w:szCs w:val="6"/>
              </w:rPr>
            </w:pPr>
          </w:p>
          <w:p w:rsidR="00C17DD7" w:rsidRPr="00FB1754" w:rsidRDefault="00C17DD7" w:rsidP="000E1085">
            <w:pPr>
              <w:rPr>
                <w:sz w:val="24"/>
              </w:rPr>
            </w:pPr>
            <w:r w:rsidRPr="00FB1754">
              <w:rPr>
                <w:sz w:val="24"/>
              </w:rPr>
              <w:t>(044) 280-95-69</w:t>
            </w:r>
          </w:p>
          <w:p w:rsidR="00C17DD7" w:rsidRPr="0039587F" w:rsidRDefault="004143D4" w:rsidP="000E1085">
            <w:pPr>
              <w:rPr>
                <w:rFonts w:ascii="Times" w:hAnsi="Times"/>
                <w:sz w:val="24"/>
              </w:rPr>
            </w:pPr>
            <w:hyperlink r:id="rId6" w:history="1">
              <w:r w:rsidR="00C17DD7" w:rsidRPr="0039587F">
                <w:rPr>
                  <w:rStyle w:val="a3"/>
                  <w:rFonts w:ascii="Times" w:hAnsi="Times"/>
                  <w:color w:val="auto"/>
                  <w:sz w:val="24"/>
                </w:rPr>
                <w:t>onp@gp.</w:t>
              </w:r>
              <w:r w:rsidR="00C17DD7" w:rsidRPr="0039587F">
                <w:rPr>
                  <w:rStyle w:val="a3"/>
                  <w:rFonts w:ascii="Times" w:hAnsi="Times"/>
                  <w:color w:val="auto"/>
                  <w:sz w:val="24"/>
                  <w:lang w:val="en-US"/>
                </w:rPr>
                <w:t>gov</w:t>
              </w:r>
              <w:r w:rsidR="00C17DD7" w:rsidRPr="0039587F">
                <w:rPr>
                  <w:rStyle w:val="a3"/>
                  <w:rFonts w:ascii="Times" w:hAnsi="Times"/>
                  <w:color w:val="auto"/>
                  <w:sz w:val="24"/>
                  <w:lang w:val="ru-RU"/>
                </w:rPr>
                <w:t>.</w:t>
              </w:r>
              <w:proofErr w:type="spellStart"/>
              <w:r w:rsidR="00C17DD7" w:rsidRPr="0039587F">
                <w:rPr>
                  <w:rStyle w:val="a3"/>
                  <w:rFonts w:ascii="Times" w:hAnsi="Times"/>
                  <w:color w:val="auto"/>
                  <w:sz w:val="24"/>
                  <w:lang w:val="en-US"/>
                </w:rPr>
                <w:t>ua</w:t>
              </w:r>
              <w:proofErr w:type="spellEnd"/>
            </w:hyperlink>
            <w:r w:rsidR="00C17DD7" w:rsidRPr="0039587F">
              <w:rPr>
                <w:rStyle w:val="a3"/>
                <w:rFonts w:ascii="Times" w:hAnsi="Times"/>
                <w:color w:val="auto"/>
                <w:sz w:val="24"/>
              </w:rPr>
              <w:t xml:space="preserve"> </w:t>
            </w:r>
          </w:p>
          <w:p w:rsidR="00C17DD7" w:rsidRPr="00FB1754" w:rsidRDefault="00C17DD7" w:rsidP="000E1085">
            <w:pPr>
              <w:rPr>
                <w:sz w:val="8"/>
                <w:szCs w:val="8"/>
              </w:rPr>
            </w:pPr>
          </w:p>
        </w:tc>
      </w:tr>
      <w:tr w:rsidR="00C17DD7" w:rsidRPr="00FB1754" w:rsidTr="000E1085">
        <w:tc>
          <w:tcPr>
            <w:tcW w:w="9292" w:type="dxa"/>
            <w:gridSpan w:val="3"/>
          </w:tcPr>
          <w:p w:rsidR="00C17DD7" w:rsidRPr="00FB1754" w:rsidRDefault="00C17DD7" w:rsidP="000E1085">
            <w:pPr>
              <w:jc w:val="center"/>
              <w:rPr>
                <w:b/>
                <w:sz w:val="24"/>
              </w:rPr>
            </w:pPr>
            <w:r w:rsidRPr="00FB1754">
              <w:rPr>
                <w:b/>
                <w:sz w:val="24"/>
              </w:rPr>
              <w:t>Кваліфікаційні вимоги</w:t>
            </w:r>
          </w:p>
        </w:tc>
      </w:tr>
      <w:tr w:rsidR="00C17DD7" w:rsidRPr="00FB1754" w:rsidTr="000E1085">
        <w:tc>
          <w:tcPr>
            <w:tcW w:w="675" w:type="dxa"/>
          </w:tcPr>
          <w:p w:rsidR="00C17DD7" w:rsidRPr="00FB1754" w:rsidRDefault="00C17DD7" w:rsidP="000E1085">
            <w:pPr>
              <w:rPr>
                <w:sz w:val="24"/>
              </w:rPr>
            </w:pPr>
            <w:r w:rsidRPr="00FB1754">
              <w:rPr>
                <w:sz w:val="24"/>
              </w:rPr>
              <w:t>1</w:t>
            </w:r>
          </w:p>
        </w:tc>
        <w:tc>
          <w:tcPr>
            <w:tcW w:w="2655" w:type="dxa"/>
          </w:tcPr>
          <w:p w:rsidR="00C17DD7" w:rsidRPr="00FB1754" w:rsidRDefault="00C17DD7" w:rsidP="000E1085">
            <w:pPr>
              <w:rPr>
                <w:sz w:val="24"/>
              </w:rPr>
            </w:pPr>
            <w:r w:rsidRPr="00FB1754">
              <w:rPr>
                <w:sz w:val="24"/>
              </w:rPr>
              <w:t>Освіта</w:t>
            </w:r>
          </w:p>
        </w:tc>
        <w:tc>
          <w:tcPr>
            <w:tcW w:w="5962" w:type="dxa"/>
          </w:tcPr>
          <w:p w:rsidR="00C17DD7" w:rsidRDefault="00C17DD7" w:rsidP="000E1085">
            <w:pPr>
              <w:rPr>
                <w:sz w:val="24"/>
                <w:szCs w:val="24"/>
              </w:rPr>
            </w:pPr>
            <w:r w:rsidRPr="00FB1754">
              <w:rPr>
                <w:sz w:val="24"/>
                <w:shd w:val="clear" w:color="auto" w:fill="FFFFFF"/>
              </w:rPr>
              <w:t>вища</w:t>
            </w:r>
            <w:r>
              <w:rPr>
                <w:sz w:val="24"/>
              </w:rPr>
              <w:t xml:space="preserve"> освіта</w:t>
            </w:r>
            <w:r w:rsidRPr="00FB1754">
              <w:rPr>
                <w:sz w:val="24"/>
                <w:shd w:val="clear" w:color="auto" w:fill="FFFFFF"/>
              </w:rPr>
              <w:t xml:space="preserve"> не нижче ступеня </w:t>
            </w:r>
            <w:r>
              <w:rPr>
                <w:sz w:val="24"/>
                <w:shd w:val="clear" w:color="auto" w:fill="FFFFFF"/>
              </w:rPr>
              <w:t xml:space="preserve">магістра </w:t>
            </w:r>
            <w:r w:rsidRPr="00FA198F">
              <w:rPr>
                <w:sz w:val="24"/>
                <w:szCs w:val="24"/>
              </w:rPr>
              <w:t>(спеціальніст</w:t>
            </w:r>
            <w:r>
              <w:rPr>
                <w:sz w:val="24"/>
                <w:szCs w:val="24"/>
              </w:rPr>
              <w:t>ь</w:t>
            </w:r>
            <w:r w:rsidRPr="00FA198F">
              <w:rPr>
                <w:sz w:val="24"/>
                <w:szCs w:val="24"/>
              </w:rPr>
              <w:t xml:space="preserve"> «Правознавство», «Право»)</w:t>
            </w:r>
          </w:p>
          <w:p w:rsidR="00C17DD7" w:rsidRPr="00FB1754" w:rsidRDefault="00C17DD7" w:rsidP="000E1085">
            <w:pPr>
              <w:rPr>
                <w:sz w:val="6"/>
                <w:szCs w:val="6"/>
              </w:rPr>
            </w:pPr>
          </w:p>
        </w:tc>
      </w:tr>
      <w:tr w:rsidR="00C17DD7" w:rsidRPr="00FB1754" w:rsidTr="000E1085">
        <w:tc>
          <w:tcPr>
            <w:tcW w:w="675" w:type="dxa"/>
          </w:tcPr>
          <w:p w:rsidR="00C17DD7" w:rsidRPr="00FB1754" w:rsidRDefault="00C17DD7" w:rsidP="000E1085">
            <w:pPr>
              <w:rPr>
                <w:sz w:val="24"/>
              </w:rPr>
            </w:pPr>
            <w:r w:rsidRPr="00FB1754">
              <w:rPr>
                <w:sz w:val="24"/>
              </w:rPr>
              <w:t>2</w:t>
            </w:r>
          </w:p>
        </w:tc>
        <w:tc>
          <w:tcPr>
            <w:tcW w:w="2655" w:type="dxa"/>
          </w:tcPr>
          <w:p w:rsidR="00C17DD7" w:rsidRPr="00FB1754" w:rsidRDefault="00C17DD7" w:rsidP="000E1085">
            <w:pPr>
              <w:rPr>
                <w:sz w:val="24"/>
              </w:rPr>
            </w:pPr>
            <w:r w:rsidRPr="00FB1754">
              <w:rPr>
                <w:sz w:val="24"/>
              </w:rPr>
              <w:t xml:space="preserve">Досвід роботи </w:t>
            </w:r>
          </w:p>
        </w:tc>
        <w:tc>
          <w:tcPr>
            <w:tcW w:w="5962" w:type="dxa"/>
          </w:tcPr>
          <w:p w:rsidR="00C17DD7" w:rsidRPr="00FB1754" w:rsidRDefault="00C17DD7" w:rsidP="000E1085">
            <w:pPr>
              <w:rPr>
                <w:sz w:val="24"/>
              </w:rPr>
            </w:pPr>
            <w:r w:rsidRPr="00FB1754">
              <w:rPr>
                <w:sz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p w:rsidR="00C17DD7" w:rsidRPr="00FB1754" w:rsidRDefault="00C17DD7" w:rsidP="000E1085">
            <w:pPr>
              <w:rPr>
                <w:sz w:val="12"/>
                <w:szCs w:val="12"/>
              </w:rPr>
            </w:pPr>
          </w:p>
        </w:tc>
      </w:tr>
      <w:tr w:rsidR="00C17DD7" w:rsidRPr="00FB1754" w:rsidTr="000E1085">
        <w:tc>
          <w:tcPr>
            <w:tcW w:w="675" w:type="dxa"/>
          </w:tcPr>
          <w:p w:rsidR="00C17DD7" w:rsidRPr="00FB1754" w:rsidRDefault="00C17DD7" w:rsidP="000E1085">
            <w:pPr>
              <w:rPr>
                <w:sz w:val="24"/>
              </w:rPr>
            </w:pPr>
            <w:r w:rsidRPr="00FB1754">
              <w:rPr>
                <w:sz w:val="24"/>
              </w:rPr>
              <w:t>3</w:t>
            </w:r>
          </w:p>
        </w:tc>
        <w:tc>
          <w:tcPr>
            <w:tcW w:w="2655" w:type="dxa"/>
          </w:tcPr>
          <w:p w:rsidR="00C17DD7" w:rsidRPr="00FB1754" w:rsidRDefault="00C17DD7" w:rsidP="000E1085">
            <w:pPr>
              <w:rPr>
                <w:sz w:val="24"/>
              </w:rPr>
            </w:pPr>
            <w:r w:rsidRPr="00FB1754">
              <w:rPr>
                <w:sz w:val="24"/>
              </w:rPr>
              <w:t xml:space="preserve">Володіння державною </w:t>
            </w:r>
          </w:p>
          <w:p w:rsidR="00C17DD7" w:rsidRPr="00FB1754" w:rsidRDefault="00C17DD7" w:rsidP="000E1085">
            <w:pPr>
              <w:rPr>
                <w:sz w:val="24"/>
              </w:rPr>
            </w:pPr>
            <w:r w:rsidRPr="00FB1754">
              <w:rPr>
                <w:sz w:val="24"/>
              </w:rPr>
              <w:t>мовою</w:t>
            </w:r>
          </w:p>
        </w:tc>
        <w:tc>
          <w:tcPr>
            <w:tcW w:w="5962" w:type="dxa"/>
          </w:tcPr>
          <w:p w:rsidR="00C17DD7" w:rsidRPr="00FB1754" w:rsidRDefault="00C17DD7" w:rsidP="000E1085">
            <w:pPr>
              <w:rPr>
                <w:sz w:val="24"/>
              </w:rPr>
            </w:pPr>
            <w:r w:rsidRPr="00FB1754">
              <w:rPr>
                <w:sz w:val="24"/>
              </w:rPr>
              <w:t>вільне володіння державною мовою</w:t>
            </w:r>
          </w:p>
        </w:tc>
      </w:tr>
      <w:tr w:rsidR="00C17DD7" w:rsidRPr="00FB1754" w:rsidTr="000E1085">
        <w:tc>
          <w:tcPr>
            <w:tcW w:w="9292" w:type="dxa"/>
            <w:gridSpan w:val="3"/>
            <w:vAlign w:val="center"/>
          </w:tcPr>
          <w:p w:rsidR="00C17DD7" w:rsidRPr="00FB1754" w:rsidRDefault="00C17DD7" w:rsidP="000E1085">
            <w:pPr>
              <w:jc w:val="center"/>
              <w:rPr>
                <w:b/>
                <w:sz w:val="24"/>
              </w:rPr>
            </w:pPr>
            <w:r w:rsidRPr="00FB1754">
              <w:rPr>
                <w:b/>
                <w:sz w:val="24"/>
              </w:rPr>
              <w:t>Вимоги до компетентності</w:t>
            </w:r>
          </w:p>
          <w:p w:rsidR="00C17DD7" w:rsidRPr="00FB1754" w:rsidRDefault="00C17DD7" w:rsidP="000E1085">
            <w:pPr>
              <w:jc w:val="center"/>
              <w:rPr>
                <w:b/>
                <w:sz w:val="6"/>
                <w:szCs w:val="6"/>
              </w:rPr>
            </w:pPr>
          </w:p>
        </w:tc>
      </w:tr>
      <w:tr w:rsidR="00C17DD7" w:rsidRPr="00FB1754" w:rsidTr="000E1085">
        <w:tc>
          <w:tcPr>
            <w:tcW w:w="675" w:type="dxa"/>
          </w:tcPr>
          <w:p w:rsidR="00C17DD7" w:rsidRPr="00FB1754" w:rsidRDefault="00C17DD7" w:rsidP="000E1085">
            <w:pPr>
              <w:rPr>
                <w:sz w:val="24"/>
              </w:rPr>
            </w:pPr>
          </w:p>
        </w:tc>
        <w:tc>
          <w:tcPr>
            <w:tcW w:w="2655" w:type="dxa"/>
          </w:tcPr>
          <w:p w:rsidR="00C17DD7" w:rsidRPr="00FB1754" w:rsidRDefault="00C17DD7" w:rsidP="000E1085">
            <w:pPr>
              <w:rPr>
                <w:sz w:val="24"/>
              </w:rPr>
            </w:pPr>
            <w:r w:rsidRPr="00FB1754">
              <w:rPr>
                <w:sz w:val="24"/>
              </w:rPr>
              <w:t>Вимога</w:t>
            </w:r>
          </w:p>
          <w:p w:rsidR="00C17DD7" w:rsidRPr="00FB1754" w:rsidRDefault="00C17DD7" w:rsidP="000E1085">
            <w:pPr>
              <w:rPr>
                <w:sz w:val="6"/>
                <w:szCs w:val="6"/>
              </w:rPr>
            </w:pPr>
          </w:p>
        </w:tc>
        <w:tc>
          <w:tcPr>
            <w:tcW w:w="5962" w:type="dxa"/>
          </w:tcPr>
          <w:p w:rsidR="00C17DD7" w:rsidRPr="00FB1754" w:rsidRDefault="00C17DD7" w:rsidP="000E1085">
            <w:pPr>
              <w:rPr>
                <w:sz w:val="24"/>
              </w:rPr>
            </w:pPr>
            <w:r w:rsidRPr="00FB1754">
              <w:rPr>
                <w:sz w:val="24"/>
              </w:rPr>
              <w:t>Компоненти вимоги</w:t>
            </w:r>
          </w:p>
          <w:p w:rsidR="00C17DD7" w:rsidRPr="00FB1754" w:rsidRDefault="00C17DD7" w:rsidP="000E1085">
            <w:pPr>
              <w:rPr>
                <w:sz w:val="4"/>
                <w:szCs w:val="4"/>
              </w:rPr>
            </w:pPr>
          </w:p>
        </w:tc>
      </w:tr>
      <w:tr w:rsidR="00C17DD7" w:rsidRPr="00FB1754" w:rsidTr="000E1085">
        <w:tc>
          <w:tcPr>
            <w:tcW w:w="675" w:type="dxa"/>
          </w:tcPr>
          <w:p w:rsidR="00C17DD7" w:rsidRPr="00FB1754" w:rsidRDefault="00B019BD" w:rsidP="000E1085">
            <w:pPr>
              <w:rPr>
                <w:sz w:val="24"/>
              </w:rPr>
            </w:pPr>
            <w:r>
              <w:rPr>
                <w:sz w:val="24"/>
              </w:rPr>
              <w:t>1</w:t>
            </w:r>
          </w:p>
        </w:tc>
        <w:tc>
          <w:tcPr>
            <w:tcW w:w="2655" w:type="dxa"/>
          </w:tcPr>
          <w:p w:rsidR="00C17DD7" w:rsidRPr="00FB1754" w:rsidRDefault="00C17DD7" w:rsidP="000E1085">
            <w:pPr>
              <w:jc w:val="left"/>
              <w:rPr>
                <w:sz w:val="24"/>
              </w:rPr>
            </w:pPr>
            <w:r w:rsidRPr="00FB1754">
              <w:rPr>
                <w:sz w:val="24"/>
              </w:rPr>
              <w:t>Необхідні ділові якості</w:t>
            </w:r>
          </w:p>
          <w:p w:rsidR="00C17DD7" w:rsidRPr="00FB1754" w:rsidRDefault="00C17DD7" w:rsidP="000E1085">
            <w:pPr>
              <w:jc w:val="left"/>
              <w:rPr>
                <w:sz w:val="12"/>
                <w:szCs w:val="12"/>
              </w:rPr>
            </w:pPr>
          </w:p>
        </w:tc>
        <w:tc>
          <w:tcPr>
            <w:tcW w:w="5962" w:type="dxa"/>
          </w:tcPr>
          <w:p w:rsidR="00C17DD7" w:rsidRDefault="00C17DD7" w:rsidP="000E1085">
            <w:pPr>
              <w:pStyle w:val="a7"/>
              <w:ind w:left="0"/>
              <w:jc w:val="both"/>
              <w:rPr>
                <w:lang w:val="uk-UA"/>
              </w:rPr>
            </w:pPr>
            <w:r>
              <w:rPr>
                <w:color w:val="000000"/>
                <w:lang w:val="uk-UA"/>
              </w:rPr>
              <w:t>- лідерські якості;</w:t>
            </w:r>
          </w:p>
          <w:p w:rsidR="00C17DD7" w:rsidRDefault="00C17DD7" w:rsidP="000E1085">
            <w:pPr>
              <w:pStyle w:val="a7"/>
              <w:ind w:left="0"/>
              <w:jc w:val="both"/>
              <w:rPr>
                <w:lang w:val="uk-UA"/>
              </w:rPr>
            </w:pPr>
            <w:r>
              <w:rPr>
                <w:lang w:val="uk-UA"/>
              </w:rPr>
              <w:t xml:space="preserve">- організаторські здібності; </w:t>
            </w:r>
          </w:p>
          <w:p w:rsidR="00C17DD7" w:rsidRDefault="00C17DD7" w:rsidP="000E1085">
            <w:pPr>
              <w:pStyle w:val="a7"/>
              <w:ind w:left="0"/>
              <w:jc w:val="both"/>
              <w:rPr>
                <w:lang w:val="uk-UA"/>
              </w:rPr>
            </w:pPr>
            <w:r>
              <w:rPr>
                <w:lang w:val="uk-UA"/>
              </w:rPr>
              <w:t>- </w:t>
            </w:r>
            <w:r>
              <w:rPr>
                <w:color w:val="000000"/>
                <w:lang w:val="uk-UA"/>
              </w:rPr>
              <w:t>компетентність;</w:t>
            </w:r>
            <w:r>
              <w:rPr>
                <w:lang w:val="uk-UA"/>
              </w:rPr>
              <w:t xml:space="preserve"> </w:t>
            </w:r>
          </w:p>
          <w:p w:rsidR="00C17DD7" w:rsidRDefault="00C17DD7" w:rsidP="000E1085">
            <w:pPr>
              <w:pStyle w:val="a7"/>
              <w:ind w:left="0"/>
              <w:jc w:val="both"/>
              <w:rPr>
                <w:color w:val="000000"/>
                <w:lang w:val="uk-UA"/>
              </w:rPr>
            </w:pPr>
            <w:r>
              <w:rPr>
                <w:lang w:val="uk-UA"/>
              </w:rPr>
              <w:t>- навички контролю</w:t>
            </w:r>
            <w:r>
              <w:rPr>
                <w:color w:val="000000"/>
                <w:lang w:val="uk-UA"/>
              </w:rPr>
              <w:t>;</w:t>
            </w:r>
          </w:p>
          <w:p w:rsidR="00C17DD7" w:rsidRDefault="00C17DD7" w:rsidP="000E1085">
            <w:pPr>
              <w:pStyle w:val="a7"/>
              <w:ind w:left="0"/>
              <w:jc w:val="both"/>
              <w:rPr>
                <w:color w:val="000000"/>
                <w:lang w:val="uk-UA"/>
              </w:rPr>
            </w:pPr>
            <w:r>
              <w:rPr>
                <w:color w:val="000000"/>
                <w:lang w:val="uk-UA"/>
              </w:rPr>
              <w:t>- вміння розподіляти роботу;</w:t>
            </w:r>
          </w:p>
          <w:p w:rsidR="00C17DD7" w:rsidRDefault="00C17DD7" w:rsidP="000E1085">
            <w:pPr>
              <w:pStyle w:val="a7"/>
              <w:ind w:left="0"/>
              <w:jc w:val="both"/>
              <w:rPr>
                <w:color w:val="000000"/>
                <w:lang w:val="uk-UA"/>
              </w:rPr>
            </w:pPr>
            <w:r>
              <w:rPr>
                <w:color w:val="000000"/>
                <w:lang w:val="uk-UA"/>
              </w:rPr>
              <w:t>- вміння вести перемовини;</w:t>
            </w:r>
          </w:p>
          <w:p w:rsidR="00C17DD7" w:rsidRDefault="00C17DD7" w:rsidP="000E1085">
            <w:pPr>
              <w:pStyle w:val="a7"/>
              <w:ind w:left="0"/>
              <w:jc w:val="both"/>
              <w:rPr>
                <w:color w:val="000000"/>
                <w:lang w:val="uk-UA"/>
              </w:rPr>
            </w:pPr>
            <w:r>
              <w:rPr>
                <w:color w:val="000000"/>
                <w:lang w:val="uk-UA"/>
              </w:rPr>
              <w:t>- оперативність;</w:t>
            </w:r>
          </w:p>
          <w:p w:rsidR="00C17DD7" w:rsidRDefault="00C17DD7" w:rsidP="000E1085">
            <w:pPr>
              <w:pStyle w:val="a7"/>
              <w:ind w:left="0"/>
              <w:jc w:val="both"/>
              <w:rPr>
                <w:color w:val="000000"/>
                <w:lang w:val="uk-UA"/>
              </w:rPr>
            </w:pPr>
            <w:r>
              <w:rPr>
                <w:color w:val="000000"/>
                <w:lang w:val="uk-UA"/>
              </w:rPr>
              <w:t>- виваженість;</w:t>
            </w:r>
          </w:p>
          <w:p w:rsidR="00C17DD7" w:rsidRDefault="00C17DD7" w:rsidP="000E1085">
            <w:pPr>
              <w:pStyle w:val="a7"/>
              <w:ind w:left="0"/>
              <w:jc w:val="both"/>
              <w:rPr>
                <w:color w:val="000000"/>
                <w:lang w:val="uk-UA"/>
              </w:rPr>
            </w:pPr>
            <w:r>
              <w:rPr>
                <w:color w:val="000000"/>
                <w:lang w:val="uk-UA"/>
              </w:rPr>
              <w:t>- здатність концентруватись на деталях;</w:t>
            </w:r>
          </w:p>
          <w:p w:rsidR="00C17DD7" w:rsidRDefault="00C17DD7" w:rsidP="000E1085">
            <w:pPr>
              <w:pStyle w:val="a7"/>
              <w:ind w:left="0"/>
              <w:jc w:val="both"/>
              <w:rPr>
                <w:color w:val="000000"/>
                <w:lang w:val="uk-UA"/>
              </w:rPr>
            </w:pPr>
            <w:r>
              <w:rPr>
                <w:color w:val="000000"/>
                <w:lang w:val="uk-UA"/>
              </w:rPr>
              <w:t>- стійкість;</w:t>
            </w:r>
          </w:p>
          <w:p w:rsidR="00C17DD7" w:rsidRDefault="00C17DD7" w:rsidP="000E1085">
            <w:pPr>
              <w:pStyle w:val="a7"/>
              <w:ind w:left="0"/>
              <w:jc w:val="both"/>
              <w:rPr>
                <w:color w:val="000000"/>
                <w:lang w:val="uk-UA"/>
              </w:rPr>
            </w:pPr>
            <w:r>
              <w:rPr>
                <w:color w:val="000000"/>
                <w:lang w:val="uk-UA"/>
              </w:rPr>
              <w:t>- вимогливість;</w:t>
            </w:r>
          </w:p>
          <w:p w:rsidR="00C17DD7" w:rsidRDefault="00C17DD7" w:rsidP="000E1085">
            <w:pPr>
              <w:pStyle w:val="a7"/>
              <w:ind w:left="0"/>
              <w:jc w:val="both"/>
              <w:rPr>
                <w:color w:val="000000"/>
                <w:lang w:val="uk-UA"/>
              </w:rPr>
            </w:pPr>
            <w:r>
              <w:rPr>
                <w:color w:val="000000"/>
                <w:lang w:val="uk-UA"/>
              </w:rPr>
              <w:t>- стратегічне мислення</w:t>
            </w:r>
            <w:r w:rsidR="00B019BD">
              <w:rPr>
                <w:color w:val="000000"/>
                <w:lang w:val="uk-UA"/>
              </w:rPr>
              <w:t>;</w:t>
            </w:r>
          </w:p>
          <w:p w:rsidR="00B019BD" w:rsidRDefault="00B019BD" w:rsidP="00B019BD">
            <w:pPr>
              <w:pStyle w:val="a6"/>
              <w:spacing w:before="0" w:beforeAutospacing="0" w:after="0" w:afterAutospacing="0"/>
              <w:jc w:val="both"/>
              <w:rPr>
                <w:sz w:val="12"/>
                <w:szCs w:val="12"/>
                <w:lang w:val="uk-UA"/>
              </w:rPr>
            </w:pPr>
            <w:r>
              <w:rPr>
                <w:color w:val="000000"/>
                <w:lang w:val="uk-UA"/>
              </w:rPr>
              <w:t>- </w:t>
            </w:r>
            <w:r w:rsidRPr="00F9042A">
              <w:rPr>
                <w:rStyle w:val="2Exact"/>
                <w:lang w:val="uk-UA"/>
              </w:rPr>
              <w:t>уміння використовувати комп’ютерне обладнання та програмне забезпечення, а також офісну техніку на рівні користувача</w:t>
            </w:r>
            <w:r w:rsidRPr="00F9042A">
              <w:rPr>
                <w:sz w:val="12"/>
                <w:szCs w:val="12"/>
                <w:lang w:val="uk-UA"/>
              </w:rPr>
              <w:t xml:space="preserve"> </w:t>
            </w:r>
          </w:p>
          <w:p w:rsidR="00C17DD7" w:rsidRPr="00B5309D" w:rsidRDefault="00C17DD7" w:rsidP="000E1085">
            <w:pPr>
              <w:rPr>
                <w:b/>
                <w:sz w:val="12"/>
                <w:szCs w:val="12"/>
              </w:rPr>
            </w:pPr>
          </w:p>
        </w:tc>
      </w:tr>
      <w:tr w:rsidR="00C17DD7" w:rsidRPr="00FB1754" w:rsidTr="000E1085">
        <w:tc>
          <w:tcPr>
            <w:tcW w:w="675" w:type="dxa"/>
          </w:tcPr>
          <w:p w:rsidR="00C17DD7" w:rsidRPr="00FB1754" w:rsidRDefault="00B019BD" w:rsidP="000E1085">
            <w:pPr>
              <w:rPr>
                <w:sz w:val="24"/>
              </w:rPr>
            </w:pPr>
            <w:r>
              <w:rPr>
                <w:sz w:val="24"/>
              </w:rPr>
              <w:t>2</w:t>
            </w:r>
          </w:p>
        </w:tc>
        <w:tc>
          <w:tcPr>
            <w:tcW w:w="2655" w:type="dxa"/>
          </w:tcPr>
          <w:p w:rsidR="00C17DD7" w:rsidRPr="00FB1754" w:rsidRDefault="00C17DD7" w:rsidP="000E1085">
            <w:pPr>
              <w:jc w:val="left"/>
              <w:rPr>
                <w:sz w:val="24"/>
              </w:rPr>
            </w:pPr>
            <w:r w:rsidRPr="00FB1754">
              <w:rPr>
                <w:sz w:val="24"/>
              </w:rPr>
              <w:t>Необхідні особистісні якості</w:t>
            </w:r>
          </w:p>
          <w:p w:rsidR="00C17DD7" w:rsidRPr="00FB1754" w:rsidRDefault="00C17DD7" w:rsidP="000E1085">
            <w:pPr>
              <w:jc w:val="left"/>
              <w:rPr>
                <w:sz w:val="12"/>
                <w:szCs w:val="12"/>
              </w:rPr>
            </w:pPr>
          </w:p>
        </w:tc>
        <w:tc>
          <w:tcPr>
            <w:tcW w:w="5962" w:type="dxa"/>
          </w:tcPr>
          <w:p w:rsidR="00C17DD7" w:rsidRDefault="00C17DD7" w:rsidP="000E1085">
            <w:pPr>
              <w:widowControl w:val="0"/>
              <w:jc w:val="left"/>
              <w:rPr>
                <w:color w:val="000000"/>
                <w:sz w:val="24"/>
                <w:szCs w:val="24"/>
              </w:rPr>
            </w:pPr>
            <w:r>
              <w:rPr>
                <w:color w:val="000000"/>
                <w:sz w:val="24"/>
                <w:szCs w:val="24"/>
              </w:rPr>
              <w:t>- відповідальність;</w:t>
            </w:r>
          </w:p>
          <w:p w:rsidR="00C17DD7" w:rsidRDefault="00C17DD7" w:rsidP="000E1085">
            <w:pPr>
              <w:widowControl w:val="0"/>
              <w:jc w:val="left"/>
              <w:rPr>
                <w:color w:val="000000"/>
                <w:sz w:val="24"/>
                <w:szCs w:val="24"/>
              </w:rPr>
            </w:pPr>
            <w:r>
              <w:rPr>
                <w:color w:val="000000"/>
                <w:sz w:val="24"/>
                <w:szCs w:val="24"/>
              </w:rPr>
              <w:t>- </w:t>
            </w:r>
            <w:r w:rsidRPr="00720F6B">
              <w:rPr>
                <w:color w:val="000000"/>
                <w:sz w:val="24"/>
                <w:szCs w:val="24"/>
              </w:rPr>
              <w:t>дисципліно</w:t>
            </w:r>
            <w:r>
              <w:rPr>
                <w:color w:val="000000"/>
                <w:sz w:val="24"/>
                <w:szCs w:val="24"/>
              </w:rPr>
              <w:t>ваність;</w:t>
            </w:r>
          </w:p>
          <w:p w:rsidR="00C17DD7" w:rsidRDefault="00C17DD7" w:rsidP="000E1085">
            <w:pPr>
              <w:widowControl w:val="0"/>
              <w:jc w:val="left"/>
              <w:rPr>
                <w:color w:val="000000"/>
                <w:sz w:val="24"/>
                <w:szCs w:val="24"/>
              </w:rPr>
            </w:pPr>
            <w:r>
              <w:rPr>
                <w:color w:val="000000"/>
                <w:sz w:val="24"/>
                <w:szCs w:val="24"/>
              </w:rPr>
              <w:t>- рішучість;</w:t>
            </w:r>
          </w:p>
          <w:p w:rsidR="00C17DD7" w:rsidRDefault="00C17DD7" w:rsidP="000E1085">
            <w:pPr>
              <w:widowControl w:val="0"/>
              <w:jc w:val="left"/>
              <w:rPr>
                <w:color w:val="000000"/>
                <w:sz w:val="24"/>
                <w:szCs w:val="24"/>
              </w:rPr>
            </w:pPr>
            <w:r>
              <w:rPr>
                <w:color w:val="000000"/>
                <w:sz w:val="24"/>
                <w:szCs w:val="24"/>
              </w:rPr>
              <w:t>- ініціативність;</w:t>
            </w:r>
          </w:p>
          <w:p w:rsidR="00C17DD7" w:rsidRDefault="00C17DD7" w:rsidP="000E1085">
            <w:pPr>
              <w:widowControl w:val="0"/>
              <w:jc w:val="left"/>
              <w:rPr>
                <w:color w:val="000000"/>
                <w:sz w:val="24"/>
                <w:szCs w:val="24"/>
              </w:rPr>
            </w:pPr>
            <w:r>
              <w:rPr>
                <w:color w:val="000000"/>
                <w:sz w:val="24"/>
                <w:szCs w:val="24"/>
              </w:rPr>
              <w:t>- надійність;</w:t>
            </w:r>
          </w:p>
          <w:p w:rsidR="00C17DD7" w:rsidRDefault="00C17DD7" w:rsidP="000E1085">
            <w:pPr>
              <w:widowControl w:val="0"/>
              <w:jc w:val="left"/>
              <w:rPr>
                <w:color w:val="000000"/>
                <w:sz w:val="24"/>
                <w:szCs w:val="24"/>
              </w:rPr>
            </w:pPr>
            <w:r>
              <w:rPr>
                <w:color w:val="000000"/>
                <w:sz w:val="24"/>
                <w:szCs w:val="24"/>
              </w:rPr>
              <w:t>- </w:t>
            </w:r>
            <w:r w:rsidRPr="00720F6B">
              <w:rPr>
                <w:color w:val="000000"/>
                <w:sz w:val="24"/>
                <w:szCs w:val="24"/>
              </w:rPr>
              <w:t>порядність</w:t>
            </w:r>
          </w:p>
          <w:p w:rsidR="00B019BD" w:rsidRPr="00B019BD" w:rsidRDefault="00B019BD" w:rsidP="000E1085">
            <w:pPr>
              <w:widowControl w:val="0"/>
              <w:jc w:val="left"/>
              <w:rPr>
                <w:rFonts w:eastAsia="Times New Roman" w:cs="Times New Roman"/>
                <w:sz w:val="12"/>
                <w:szCs w:val="12"/>
                <w:lang w:eastAsia="ru-RU"/>
              </w:rPr>
            </w:pPr>
          </w:p>
        </w:tc>
      </w:tr>
      <w:tr w:rsidR="00C17DD7" w:rsidRPr="00FB1754" w:rsidTr="000E1085">
        <w:tc>
          <w:tcPr>
            <w:tcW w:w="9292" w:type="dxa"/>
            <w:gridSpan w:val="3"/>
          </w:tcPr>
          <w:p w:rsidR="00C17DD7" w:rsidRPr="00FB1754" w:rsidRDefault="00C17DD7" w:rsidP="000E1085">
            <w:pPr>
              <w:jc w:val="center"/>
              <w:rPr>
                <w:b/>
                <w:sz w:val="4"/>
                <w:szCs w:val="4"/>
              </w:rPr>
            </w:pPr>
          </w:p>
          <w:p w:rsidR="00C17DD7" w:rsidRPr="00FB1754" w:rsidRDefault="00C17DD7" w:rsidP="000E1085">
            <w:pPr>
              <w:jc w:val="center"/>
              <w:rPr>
                <w:b/>
                <w:sz w:val="24"/>
              </w:rPr>
            </w:pPr>
            <w:r w:rsidRPr="00FB1754">
              <w:rPr>
                <w:b/>
                <w:sz w:val="24"/>
              </w:rPr>
              <w:t>Професійні знання</w:t>
            </w:r>
          </w:p>
          <w:p w:rsidR="00C17DD7" w:rsidRPr="00FB1754" w:rsidRDefault="00C17DD7" w:rsidP="000E1085">
            <w:pPr>
              <w:rPr>
                <w:sz w:val="4"/>
                <w:szCs w:val="4"/>
              </w:rPr>
            </w:pPr>
          </w:p>
        </w:tc>
      </w:tr>
      <w:tr w:rsidR="00C17DD7" w:rsidRPr="00FB1754" w:rsidTr="000E1085">
        <w:tc>
          <w:tcPr>
            <w:tcW w:w="675" w:type="dxa"/>
          </w:tcPr>
          <w:p w:rsidR="00C17DD7" w:rsidRPr="00FB1754" w:rsidRDefault="00C17DD7" w:rsidP="000E1085">
            <w:pPr>
              <w:jc w:val="center"/>
              <w:rPr>
                <w:b/>
                <w:sz w:val="12"/>
                <w:szCs w:val="12"/>
              </w:rPr>
            </w:pPr>
          </w:p>
          <w:p w:rsidR="00C17DD7" w:rsidRPr="00FB1754" w:rsidRDefault="00C17DD7" w:rsidP="000E1085">
            <w:pPr>
              <w:jc w:val="center"/>
              <w:rPr>
                <w:b/>
                <w:sz w:val="12"/>
                <w:szCs w:val="12"/>
              </w:rPr>
            </w:pPr>
          </w:p>
          <w:p w:rsidR="00C17DD7" w:rsidRPr="00FB1754" w:rsidRDefault="00C17DD7" w:rsidP="000E1085">
            <w:pPr>
              <w:jc w:val="center"/>
              <w:rPr>
                <w:b/>
                <w:sz w:val="12"/>
                <w:szCs w:val="12"/>
              </w:rPr>
            </w:pPr>
          </w:p>
        </w:tc>
        <w:tc>
          <w:tcPr>
            <w:tcW w:w="2655" w:type="dxa"/>
          </w:tcPr>
          <w:p w:rsidR="00C17DD7" w:rsidRPr="00FB1754" w:rsidRDefault="00C17DD7" w:rsidP="000E1085">
            <w:pPr>
              <w:jc w:val="left"/>
              <w:rPr>
                <w:sz w:val="24"/>
              </w:rPr>
            </w:pPr>
            <w:r w:rsidRPr="00FB1754">
              <w:rPr>
                <w:sz w:val="24"/>
              </w:rPr>
              <w:t>Вимога</w:t>
            </w:r>
          </w:p>
        </w:tc>
        <w:tc>
          <w:tcPr>
            <w:tcW w:w="5962" w:type="dxa"/>
          </w:tcPr>
          <w:p w:rsidR="00C17DD7" w:rsidRPr="00FB1754" w:rsidRDefault="00C17DD7" w:rsidP="000E1085">
            <w:pPr>
              <w:rPr>
                <w:sz w:val="24"/>
              </w:rPr>
            </w:pPr>
            <w:r w:rsidRPr="00FB1754">
              <w:rPr>
                <w:sz w:val="24"/>
              </w:rPr>
              <w:t>Компоненти вимоги</w:t>
            </w:r>
          </w:p>
          <w:p w:rsidR="00C17DD7" w:rsidRPr="00FB1754" w:rsidRDefault="00C17DD7" w:rsidP="000E1085">
            <w:pPr>
              <w:rPr>
                <w:sz w:val="6"/>
                <w:szCs w:val="6"/>
              </w:rPr>
            </w:pPr>
          </w:p>
        </w:tc>
      </w:tr>
      <w:tr w:rsidR="00C17DD7" w:rsidRPr="00FB1754" w:rsidTr="000E1085">
        <w:tc>
          <w:tcPr>
            <w:tcW w:w="675" w:type="dxa"/>
          </w:tcPr>
          <w:p w:rsidR="00C17DD7" w:rsidRPr="00FB1754" w:rsidRDefault="00C17DD7" w:rsidP="000E1085">
            <w:pPr>
              <w:rPr>
                <w:sz w:val="24"/>
              </w:rPr>
            </w:pPr>
            <w:r w:rsidRPr="00FB1754">
              <w:rPr>
                <w:sz w:val="24"/>
              </w:rPr>
              <w:t>1</w:t>
            </w:r>
          </w:p>
        </w:tc>
        <w:tc>
          <w:tcPr>
            <w:tcW w:w="2655" w:type="dxa"/>
          </w:tcPr>
          <w:p w:rsidR="00C17DD7" w:rsidRPr="00FB1754" w:rsidRDefault="00C17DD7" w:rsidP="000E1085">
            <w:pPr>
              <w:jc w:val="left"/>
              <w:rPr>
                <w:sz w:val="24"/>
              </w:rPr>
            </w:pPr>
            <w:r w:rsidRPr="00FB1754">
              <w:rPr>
                <w:sz w:val="24"/>
              </w:rPr>
              <w:t>Знання законодавства</w:t>
            </w:r>
          </w:p>
        </w:tc>
        <w:tc>
          <w:tcPr>
            <w:tcW w:w="5962" w:type="dxa"/>
          </w:tcPr>
          <w:p w:rsidR="00C17DD7" w:rsidRDefault="00C17DD7" w:rsidP="000E1085">
            <w:pPr>
              <w:rPr>
                <w:sz w:val="24"/>
                <w:szCs w:val="24"/>
              </w:rPr>
            </w:pPr>
            <w:r>
              <w:rPr>
                <w:sz w:val="24"/>
                <w:szCs w:val="24"/>
              </w:rPr>
              <w:t>Конституції України;</w:t>
            </w:r>
          </w:p>
          <w:p w:rsidR="00C17DD7" w:rsidRPr="0086280B" w:rsidRDefault="00C17DD7" w:rsidP="000E1085">
            <w:pPr>
              <w:rPr>
                <w:sz w:val="24"/>
                <w:szCs w:val="24"/>
              </w:rPr>
            </w:pPr>
            <w:r w:rsidRPr="00FB1754">
              <w:rPr>
                <w:sz w:val="24"/>
              </w:rPr>
              <w:t>Закону України «Про державну службу»;</w:t>
            </w:r>
          </w:p>
          <w:p w:rsidR="009C6143" w:rsidRDefault="00C17DD7" w:rsidP="0051630C">
            <w:pPr>
              <w:spacing w:line="310" w:lineRule="exact"/>
              <w:rPr>
                <w:sz w:val="24"/>
              </w:rPr>
            </w:pPr>
            <w:r w:rsidRPr="00FB1754">
              <w:rPr>
                <w:sz w:val="24"/>
              </w:rPr>
              <w:t>Закону України «Про запобігання корупції»</w:t>
            </w:r>
            <w:r w:rsidR="009C6143">
              <w:rPr>
                <w:sz w:val="24"/>
              </w:rPr>
              <w:t xml:space="preserve"> та іншого законодавства</w:t>
            </w:r>
          </w:p>
          <w:p w:rsidR="00C17DD7" w:rsidRPr="009C6143" w:rsidRDefault="00C17DD7" w:rsidP="000E1085">
            <w:pPr>
              <w:rPr>
                <w:sz w:val="12"/>
                <w:szCs w:val="12"/>
              </w:rPr>
            </w:pPr>
          </w:p>
          <w:p w:rsidR="00C17DD7" w:rsidRPr="00FB1754" w:rsidRDefault="00C17DD7" w:rsidP="000E1085">
            <w:pPr>
              <w:rPr>
                <w:sz w:val="8"/>
                <w:szCs w:val="8"/>
              </w:rPr>
            </w:pPr>
          </w:p>
        </w:tc>
      </w:tr>
    </w:tbl>
    <w:p w:rsidR="00C17DD7" w:rsidRPr="00CE0C8F" w:rsidRDefault="00C17DD7" w:rsidP="00C17DD7">
      <w:pPr>
        <w:rPr>
          <w:sz w:val="2"/>
          <w:szCs w:val="2"/>
        </w:rPr>
      </w:pPr>
    </w:p>
    <w:p w:rsidR="00C17DD7" w:rsidRPr="00CE0C8F" w:rsidRDefault="00C17DD7" w:rsidP="00C17DD7">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655"/>
        <w:gridCol w:w="5962"/>
      </w:tblGrid>
      <w:tr w:rsidR="00C17DD7" w:rsidRPr="00FB1754" w:rsidTr="000E1085">
        <w:trPr>
          <w:trHeight w:val="751"/>
        </w:trPr>
        <w:tc>
          <w:tcPr>
            <w:tcW w:w="675" w:type="dxa"/>
          </w:tcPr>
          <w:p w:rsidR="00C17DD7" w:rsidRPr="00FB1754" w:rsidRDefault="00C17DD7" w:rsidP="000E1085">
            <w:pPr>
              <w:rPr>
                <w:sz w:val="24"/>
              </w:rPr>
            </w:pPr>
            <w:r w:rsidRPr="00FB1754">
              <w:rPr>
                <w:sz w:val="24"/>
              </w:rPr>
              <w:t>2</w:t>
            </w:r>
          </w:p>
        </w:tc>
        <w:tc>
          <w:tcPr>
            <w:tcW w:w="2655" w:type="dxa"/>
          </w:tcPr>
          <w:p w:rsidR="009C6143" w:rsidRDefault="009C6143" w:rsidP="0041015A">
            <w:pPr>
              <w:spacing w:line="240" w:lineRule="exact"/>
              <w:jc w:val="left"/>
              <w:rPr>
                <w:sz w:val="24"/>
              </w:rPr>
            </w:pPr>
            <w:r>
              <w:rPr>
                <w:sz w:val="24"/>
              </w:rPr>
              <w:t>В</w:t>
            </w:r>
            <w:r>
              <w:rPr>
                <w:sz w:val="24"/>
              </w:rPr>
              <w:t>имоги, необхідні для виконання посадових обов’язків</w:t>
            </w:r>
          </w:p>
          <w:p w:rsidR="00C17DD7" w:rsidRPr="00FB1754" w:rsidRDefault="00C17DD7" w:rsidP="000E1085">
            <w:pPr>
              <w:spacing w:line="240" w:lineRule="exact"/>
              <w:jc w:val="left"/>
              <w:rPr>
                <w:sz w:val="24"/>
              </w:rPr>
            </w:pPr>
          </w:p>
          <w:p w:rsidR="00C17DD7" w:rsidRPr="00FB1754" w:rsidRDefault="00C17DD7" w:rsidP="000E1085">
            <w:pPr>
              <w:spacing w:line="240" w:lineRule="exact"/>
              <w:jc w:val="left"/>
              <w:rPr>
                <w:sz w:val="12"/>
                <w:szCs w:val="12"/>
              </w:rPr>
            </w:pPr>
          </w:p>
        </w:tc>
        <w:tc>
          <w:tcPr>
            <w:tcW w:w="5962" w:type="dxa"/>
          </w:tcPr>
          <w:p w:rsidR="009C6143" w:rsidRDefault="009C6143" w:rsidP="009C6143">
            <w:pPr>
              <w:pStyle w:val="a7"/>
              <w:ind w:left="0"/>
              <w:jc w:val="both"/>
              <w:rPr>
                <w:lang w:val="uk-UA"/>
              </w:rPr>
            </w:pPr>
            <w:r>
              <w:rPr>
                <w:lang w:val="uk-UA"/>
              </w:rPr>
              <w:t xml:space="preserve">    </w:t>
            </w:r>
            <w:r w:rsidRPr="00702C3C">
              <w:rPr>
                <w:lang w:val="uk-UA"/>
              </w:rPr>
              <w:t xml:space="preserve">Досвід роботи у сфері охорони державної таємниці не менше 1 року (Згідно з кваліфікаційними вимогами до кандидата на посаду керівника режимно-секретного органу, </w:t>
            </w:r>
            <w:r w:rsidRPr="00702C3C">
              <w:rPr>
                <w:color w:val="000000"/>
                <w:lang w:val="uk-UA"/>
              </w:rPr>
              <w:t xml:space="preserve">визначеними у Інструкції про порядок погодження органами Служби безпеки України </w:t>
            </w:r>
            <w:r w:rsidRPr="00702C3C">
              <w:rPr>
                <w:color w:val="000000"/>
                <w:lang w:val="uk-UA"/>
              </w:rPr>
              <w:lastRenderedPageBreak/>
              <w:t>призначення особи на посаду заступника керівника підприємства, установи, організації з питань режиму, начальника режимно-секретного органу, його заступника, працівника, на якого покладаються обов’язки щодо забезпечення режиму секретності, а також керівника секретного архівного підрозділу підприємства, установи, організації, затвердженій наказом</w:t>
            </w:r>
            <w:r w:rsidRPr="00702C3C">
              <w:rPr>
                <w:lang w:val="uk-UA"/>
              </w:rPr>
              <w:t xml:space="preserve"> Служби безпеки України від 08 травня 2015 року № 306, зареєстрованій в Міністерстві юстиції України 21 травня 2015 року за № 584/2702</w:t>
            </w:r>
            <w:r>
              <w:rPr>
                <w:lang w:val="uk-UA"/>
              </w:rPr>
              <w:t>9)</w:t>
            </w:r>
            <w:r>
              <w:rPr>
                <w:lang w:val="uk-UA"/>
              </w:rPr>
              <w:t>.</w:t>
            </w:r>
          </w:p>
          <w:p w:rsidR="009C6143" w:rsidRDefault="009C6143" w:rsidP="00DA5C40">
            <w:pPr>
              <w:tabs>
                <w:tab w:val="left" w:pos="610"/>
              </w:tabs>
              <w:rPr>
                <w:rFonts w:eastAsia="Times New Roman" w:cs="Times New Roman"/>
                <w:sz w:val="24"/>
                <w:szCs w:val="24"/>
                <w:lang w:eastAsia="ru-RU"/>
              </w:rPr>
            </w:pPr>
            <w:r>
              <w:rPr>
                <w:rFonts w:eastAsia="Times New Roman" w:cs="Times New Roman"/>
                <w:sz w:val="24"/>
                <w:szCs w:val="24"/>
                <w:lang w:eastAsia="ru-RU"/>
              </w:rPr>
              <w:t xml:space="preserve">    Знання положень:</w:t>
            </w:r>
          </w:p>
          <w:p w:rsidR="00EC650B" w:rsidRDefault="00EC650B" w:rsidP="000E1085">
            <w:pPr>
              <w:pStyle w:val="a7"/>
              <w:ind w:left="0"/>
              <w:jc w:val="both"/>
              <w:rPr>
                <w:lang w:val="uk-UA"/>
              </w:rPr>
            </w:pPr>
            <w:r>
              <w:rPr>
                <w:lang w:val="uk-UA"/>
              </w:rPr>
              <w:t>Закону України «</w:t>
            </w:r>
            <w:r w:rsidRPr="00702C3C">
              <w:rPr>
                <w:lang w:val="uk-UA"/>
              </w:rPr>
              <w:t>Про</w:t>
            </w:r>
            <w:r>
              <w:rPr>
                <w:lang w:val="uk-UA"/>
              </w:rPr>
              <w:t xml:space="preserve"> прокуратуру»;</w:t>
            </w:r>
          </w:p>
          <w:p w:rsidR="00EC650B" w:rsidRDefault="00EC650B" w:rsidP="000E1085">
            <w:pPr>
              <w:pStyle w:val="a7"/>
              <w:ind w:left="0"/>
              <w:jc w:val="both"/>
              <w:rPr>
                <w:lang w:val="uk-UA"/>
              </w:rPr>
            </w:pPr>
            <w:r w:rsidRPr="00702C3C">
              <w:rPr>
                <w:lang w:val="uk-UA"/>
              </w:rPr>
              <w:t>Закону України «Про державну таємницю»</w:t>
            </w:r>
            <w:r>
              <w:rPr>
                <w:lang w:val="uk-UA"/>
              </w:rPr>
              <w:t>;</w:t>
            </w:r>
          </w:p>
          <w:p w:rsidR="00EC650B" w:rsidRDefault="00EC650B" w:rsidP="00EC650B">
            <w:pPr>
              <w:pStyle w:val="a7"/>
              <w:ind w:left="0"/>
              <w:jc w:val="both"/>
              <w:rPr>
                <w:lang w:val="uk-UA"/>
              </w:rPr>
            </w:pPr>
            <w:r w:rsidRPr="00702C3C">
              <w:rPr>
                <w:lang w:val="uk-UA"/>
              </w:rPr>
              <w:t>Закону України «Про захист персональних даних»</w:t>
            </w:r>
            <w:r>
              <w:rPr>
                <w:lang w:val="uk-UA"/>
              </w:rPr>
              <w:t xml:space="preserve">; </w:t>
            </w:r>
            <w:r w:rsidRPr="00702C3C">
              <w:rPr>
                <w:lang w:val="uk-UA"/>
              </w:rPr>
              <w:t>Закону України «Про доступ до публічної інформації»</w:t>
            </w:r>
            <w:r>
              <w:rPr>
                <w:lang w:val="uk-UA"/>
              </w:rPr>
              <w:t xml:space="preserve">; </w:t>
            </w:r>
            <w:r w:rsidRPr="00702C3C">
              <w:rPr>
                <w:lang w:val="uk-UA"/>
              </w:rPr>
              <w:t>Закону України «Про інформацію»</w:t>
            </w:r>
            <w:r>
              <w:rPr>
                <w:lang w:val="uk-UA"/>
              </w:rPr>
              <w:t>;</w:t>
            </w:r>
          </w:p>
          <w:p w:rsidR="00EC650B" w:rsidRDefault="00EC650B" w:rsidP="00EC650B">
            <w:pPr>
              <w:pStyle w:val="a7"/>
              <w:ind w:left="0"/>
              <w:jc w:val="both"/>
              <w:rPr>
                <w:lang w:val="uk-UA"/>
              </w:rPr>
            </w:pPr>
            <w:r w:rsidRPr="00702C3C">
              <w:rPr>
                <w:lang w:val="uk-UA"/>
              </w:rPr>
              <w:t>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від 18.12.2013 № 93</w:t>
            </w:r>
            <w:r>
              <w:rPr>
                <w:lang w:val="uk-UA"/>
              </w:rPr>
              <w:t>9 (зі змінами та доповненнями);</w:t>
            </w:r>
          </w:p>
          <w:p w:rsidR="00EC650B" w:rsidRDefault="00EC650B" w:rsidP="00EC650B">
            <w:pPr>
              <w:pStyle w:val="a7"/>
              <w:ind w:left="0"/>
              <w:jc w:val="both"/>
              <w:rPr>
                <w:lang w:val="uk-UA"/>
              </w:rPr>
            </w:pPr>
            <w:r w:rsidRPr="00702C3C">
              <w:rPr>
                <w:lang w:val="uk-UA"/>
              </w:rPr>
              <w:t>Зводу відомостей, що становлять державну таємницю з питань охорони державної таємниці, затвердженого наказом СБУ від 12.08.2005  № 440 (зі змінами та доповненнями)</w:t>
            </w:r>
          </w:p>
          <w:p w:rsidR="00EC650B" w:rsidRPr="00EC650B" w:rsidRDefault="00EC650B" w:rsidP="00EC650B">
            <w:pPr>
              <w:pStyle w:val="a7"/>
              <w:ind w:left="0"/>
              <w:jc w:val="both"/>
              <w:rPr>
                <w:lang w:val="uk-UA"/>
              </w:rPr>
            </w:pPr>
          </w:p>
        </w:tc>
      </w:tr>
    </w:tbl>
    <w:p w:rsidR="00CC22F7" w:rsidRDefault="00CC22F7" w:rsidP="00C17DD7"/>
    <w:sectPr w:rsidR="00CC22F7" w:rsidSect="00027C90">
      <w:headerReference w:type="default" r:id="rId7"/>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3D4" w:rsidRDefault="004143D4">
      <w:r>
        <w:separator/>
      </w:r>
    </w:p>
  </w:endnote>
  <w:endnote w:type="continuationSeparator" w:id="0">
    <w:p w:rsidR="004143D4" w:rsidRDefault="0041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3D4" w:rsidRDefault="004143D4">
      <w:r>
        <w:separator/>
      </w:r>
    </w:p>
  </w:footnote>
  <w:footnote w:type="continuationSeparator" w:id="0">
    <w:p w:rsidR="004143D4" w:rsidRDefault="0041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772354"/>
      <w:docPartObj>
        <w:docPartGallery w:val="Page Numbers (Top of Page)"/>
        <w:docPartUnique/>
      </w:docPartObj>
    </w:sdtPr>
    <w:sdtEndPr/>
    <w:sdtContent>
      <w:p w:rsidR="00524480" w:rsidRDefault="00027C90">
        <w:pPr>
          <w:pStyle w:val="a4"/>
          <w:jc w:val="center"/>
        </w:pPr>
        <w:r>
          <w:fldChar w:fldCharType="begin"/>
        </w:r>
        <w:r>
          <w:instrText>PAGE   \* MERGEFORMAT</w:instrText>
        </w:r>
        <w:r>
          <w:fldChar w:fldCharType="separate"/>
        </w:r>
        <w:r w:rsidR="009C6143">
          <w:rPr>
            <w:noProof/>
          </w:rPr>
          <w:t>4</w:t>
        </w:r>
        <w:r>
          <w:fldChar w:fldCharType="end"/>
        </w:r>
      </w:p>
    </w:sdtContent>
  </w:sdt>
  <w:p w:rsidR="00524480" w:rsidRDefault="004143D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D7"/>
    <w:rsid w:val="00027C90"/>
    <w:rsid w:val="001E1E0B"/>
    <w:rsid w:val="00211E66"/>
    <w:rsid w:val="0026538A"/>
    <w:rsid w:val="004143D4"/>
    <w:rsid w:val="00435100"/>
    <w:rsid w:val="00534B8E"/>
    <w:rsid w:val="0054424F"/>
    <w:rsid w:val="00697AB3"/>
    <w:rsid w:val="006F6A58"/>
    <w:rsid w:val="008D1947"/>
    <w:rsid w:val="009341FE"/>
    <w:rsid w:val="00996FFB"/>
    <w:rsid w:val="009B6CEC"/>
    <w:rsid w:val="009C6143"/>
    <w:rsid w:val="00A62F6D"/>
    <w:rsid w:val="00AB5E10"/>
    <w:rsid w:val="00B019BD"/>
    <w:rsid w:val="00B306B4"/>
    <w:rsid w:val="00B366C4"/>
    <w:rsid w:val="00B82C12"/>
    <w:rsid w:val="00BD57B6"/>
    <w:rsid w:val="00BD5DEA"/>
    <w:rsid w:val="00C11ABE"/>
    <w:rsid w:val="00C17DD7"/>
    <w:rsid w:val="00CB2019"/>
    <w:rsid w:val="00CC22F7"/>
    <w:rsid w:val="00DA52B0"/>
    <w:rsid w:val="00EA6DEC"/>
    <w:rsid w:val="00EC650B"/>
    <w:rsid w:val="00F42651"/>
    <w:rsid w:val="00F55417"/>
    <w:rsid w:val="00F81B62"/>
    <w:rsid w:val="00FC1F4A"/>
    <w:rsid w:val="00FD4E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47A0"/>
  <w15:chartTrackingRefBased/>
  <w15:docId w15:val="{69F8D4A2-31F9-4003-9215-76659489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DD7"/>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17DD7"/>
    <w:rPr>
      <w:rFonts w:cs="Times New Roman"/>
      <w:color w:val="0000FF"/>
      <w:u w:val="single"/>
    </w:rPr>
  </w:style>
  <w:style w:type="paragraph" w:styleId="a4">
    <w:name w:val="header"/>
    <w:basedOn w:val="a"/>
    <w:link w:val="a5"/>
    <w:uiPriority w:val="99"/>
    <w:unhideWhenUsed/>
    <w:rsid w:val="00C17DD7"/>
    <w:pPr>
      <w:tabs>
        <w:tab w:val="center" w:pos="4819"/>
        <w:tab w:val="right" w:pos="9639"/>
      </w:tabs>
    </w:pPr>
  </w:style>
  <w:style w:type="character" w:customStyle="1" w:styleId="a5">
    <w:name w:val="Верхний колонтитул Знак"/>
    <w:basedOn w:val="a0"/>
    <w:link w:val="a4"/>
    <w:uiPriority w:val="99"/>
    <w:rsid w:val="00C17DD7"/>
    <w:rPr>
      <w:rFonts w:ascii="Times New Roman" w:hAnsi="Times New Roman"/>
      <w:sz w:val="28"/>
    </w:rPr>
  </w:style>
  <w:style w:type="paragraph" w:styleId="a6">
    <w:name w:val="Normal (Web)"/>
    <w:basedOn w:val="a"/>
    <w:rsid w:val="00C17DD7"/>
    <w:pPr>
      <w:spacing w:before="100" w:beforeAutospacing="1" w:after="100" w:afterAutospacing="1"/>
      <w:jc w:val="left"/>
    </w:pPr>
    <w:rPr>
      <w:rFonts w:eastAsia="Times New Roman" w:cs="Times New Roman"/>
      <w:sz w:val="24"/>
      <w:szCs w:val="24"/>
      <w:lang w:val="ru-RU" w:eastAsia="ru-RU"/>
    </w:rPr>
  </w:style>
  <w:style w:type="character" w:customStyle="1" w:styleId="2Exact">
    <w:name w:val="Основной текст (2) Exact"/>
    <w:basedOn w:val="a0"/>
    <w:rsid w:val="00C17DD7"/>
    <w:rPr>
      <w:rFonts w:ascii="Times New Roman" w:eastAsia="Times New Roman" w:hAnsi="Times New Roman" w:cs="Times New Roman"/>
      <w:b w:val="0"/>
      <w:bCs w:val="0"/>
      <w:i w:val="0"/>
      <w:iCs w:val="0"/>
      <w:smallCaps w:val="0"/>
      <w:strike w:val="0"/>
      <w:u w:val="none"/>
    </w:rPr>
  </w:style>
  <w:style w:type="paragraph" w:styleId="a7">
    <w:name w:val="List Paragraph"/>
    <w:basedOn w:val="a"/>
    <w:uiPriority w:val="34"/>
    <w:qFormat/>
    <w:rsid w:val="00C17DD7"/>
    <w:pPr>
      <w:ind w:left="720"/>
      <w:contextualSpacing/>
      <w:jc w:val="left"/>
    </w:pPr>
    <w:rPr>
      <w:rFonts w:eastAsia="Times New Roman" w:cs="Times New Roman"/>
      <w:sz w:val="24"/>
      <w:szCs w:val="24"/>
      <w:lang w:val="ru-RU" w:eastAsia="ru-RU"/>
    </w:rPr>
  </w:style>
  <w:style w:type="paragraph" w:styleId="a8">
    <w:name w:val="Balloon Text"/>
    <w:basedOn w:val="a"/>
    <w:link w:val="a9"/>
    <w:uiPriority w:val="99"/>
    <w:semiHidden/>
    <w:unhideWhenUsed/>
    <w:rsid w:val="00027C90"/>
    <w:rPr>
      <w:rFonts w:ascii="Calibri" w:hAnsi="Calibri"/>
      <w:sz w:val="18"/>
      <w:szCs w:val="18"/>
    </w:rPr>
  </w:style>
  <w:style w:type="character" w:customStyle="1" w:styleId="a9">
    <w:name w:val="Текст выноски Знак"/>
    <w:basedOn w:val="a0"/>
    <w:link w:val="a8"/>
    <w:uiPriority w:val="99"/>
    <w:semiHidden/>
    <w:rsid w:val="00027C90"/>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np@gp.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4291</Words>
  <Characters>2447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Пастушок Ольга Михайлівна</dc:creator>
  <cp:keywords/>
  <dc:description/>
  <cp:lastModifiedBy>Пастушок Ольга Михайлівна</cp:lastModifiedBy>
  <cp:revision>17</cp:revision>
  <cp:lastPrinted>2020-02-11T08:03:00Z</cp:lastPrinted>
  <dcterms:created xsi:type="dcterms:W3CDTF">2020-02-11T07:30:00Z</dcterms:created>
  <dcterms:modified xsi:type="dcterms:W3CDTF">2020-02-26T14:03:00Z</dcterms:modified>
</cp:coreProperties>
</file>